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5597" w:rsidRPr="00AA2EC8" w:rsidRDefault="00B3778A" w:rsidP="00FC7F30">
      <w:pPr>
        <w:ind w:left="5760"/>
        <w:rPr>
          <w:rFonts w:ascii="Times New Roman" w:hAnsi="Times New Roman" w:cs="Times New Roman"/>
          <w:sz w:val="28"/>
          <w:szCs w:val="28"/>
          <w:lang w:eastAsia="uk-UA"/>
        </w:rPr>
      </w:pPr>
      <w:bookmarkStart w:id="0" w:name="_GoBack"/>
      <w:bookmarkEnd w:id="0"/>
      <w:r>
        <w:rPr>
          <w:rFonts w:ascii="Times New Roman" w:hAnsi="Times New Roman" w:cs="Times New Roman"/>
          <w:sz w:val="28"/>
          <w:szCs w:val="28"/>
          <w:lang w:eastAsia="uk-UA"/>
        </w:rPr>
        <w:t>П</w:t>
      </w:r>
      <w:r w:rsidR="006D5597" w:rsidRPr="00AA2EC8">
        <w:rPr>
          <w:rFonts w:ascii="Times New Roman" w:hAnsi="Times New Roman" w:cs="Times New Roman"/>
          <w:sz w:val="28"/>
          <w:szCs w:val="28"/>
          <w:lang w:eastAsia="uk-UA"/>
        </w:rPr>
        <w:t>роект вноситься народним депутатом України</w:t>
      </w:r>
    </w:p>
    <w:p w:rsidR="00F2089F" w:rsidRPr="00AA2EC8" w:rsidRDefault="00394097" w:rsidP="00FC7F30">
      <w:pPr>
        <w:spacing w:before="120"/>
        <w:ind w:left="5761"/>
        <w:rPr>
          <w:rFonts w:ascii="Times New Roman" w:hAnsi="Times New Roman" w:cs="Times New Roman"/>
          <w:sz w:val="28"/>
          <w:szCs w:val="28"/>
          <w:lang w:eastAsia="uk-UA"/>
        </w:rPr>
      </w:pPr>
      <w:r>
        <w:rPr>
          <w:rFonts w:ascii="Times New Roman" w:hAnsi="Times New Roman" w:cs="Times New Roman"/>
          <w:sz w:val="28"/>
          <w:szCs w:val="28"/>
          <w:lang w:eastAsia="uk-UA"/>
        </w:rPr>
        <w:t>Масловим Денисом</w:t>
      </w:r>
    </w:p>
    <w:p w:rsidR="006D5597" w:rsidRDefault="006D5597" w:rsidP="00FC7F30">
      <w:pPr>
        <w:ind w:firstLine="680"/>
        <w:jc w:val="center"/>
        <w:rPr>
          <w:rFonts w:ascii="Times New Roman" w:hAnsi="Times New Roman" w:cs="Times New Roman"/>
          <w:b/>
          <w:bCs/>
          <w:sz w:val="28"/>
          <w:szCs w:val="28"/>
        </w:rPr>
      </w:pPr>
    </w:p>
    <w:p w:rsidR="00C72C6C" w:rsidRDefault="00C72C6C" w:rsidP="00FC7F30">
      <w:pPr>
        <w:ind w:firstLine="680"/>
        <w:jc w:val="center"/>
        <w:rPr>
          <w:rFonts w:ascii="Times New Roman" w:hAnsi="Times New Roman" w:cs="Times New Roman"/>
          <w:b/>
          <w:bCs/>
          <w:sz w:val="28"/>
          <w:szCs w:val="28"/>
        </w:rPr>
      </w:pPr>
    </w:p>
    <w:p w:rsidR="00C72C6C" w:rsidRDefault="00C72C6C" w:rsidP="00FC7F30">
      <w:pPr>
        <w:ind w:firstLine="680"/>
        <w:jc w:val="center"/>
        <w:rPr>
          <w:rFonts w:ascii="Times New Roman" w:hAnsi="Times New Roman" w:cs="Times New Roman"/>
          <w:b/>
          <w:bCs/>
          <w:sz w:val="28"/>
          <w:szCs w:val="28"/>
        </w:rPr>
      </w:pPr>
    </w:p>
    <w:p w:rsidR="00C72C6C" w:rsidRPr="00C72C6C" w:rsidRDefault="00C72C6C" w:rsidP="00C7049A">
      <w:pPr>
        <w:jc w:val="center"/>
        <w:rPr>
          <w:rFonts w:ascii="Times New Roman" w:hAnsi="Times New Roman" w:cs="Times New Roman"/>
          <w:b/>
          <w:bCs/>
          <w:sz w:val="28"/>
          <w:szCs w:val="28"/>
        </w:rPr>
      </w:pPr>
      <w:r w:rsidRPr="00C72C6C">
        <w:rPr>
          <w:rFonts w:ascii="Times New Roman" w:hAnsi="Times New Roman" w:cs="Times New Roman"/>
          <w:b/>
          <w:sz w:val="28"/>
          <w:szCs w:val="28"/>
        </w:rPr>
        <w:t>З</w:t>
      </w:r>
      <w:r>
        <w:rPr>
          <w:rFonts w:ascii="Times New Roman" w:hAnsi="Times New Roman" w:cs="Times New Roman"/>
          <w:b/>
          <w:sz w:val="28"/>
          <w:szCs w:val="28"/>
        </w:rPr>
        <w:t xml:space="preserve"> </w:t>
      </w:r>
      <w:r w:rsidRPr="00C72C6C">
        <w:rPr>
          <w:rFonts w:ascii="Times New Roman" w:hAnsi="Times New Roman" w:cs="Times New Roman"/>
          <w:b/>
          <w:sz w:val="28"/>
          <w:szCs w:val="28"/>
        </w:rPr>
        <w:t>А</w:t>
      </w:r>
      <w:r>
        <w:rPr>
          <w:rFonts w:ascii="Times New Roman" w:hAnsi="Times New Roman" w:cs="Times New Roman"/>
          <w:b/>
          <w:sz w:val="28"/>
          <w:szCs w:val="28"/>
        </w:rPr>
        <w:t xml:space="preserve"> </w:t>
      </w:r>
      <w:r w:rsidRPr="00C72C6C">
        <w:rPr>
          <w:rFonts w:ascii="Times New Roman" w:hAnsi="Times New Roman" w:cs="Times New Roman"/>
          <w:b/>
          <w:sz w:val="28"/>
          <w:szCs w:val="28"/>
        </w:rPr>
        <w:t>К</w:t>
      </w:r>
      <w:r>
        <w:rPr>
          <w:rFonts w:ascii="Times New Roman" w:hAnsi="Times New Roman" w:cs="Times New Roman"/>
          <w:b/>
          <w:sz w:val="28"/>
          <w:szCs w:val="28"/>
        </w:rPr>
        <w:t xml:space="preserve"> </w:t>
      </w:r>
      <w:r w:rsidRPr="00C72C6C">
        <w:rPr>
          <w:rFonts w:ascii="Times New Roman" w:hAnsi="Times New Roman" w:cs="Times New Roman"/>
          <w:b/>
          <w:sz w:val="28"/>
          <w:szCs w:val="28"/>
        </w:rPr>
        <w:t>О</w:t>
      </w:r>
      <w:r>
        <w:rPr>
          <w:rFonts w:ascii="Times New Roman" w:hAnsi="Times New Roman" w:cs="Times New Roman"/>
          <w:b/>
          <w:sz w:val="28"/>
          <w:szCs w:val="28"/>
        </w:rPr>
        <w:t xml:space="preserve"> </w:t>
      </w:r>
      <w:r w:rsidRPr="00C72C6C">
        <w:rPr>
          <w:rFonts w:ascii="Times New Roman" w:hAnsi="Times New Roman" w:cs="Times New Roman"/>
          <w:b/>
          <w:sz w:val="28"/>
          <w:szCs w:val="28"/>
        </w:rPr>
        <w:t xml:space="preserve">Н </w:t>
      </w:r>
      <w:r>
        <w:rPr>
          <w:rFonts w:ascii="Times New Roman" w:hAnsi="Times New Roman" w:cs="Times New Roman"/>
          <w:b/>
          <w:sz w:val="28"/>
          <w:szCs w:val="28"/>
        </w:rPr>
        <w:t xml:space="preserve">  </w:t>
      </w:r>
      <w:r w:rsidRPr="00C72C6C">
        <w:rPr>
          <w:rFonts w:ascii="Times New Roman" w:hAnsi="Times New Roman" w:cs="Times New Roman"/>
          <w:b/>
          <w:sz w:val="28"/>
          <w:szCs w:val="28"/>
        </w:rPr>
        <w:t>У</w:t>
      </w:r>
      <w:r>
        <w:rPr>
          <w:rFonts w:ascii="Times New Roman" w:hAnsi="Times New Roman" w:cs="Times New Roman"/>
          <w:b/>
          <w:sz w:val="28"/>
          <w:szCs w:val="28"/>
        </w:rPr>
        <w:t xml:space="preserve"> </w:t>
      </w:r>
      <w:r w:rsidRPr="00C72C6C">
        <w:rPr>
          <w:rFonts w:ascii="Times New Roman" w:hAnsi="Times New Roman" w:cs="Times New Roman"/>
          <w:b/>
          <w:sz w:val="28"/>
          <w:szCs w:val="28"/>
        </w:rPr>
        <w:t>К</w:t>
      </w:r>
      <w:r>
        <w:rPr>
          <w:rFonts w:ascii="Times New Roman" w:hAnsi="Times New Roman" w:cs="Times New Roman"/>
          <w:b/>
          <w:sz w:val="28"/>
          <w:szCs w:val="28"/>
        </w:rPr>
        <w:t xml:space="preserve"> </w:t>
      </w:r>
      <w:r w:rsidRPr="00C72C6C">
        <w:rPr>
          <w:rFonts w:ascii="Times New Roman" w:hAnsi="Times New Roman" w:cs="Times New Roman"/>
          <w:b/>
          <w:sz w:val="28"/>
          <w:szCs w:val="28"/>
        </w:rPr>
        <w:t>Р</w:t>
      </w:r>
      <w:r>
        <w:rPr>
          <w:rFonts w:ascii="Times New Roman" w:hAnsi="Times New Roman" w:cs="Times New Roman"/>
          <w:b/>
          <w:sz w:val="28"/>
          <w:szCs w:val="28"/>
        </w:rPr>
        <w:t xml:space="preserve"> </w:t>
      </w:r>
      <w:r w:rsidRPr="00C72C6C">
        <w:rPr>
          <w:rFonts w:ascii="Times New Roman" w:hAnsi="Times New Roman" w:cs="Times New Roman"/>
          <w:b/>
          <w:sz w:val="28"/>
          <w:szCs w:val="28"/>
        </w:rPr>
        <w:t>А</w:t>
      </w:r>
      <w:r>
        <w:rPr>
          <w:rFonts w:ascii="Times New Roman" w:hAnsi="Times New Roman" w:cs="Times New Roman"/>
          <w:b/>
          <w:sz w:val="28"/>
          <w:szCs w:val="28"/>
        </w:rPr>
        <w:t xml:space="preserve"> </w:t>
      </w:r>
      <w:r w:rsidRPr="00C72C6C">
        <w:rPr>
          <w:rFonts w:ascii="Times New Roman" w:hAnsi="Times New Roman" w:cs="Times New Roman"/>
          <w:b/>
          <w:sz w:val="28"/>
          <w:szCs w:val="28"/>
        </w:rPr>
        <w:t>Ї</w:t>
      </w:r>
      <w:r>
        <w:rPr>
          <w:rFonts w:ascii="Times New Roman" w:hAnsi="Times New Roman" w:cs="Times New Roman"/>
          <w:b/>
          <w:sz w:val="28"/>
          <w:szCs w:val="28"/>
        </w:rPr>
        <w:t xml:space="preserve"> </w:t>
      </w:r>
      <w:r w:rsidRPr="00C72C6C">
        <w:rPr>
          <w:rFonts w:ascii="Times New Roman" w:hAnsi="Times New Roman" w:cs="Times New Roman"/>
          <w:b/>
          <w:sz w:val="28"/>
          <w:szCs w:val="28"/>
        </w:rPr>
        <w:t>Н</w:t>
      </w:r>
      <w:r>
        <w:rPr>
          <w:rFonts w:ascii="Times New Roman" w:hAnsi="Times New Roman" w:cs="Times New Roman"/>
          <w:b/>
          <w:sz w:val="28"/>
          <w:szCs w:val="28"/>
        </w:rPr>
        <w:t xml:space="preserve"> </w:t>
      </w:r>
      <w:r w:rsidRPr="00C72C6C">
        <w:rPr>
          <w:rFonts w:ascii="Times New Roman" w:hAnsi="Times New Roman" w:cs="Times New Roman"/>
          <w:b/>
          <w:sz w:val="28"/>
          <w:szCs w:val="28"/>
        </w:rPr>
        <w:t>И</w:t>
      </w:r>
    </w:p>
    <w:p w:rsidR="00C72C6C" w:rsidRPr="00EA3441" w:rsidRDefault="00EA3441" w:rsidP="00A41BC3">
      <w:pPr>
        <w:pStyle w:val="rvps6"/>
        <w:spacing w:before="0" w:beforeAutospacing="0" w:after="0" w:afterAutospacing="0"/>
        <w:jc w:val="center"/>
        <w:rPr>
          <w:rFonts w:ascii="Times New Roman" w:hAnsi="Times New Roman"/>
          <w:b/>
          <w:sz w:val="28"/>
          <w:szCs w:val="28"/>
          <w:lang w:val="uk-UA"/>
        </w:rPr>
      </w:pPr>
      <w:r>
        <w:rPr>
          <w:rFonts w:ascii="Times New Roman" w:hAnsi="Times New Roman"/>
          <w:b/>
          <w:sz w:val="28"/>
          <w:szCs w:val="28"/>
          <w:lang w:val="uk-UA"/>
        </w:rPr>
        <w:br/>
      </w:r>
      <w:r w:rsidR="00394097" w:rsidRPr="00093CED">
        <w:rPr>
          <w:rFonts w:ascii="Times New Roman" w:hAnsi="Times New Roman"/>
          <w:b/>
          <w:sz w:val="28"/>
          <w:szCs w:val="28"/>
          <w:lang w:val="uk-UA"/>
        </w:rPr>
        <w:t>«</w:t>
      </w:r>
      <w:r w:rsidRPr="00EA3441">
        <w:rPr>
          <w:rFonts w:ascii="Times New Roman" w:hAnsi="Times New Roman"/>
          <w:b/>
          <w:sz w:val="28"/>
          <w:szCs w:val="28"/>
          <w:lang w:val="uk-UA"/>
        </w:rPr>
        <w:t xml:space="preserve">Про внесення змін до </w:t>
      </w:r>
      <w:r w:rsidR="00393CFD">
        <w:rPr>
          <w:rFonts w:ascii="Times New Roman" w:hAnsi="Times New Roman"/>
          <w:b/>
          <w:sz w:val="28"/>
          <w:szCs w:val="28"/>
          <w:lang w:val="uk-UA"/>
        </w:rPr>
        <w:t xml:space="preserve">Закону України «Про публічні закупівлі» та </w:t>
      </w:r>
      <w:r w:rsidRPr="00EA3441">
        <w:rPr>
          <w:rFonts w:ascii="Times New Roman" w:hAnsi="Times New Roman"/>
          <w:b/>
          <w:sz w:val="28"/>
          <w:szCs w:val="28"/>
          <w:lang w:val="uk-UA"/>
        </w:rPr>
        <w:t>дея</w:t>
      </w:r>
      <w:r>
        <w:rPr>
          <w:rFonts w:ascii="Times New Roman" w:hAnsi="Times New Roman"/>
          <w:b/>
          <w:sz w:val="28"/>
          <w:szCs w:val="28"/>
          <w:lang w:val="uk-UA"/>
        </w:rPr>
        <w:t xml:space="preserve">ких </w:t>
      </w:r>
      <w:r w:rsidR="00393CFD">
        <w:rPr>
          <w:rFonts w:ascii="Times New Roman" w:hAnsi="Times New Roman"/>
          <w:b/>
          <w:sz w:val="28"/>
          <w:szCs w:val="28"/>
          <w:lang w:val="uk-UA"/>
        </w:rPr>
        <w:t xml:space="preserve">інших </w:t>
      </w:r>
      <w:r>
        <w:rPr>
          <w:rFonts w:ascii="Times New Roman" w:hAnsi="Times New Roman"/>
          <w:b/>
          <w:sz w:val="28"/>
          <w:szCs w:val="28"/>
          <w:lang w:val="uk-UA"/>
        </w:rPr>
        <w:t xml:space="preserve">законодавчих актів України </w:t>
      </w:r>
      <w:r w:rsidRPr="00EA3441">
        <w:rPr>
          <w:rFonts w:ascii="Times New Roman" w:hAnsi="Times New Roman"/>
          <w:b/>
          <w:sz w:val="28"/>
          <w:szCs w:val="28"/>
          <w:lang w:val="uk-UA"/>
        </w:rPr>
        <w:t>щодо посилення контролю та відповідальності за порушення законодавства у сфері публічних закупівель, забезпечення належного захисту прав учасників публічних закупівель</w:t>
      </w:r>
      <w:r w:rsidR="00CD43BB">
        <w:rPr>
          <w:rFonts w:ascii="Times New Roman" w:hAnsi="Times New Roman"/>
          <w:b/>
          <w:sz w:val="28"/>
          <w:szCs w:val="28"/>
          <w:lang w:val="uk-UA"/>
        </w:rPr>
        <w:t>»</w:t>
      </w:r>
    </w:p>
    <w:p w:rsidR="00C72C6C" w:rsidRPr="00B3778A" w:rsidRDefault="00C72C6C" w:rsidP="00C72C6C">
      <w:pPr>
        <w:pStyle w:val="1"/>
        <w:ind w:firstLine="567"/>
        <w:outlineLvl w:val="0"/>
        <w:rPr>
          <w:rFonts w:ascii="Times New Roman" w:hAnsi="Times New Roman" w:cs="Times New Roman"/>
          <w:b w:val="0"/>
          <w:bCs w:val="0"/>
        </w:rPr>
      </w:pPr>
      <w:r w:rsidRPr="00B3778A">
        <w:rPr>
          <w:rFonts w:ascii="Times New Roman" w:hAnsi="Times New Roman" w:cs="Times New Roman"/>
        </w:rPr>
        <w:t xml:space="preserve"> </w:t>
      </w:r>
    </w:p>
    <w:p w:rsidR="00C72C6C" w:rsidRPr="00B3778A" w:rsidRDefault="00C72C6C" w:rsidP="00D43BEA">
      <w:pPr>
        <w:spacing w:after="120"/>
        <w:ind w:right="-36" w:firstLine="567"/>
        <w:jc w:val="both"/>
        <w:rPr>
          <w:rFonts w:ascii="Times New Roman" w:hAnsi="Times New Roman" w:cs="Times New Roman"/>
          <w:b/>
          <w:bCs/>
          <w:sz w:val="28"/>
          <w:szCs w:val="28"/>
        </w:rPr>
      </w:pPr>
      <w:r w:rsidRPr="00B3778A">
        <w:rPr>
          <w:rFonts w:ascii="Times New Roman" w:hAnsi="Times New Roman" w:cs="Times New Roman"/>
          <w:sz w:val="28"/>
          <w:szCs w:val="28"/>
        </w:rPr>
        <w:t xml:space="preserve">Верховна Рада України </w:t>
      </w:r>
      <w:r w:rsidRPr="00B3778A">
        <w:rPr>
          <w:rFonts w:ascii="Times New Roman" w:hAnsi="Times New Roman" w:cs="Times New Roman"/>
          <w:b/>
          <w:bCs/>
          <w:sz w:val="28"/>
          <w:szCs w:val="28"/>
        </w:rPr>
        <w:t>п о с т а н о в л я є:</w:t>
      </w:r>
    </w:p>
    <w:p w:rsidR="00C72C6C" w:rsidRPr="00F619DE" w:rsidRDefault="00C72C6C" w:rsidP="00D43BEA">
      <w:pPr>
        <w:spacing w:after="120"/>
        <w:ind w:right="-36" w:firstLine="567"/>
        <w:jc w:val="both"/>
        <w:rPr>
          <w:rFonts w:ascii="Times New Roman" w:hAnsi="Times New Roman" w:cs="Times New Roman"/>
          <w:sz w:val="24"/>
          <w:szCs w:val="24"/>
        </w:rPr>
      </w:pPr>
    </w:p>
    <w:p w:rsidR="00A32FC7" w:rsidRDefault="004D37F9" w:rsidP="00A32FC7">
      <w:pPr>
        <w:spacing w:after="120"/>
        <w:ind w:firstLine="567"/>
        <w:jc w:val="both"/>
        <w:rPr>
          <w:rFonts w:ascii="Times New Roman" w:hAnsi="Times New Roman" w:cs="Times New Roman"/>
          <w:sz w:val="28"/>
          <w:szCs w:val="28"/>
        </w:rPr>
      </w:pPr>
      <w:r>
        <w:rPr>
          <w:rFonts w:ascii="Times New Roman" w:hAnsi="Times New Roman" w:cs="Times New Roman"/>
          <w:sz w:val="28"/>
          <w:szCs w:val="28"/>
        </w:rPr>
        <w:t>І</w:t>
      </w:r>
      <w:r w:rsidRPr="004D37F9">
        <w:rPr>
          <w:rFonts w:ascii="Times New Roman" w:hAnsi="Times New Roman" w:cs="Times New Roman"/>
          <w:sz w:val="28"/>
          <w:szCs w:val="28"/>
        </w:rPr>
        <w:t xml:space="preserve">. </w:t>
      </w:r>
      <w:r w:rsidR="00A32FC7" w:rsidRPr="002C4C14">
        <w:rPr>
          <w:rFonts w:ascii="Times New Roman" w:hAnsi="Times New Roman" w:cs="Times New Roman"/>
          <w:sz w:val="28"/>
          <w:szCs w:val="28"/>
        </w:rPr>
        <w:t>Внести до Закону України</w:t>
      </w:r>
      <w:r w:rsidR="00A32FC7">
        <w:rPr>
          <w:rFonts w:ascii="Times New Roman" w:hAnsi="Times New Roman" w:cs="Times New Roman"/>
          <w:sz w:val="28"/>
          <w:szCs w:val="28"/>
        </w:rPr>
        <w:t xml:space="preserve"> «</w:t>
      </w:r>
      <w:r w:rsidR="00A32FC7" w:rsidRPr="002C4C14">
        <w:rPr>
          <w:rFonts w:ascii="Times New Roman" w:hAnsi="Times New Roman" w:cs="Times New Roman"/>
          <w:sz w:val="28"/>
          <w:szCs w:val="28"/>
        </w:rPr>
        <w:t>Про публічні закупівлі</w:t>
      </w:r>
      <w:r w:rsidR="00A32FC7">
        <w:rPr>
          <w:rFonts w:ascii="Times New Roman" w:hAnsi="Times New Roman" w:cs="Times New Roman"/>
          <w:sz w:val="28"/>
          <w:szCs w:val="28"/>
        </w:rPr>
        <w:t>» (</w:t>
      </w:r>
      <w:r w:rsidR="00A32FC7" w:rsidRPr="002C4C14">
        <w:rPr>
          <w:rFonts w:ascii="Times New Roman" w:hAnsi="Times New Roman" w:cs="Times New Roman"/>
          <w:sz w:val="28"/>
          <w:szCs w:val="28"/>
        </w:rPr>
        <w:t>Відомості Верховної Ради (ВВР), 2016, № 9, ст.89</w:t>
      </w:r>
      <w:r w:rsidR="00A32FC7">
        <w:rPr>
          <w:rFonts w:ascii="Times New Roman" w:hAnsi="Times New Roman" w:cs="Times New Roman"/>
          <w:sz w:val="28"/>
          <w:szCs w:val="28"/>
        </w:rPr>
        <w:t xml:space="preserve">) </w:t>
      </w:r>
      <w:r w:rsidR="00A32FC7" w:rsidRPr="002C4C14">
        <w:rPr>
          <w:rFonts w:ascii="Times New Roman" w:hAnsi="Times New Roman" w:cs="Times New Roman"/>
          <w:sz w:val="28"/>
          <w:szCs w:val="28"/>
        </w:rPr>
        <w:t>такі зміни:</w:t>
      </w:r>
    </w:p>
    <w:p w:rsidR="00A32FC7" w:rsidRDefault="00A32FC7" w:rsidP="00A32FC7">
      <w:pPr>
        <w:spacing w:after="120"/>
        <w:ind w:firstLine="567"/>
        <w:jc w:val="both"/>
        <w:rPr>
          <w:rFonts w:ascii="Times New Roman" w:hAnsi="Times New Roman" w:cs="Times New Roman"/>
          <w:sz w:val="28"/>
          <w:szCs w:val="28"/>
        </w:rPr>
      </w:pPr>
      <w:r>
        <w:rPr>
          <w:rFonts w:ascii="Times New Roman" w:hAnsi="Times New Roman" w:cs="Times New Roman"/>
          <w:sz w:val="28"/>
          <w:szCs w:val="28"/>
        </w:rPr>
        <w:t>1) частину першу статті 1 доповнити новим пунктом 40 наступного змісту:</w:t>
      </w:r>
    </w:p>
    <w:p w:rsidR="00A32FC7" w:rsidRDefault="00A32FC7" w:rsidP="00A32FC7">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Pr="002B0D9B">
        <w:rPr>
          <w:rFonts w:ascii="Times New Roman" w:hAnsi="Times New Roman" w:cs="Times New Roman"/>
          <w:sz w:val="28"/>
          <w:szCs w:val="28"/>
        </w:rPr>
        <w:t>40) очікувана вартість предмета закупівлі – орієнтовна вартість предмета закупівлі, яка визначається замовником з урахуванням конкретних умов закупівлі, із зазначенням інформації про включення або не включення до такої вартості податку на додану вартість (ПДВ) та інших податків та зборів. Обґрунтування очікуваної вартості предмета закупівлі складається замовником в довільній формі і через авторизовані електронні майданчики оприлюднюється замовником в електронній системі закупівель відповідно до статті 10 ць</w:t>
      </w:r>
      <w:r>
        <w:rPr>
          <w:rFonts w:ascii="Times New Roman" w:hAnsi="Times New Roman" w:cs="Times New Roman"/>
          <w:sz w:val="28"/>
          <w:szCs w:val="28"/>
        </w:rPr>
        <w:t>ого Закону.»</w:t>
      </w:r>
    </w:p>
    <w:p w:rsidR="00A32FC7" w:rsidRDefault="00A32FC7" w:rsidP="00A32FC7">
      <w:pPr>
        <w:spacing w:after="120"/>
        <w:ind w:firstLine="567"/>
        <w:jc w:val="both"/>
        <w:rPr>
          <w:rFonts w:ascii="Times New Roman" w:hAnsi="Times New Roman" w:cs="Times New Roman"/>
          <w:sz w:val="28"/>
          <w:szCs w:val="28"/>
        </w:rPr>
      </w:pPr>
    </w:p>
    <w:p w:rsidR="00A32FC7" w:rsidRDefault="00A32FC7" w:rsidP="00A32FC7">
      <w:pPr>
        <w:spacing w:after="120"/>
        <w:ind w:firstLine="567"/>
        <w:jc w:val="both"/>
        <w:rPr>
          <w:rFonts w:ascii="Times New Roman" w:hAnsi="Times New Roman" w:cs="Times New Roman"/>
          <w:sz w:val="28"/>
          <w:szCs w:val="28"/>
        </w:rPr>
      </w:pPr>
      <w:r>
        <w:rPr>
          <w:rFonts w:ascii="Times New Roman" w:hAnsi="Times New Roman" w:cs="Times New Roman"/>
          <w:sz w:val="28"/>
          <w:szCs w:val="28"/>
        </w:rPr>
        <w:t>2) в статті 8:</w:t>
      </w:r>
    </w:p>
    <w:p w:rsidR="00A32FC7" w:rsidRDefault="00A32FC7" w:rsidP="00A32FC7">
      <w:pPr>
        <w:spacing w:after="120"/>
        <w:ind w:firstLine="567"/>
        <w:jc w:val="both"/>
        <w:rPr>
          <w:rFonts w:ascii="Times New Roman" w:hAnsi="Times New Roman" w:cs="Times New Roman"/>
          <w:sz w:val="28"/>
          <w:szCs w:val="28"/>
        </w:rPr>
      </w:pPr>
      <w:r>
        <w:rPr>
          <w:rFonts w:ascii="Times New Roman" w:hAnsi="Times New Roman" w:cs="Times New Roman"/>
          <w:sz w:val="28"/>
          <w:szCs w:val="28"/>
        </w:rPr>
        <w:t>частину другу доповнити новим пунктом 6 наступного змісту:</w:t>
      </w:r>
    </w:p>
    <w:p w:rsidR="00A32FC7" w:rsidRDefault="00A32FC7" w:rsidP="00A32FC7">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Pr="002B0D9B">
        <w:rPr>
          <w:rFonts w:ascii="Times New Roman" w:hAnsi="Times New Roman" w:cs="Times New Roman"/>
          <w:sz w:val="28"/>
          <w:szCs w:val="28"/>
        </w:rPr>
        <w:t>6) інформація, отримана від учасника закупівлі про наявність ознак вчинення замовником, його керівником, службовою (посадовою) особою, уповноваженою особою замовника або іншими особами повторного порушення (повторних порушень) законодавства у сфері публічних закупівель в межах однієї закупівлі, які встановлено (встановлені) органом оскарження у його рішеннях, прийнятих за результатом розгляду скарг цього учасника в якості суб’єкта оскарження в порядку статті 18 цього Закону та/або встановлені в рішенні суду яке набрало законної сили, позивачем за яким був такий учасник.</w:t>
      </w:r>
      <w:r>
        <w:rPr>
          <w:rFonts w:ascii="Times New Roman" w:hAnsi="Times New Roman" w:cs="Times New Roman"/>
          <w:sz w:val="28"/>
          <w:szCs w:val="28"/>
        </w:rPr>
        <w:t>»</w:t>
      </w:r>
    </w:p>
    <w:p w:rsidR="00A32FC7" w:rsidRDefault="00A32FC7" w:rsidP="00A32FC7">
      <w:pPr>
        <w:spacing w:after="120"/>
        <w:ind w:firstLine="567"/>
        <w:jc w:val="both"/>
        <w:rPr>
          <w:rFonts w:ascii="Times New Roman" w:hAnsi="Times New Roman" w:cs="Times New Roman"/>
          <w:sz w:val="28"/>
          <w:szCs w:val="28"/>
        </w:rPr>
      </w:pPr>
      <w:r>
        <w:rPr>
          <w:rFonts w:ascii="Times New Roman" w:hAnsi="Times New Roman" w:cs="Times New Roman"/>
          <w:sz w:val="28"/>
          <w:szCs w:val="28"/>
        </w:rPr>
        <w:t>частину другу доповнити двома новими абзацами наступного змісту:</w:t>
      </w:r>
    </w:p>
    <w:p w:rsidR="00A32FC7" w:rsidRPr="002B0D9B" w:rsidRDefault="00A32FC7" w:rsidP="00A32FC7">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Pr="002B0D9B">
        <w:rPr>
          <w:rFonts w:ascii="Times New Roman" w:hAnsi="Times New Roman" w:cs="Times New Roman"/>
          <w:sz w:val="28"/>
          <w:szCs w:val="28"/>
        </w:rPr>
        <w:t xml:space="preserve">Якщо підстави передбачені пунктом 6 частини другої цієї статті не знайшли свого підтвердження в інформації, яка надана учасником закупівлі, або учасником закупівлі надано недостатньо інформації для підтвердження підстав передбачених пунктом 6 цієї частини, рішення про початок моніторингу </w:t>
      </w:r>
      <w:r w:rsidRPr="002B0D9B">
        <w:rPr>
          <w:rFonts w:ascii="Times New Roman" w:hAnsi="Times New Roman" w:cs="Times New Roman"/>
          <w:sz w:val="28"/>
          <w:szCs w:val="28"/>
        </w:rPr>
        <w:lastRenderedPageBreak/>
        <w:t xml:space="preserve">процедури закупівлі з цих підстав органом державного фінансового контролю не приймається, про що орган державного фінансового контролю повідомляє такого учасника в письмовій формі. </w:t>
      </w:r>
    </w:p>
    <w:p w:rsidR="00A32FC7" w:rsidRDefault="00A32FC7" w:rsidP="00A32FC7">
      <w:pPr>
        <w:spacing w:after="120"/>
        <w:ind w:firstLine="567"/>
        <w:jc w:val="both"/>
        <w:rPr>
          <w:rFonts w:ascii="Times New Roman" w:hAnsi="Times New Roman" w:cs="Times New Roman"/>
          <w:sz w:val="28"/>
          <w:szCs w:val="28"/>
        </w:rPr>
      </w:pPr>
      <w:r w:rsidRPr="002B0D9B">
        <w:rPr>
          <w:rFonts w:ascii="Times New Roman" w:hAnsi="Times New Roman" w:cs="Times New Roman"/>
          <w:sz w:val="28"/>
          <w:szCs w:val="28"/>
        </w:rPr>
        <w:t>Моніторинг з підстав, передбачених пунктом 6 частини другої цієї статті, не проводиться органом оскарження у випадках якщо повідомленні учасником порушення законодавства у сфері закупівель полягають у невідповідності тендерної документації вимогам частини четвертої статті 22 цього Закону.</w:t>
      </w:r>
      <w:r>
        <w:rPr>
          <w:rFonts w:ascii="Times New Roman" w:hAnsi="Times New Roman" w:cs="Times New Roman"/>
          <w:sz w:val="28"/>
          <w:szCs w:val="28"/>
        </w:rPr>
        <w:t>»</w:t>
      </w:r>
    </w:p>
    <w:p w:rsidR="00A32FC7" w:rsidRDefault="00A32FC7" w:rsidP="00A32FC7">
      <w:pPr>
        <w:spacing w:after="120"/>
        <w:ind w:firstLine="567"/>
        <w:jc w:val="both"/>
        <w:rPr>
          <w:rFonts w:ascii="Times New Roman" w:hAnsi="Times New Roman" w:cs="Times New Roman"/>
          <w:sz w:val="28"/>
          <w:szCs w:val="28"/>
        </w:rPr>
      </w:pPr>
      <w:r>
        <w:rPr>
          <w:rFonts w:ascii="Times New Roman" w:hAnsi="Times New Roman" w:cs="Times New Roman"/>
          <w:sz w:val="28"/>
          <w:szCs w:val="28"/>
        </w:rPr>
        <w:t>частину четверту доповнити абзацом другим наступного змісту:</w:t>
      </w:r>
    </w:p>
    <w:p w:rsidR="00A32FC7" w:rsidRDefault="00A32FC7" w:rsidP="00A32FC7">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Pr="002B0D9B">
        <w:rPr>
          <w:rFonts w:ascii="Times New Roman" w:hAnsi="Times New Roman" w:cs="Times New Roman"/>
          <w:sz w:val="28"/>
          <w:szCs w:val="28"/>
        </w:rPr>
        <w:t>У випадках передбачених частиною тринадцятою цієї статті строк здійснення моніторингу процедури закупівлі зупиняється до дня оприлюднення повного тексту відповідного рішення органу оскарження через електронну систему закупівель.</w:t>
      </w:r>
      <w:r>
        <w:rPr>
          <w:rFonts w:ascii="Times New Roman" w:hAnsi="Times New Roman" w:cs="Times New Roman"/>
          <w:sz w:val="28"/>
          <w:szCs w:val="28"/>
        </w:rPr>
        <w:t>»</w:t>
      </w:r>
    </w:p>
    <w:p w:rsidR="00A32FC7" w:rsidRDefault="00A32FC7" w:rsidP="00A32FC7">
      <w:pPr>
        <w:spacing w:after="120"/>
        <w:ind w:firstLine="567"/>
        <w:jc w:val="both"/>
        <w:rPr>
          <w:rFonts w:ascii="Times New Roman" w:hAnsi="Times New Roman" w:cs="Times New Roman"/>
          <w:sz w:val="28"/>
          <w:szCs w:val="28"/>
        </w:rPr>
      </w:pPr>
      <w:r>
        <w:rPr>
          <w:rFonts w:ascii="Times New Roman" w:hAnsi="Times New Roman" w:cs="Times New Roman"/>
          <w:sz w:val="28"/>
          <w:szCs w:val="28"/>
        </w:rPr>
        <w:t>частину сьому доповнити новим абзацом наступного змісту:</w:t>
      </w:r>
    </w:p>
    <w:p w:rsidR="00A32FC7" w:rsidRDefault="00A32FC7" w:rsidP="00A32FC7">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Pr="002B0D9B">
        <w:rPr>
          <w:rFonts w:ascii="Times New Roman" w:hAnsi="Times New Roman" w:cs="Times New Roman"/>
          <w:sz w:val="28"/>
          <w:szCs w:val="28"/>
        </w:rPr>
        <w:t>Під час проведення моніторингу процедури закупівлі на підставі пункту 6 частини другої цієї статті, орган державного фінансового контролю у висновку за результатами моніторингу процедури закупівлі фіксує опис порушень законодавства у сфері публічних закупівель що встановлені органом оскарження в рішеннях, прийнятих за результатами розгляду скарг суб’єкта оскарження в порядку статті 18 цього Закону та/або в рішенні суду яке набрало законної сили, із посиланням на відповідні рішення органу оскарження та/або рішення суду. Орган державного фінансового контролю фіксує опис порушень законодавства у сфері публічних закупівель що встановлені органом оскарження у відповідних рішеннях та/або в рішенні суду без зобов’язання щодо усунення таких порушень.</w:t>
      </w:r>
      <w:r>
        <w:rPr>
          <w:rFonts w:ascii="Times New Roman" w:hAnsi="Times New Roman" w:cs="Times New Roman"/>
          <w:sz w:val="28"/>
          <w:szCs w:val="28"/>
        </w:rPr>
        <w:t>»</w:t>
      </w:r>
    </w:p>
    <w:p w:rsidR="00A32FC7" w:rsidRDefault="00A32FC7" w:rsidP="00A32FC7">
      <w:pPr>
        <w:spacing w:after="120"/>
        <w:ind w:firstLine="567"/>
        <w:jc w:val="both"/>
        <w:rPr>
          <w:rFonts w:ascii="Times New Roman" w:hAnsi="Times New Roman" w:cs="Times New Roman"/>
          <w:sz w:val="28"/>
          <w:szCs w:val="28"/>
        </w:rPr>
      </w:pPr>
      <w:r>
        <w:rPr>
          <w:rFonts w:ascii="Times New Roman" w:hAnsi="Times New Roman" w:cs="Times New Roman"/>
          <w:sz w:val="28"/>
          <w:szCs w:val="28"/>
        </w:rPr>
        <w:t>в абзаці першому частини дев’ятої в словосполученні «що були усунуті замовником відповідно до висновку» видалити слово «замовником»</w:t>
      </w:r>
    </w:p>
    <w:p w:rsidR="00A32FC7" w:rsidRDefault="00A32FC7" w:rsidP="00A32FC7">
      <w:pPr>
        <w:spacing w:after="120"/>
        <w:ind w:firstLine="567"/>
        <w:jc w:val="both"/>
        <w:rPr>
          <w:rFonts w:ascii="Times New Roman" w:hAnsi="Times New Roman" w:cs="Times New Roman"/>
          <w:sz w:val="28"/>
          <w:szCs w:val="28"/>
        </w:rPr>
      </w:pPr>
      <w:r>
        <w:rPr>
          <w:rFonts w:ascii="Times New Roman" w:hAnsi="Times New Roman" w:cs="Times New Roman"/>
          <w:sz w:val="28"/>
          <w:szCs w:val="28"/>
        </w:rPr>
        <w:t>частину дев’яту доповнити абзацом другим наступного змісту:</w:t>
      </w:r>
    </w:p>
    <w:p w:rsidR="00A32FC7" w:rsidRDefault="00A32FC7" w:rsidP="00A32FC7">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Pr="002B0D9B">
        <w:rPr>
          <w:rFonts w:ascii="Times New Roman" w:hAnsi="Times New Roman" w:cs="Times New Roman"/>
          <w:sz w:val="28"/>
          <w:szCs w:val="28"/>
        </w:rPr>
        <w:t>За результатами проведення моніторингу процедури закупівлі на підставі пункту 6 частини другої цієї статті, керівник, службова (посадова) особа замовника, уповноважена особа замовника та/або інша особа, яка має повноваження від імені замовника укладати договори, в разі наявності підстав, притягаються до адміністративної відповідальності за порушення законодавства у сфері публічних закупівель, що встановлені у відповідних рішеннях органу оскарження та/або суду та зафіксовані органом державного фінансового контролю у висновку за результатами моніторингу процедури закупівлі, незалежно від факту усунення таких порушень.</w:t>
      </w:r>
      <w:r>
        <w:rPr>
          <w:rFonts w:ascii="Times New Roman" w:hAnsi="Times New Roman" w:cs="Times New Roman"/>
          <w:sz w:val="28"/>
          <w:szCs w:val="28"/>
        </w:rPr>
        <w:t>»</w:t>
      </w:r>
    </w:p>
    <w:p w:rsidR="00A32FC7" w:rsidRDefault="00A32FC7" w:rsidP="00A32FC7">
      <w:pPr>
        <w:spacing w:after="120"/>
        <w:ind w:firstLine="567"/>
        <w:jc w:val="both"/>
        <w:rPr>
          <w:rFonts w:ascii="Times New Roman" w:hAnsi="Times New Roman" w:cs="Times New Roman"/>
          <w:sz w:val="28"/>
          <w:szCs w:val="28"/>
        </w:rPr>
      </w:pPr>
      <w:r>
        <w:rPr>
          <w:rFonts w:ascii="Times New Roman" w:hAnsi="Times New Roman" w:cs="Times New Roman"/>
          <w:sz w:val="28"/>
          <w:szCs w:val="28"/>
        </w:rPr>
        <w:t>частину одинадцяту доповнити двома новими абзацами наступного змісту:</w:t>
      </w:r>
    </w:p>
    <w:p w:rsidR="00A32FC7" w:rsidRPr="002B0D9B" w:rsidRDefault="00A32FC7" w:rsidP="00A32FC7">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Pr="002B0D9B">
        <w:rPr>
          <w:rFonts w:ascii="Times New Roman" w:hAnsi="Times New Roman" w:cs="Times New Roman"/>
          <w:sz w:val="28"/>
          <w:szCs w:val="28"/>
        </w:rPr>
        <w:t>За результатами моніторингу процедури закупівлі на підставі пункту 6 частини другої цієї статті, орган державного фінансового контролю вчиняє дії щодо притягнення до адміністративної відповідальності за порушення законодавства у сфері публічних закупівель після закінчення строку на оскарження висновку до суду.</w:t>
      </w:r>
    </w:p>
    <w:p w:rsidR="00A32FC7" w:rsidRDefault="00A32FC7" w:rsidP="00A32FC7">
      <w:pPr>
        <w:spacing w:after="120"/>
        <w:ind w:firstLine="567"/>
        <w:jc w:val="both"/>
        <w:rPr>
          <w:rFonts w:ascii="Times New Roman" w:hAnsi="Times New Roman" w:cs="Times New Roman"/>
          <w:sz w:val="28"/>
          <w:szCs w:val="28"/>
        </w:rPr>
      </w:pPr>
      <w:r w:rsidRPr="002B0D9B">
        <w:rPr>
          <w:rFonts w:ascii="Times New Roman" w:hAnsi="Times New Roman" w:cs="Times New Roman"/>
          <w:sz w:val="28"/>
          <w:szCs w:val="28"/>
        </w:rPr>
        <w:lastRenderedPageBreak/>
        <w:t>У випадках коли висновок оскаржено замовником до суду, орган державного фінансового контролю вчиняє дії щодо притягнення до адміністративної відповідальності за порушення законодавства у сфері публічних закупівель якщо за результатами судового оскарження висновок не скасовано судом, після набрання законної сили відповідним судовим рішенням.</w:t>
      </w:r>
      <w:r>
        <w:rPr>
          <w:rFonts w:ascii="Times New Roman" w:hAnsi="Times New Roman" w:cs="Times New Roman"/>
          <w:sz w:val="28"/>
          <w:szCs w:val="28"/>
        </w:rPr>
        <w:t>»</w:t>
      </w:r>
    </w:p>
    <w:p w:rsidR="00A32FC7" w:rsidRDefault="00A32FC7" w:rsidP="00A32FC7">
      <w:pPr>
        <w:spacing w:after="120"/>
        <w:ind w:firstLine="567"/>
        <w:jc w:val="both"/>
        <w:rPr>
          <w:rFonts w:ascii="Times New Roman" w:hAnsi="Times New Roman" w:cs="Times New Roman"/>
          <w:sz w:val="28"/>
          <w:szCs w:val="28"/>
        </w:rPr>
      </w:pPr>
      <w:r>
        <w:rPr>
          <w:rFonts w:ascii="Times New Roman" w:hAnsi="Times New Roman" w:cs="Times New Roman"/>
          <w:sz w:val="28"/>
          <w:szCs w:val="28"/>
        </w:rPr>
        <w:t xml:space="preserve">у зв’язку з чим абзац другий частини одинадцятої вважати абзацом четвертим </w:t>
      </w:r>
    </w:p>
    <w:p w:rsidR="00A32FC7" w:rsidRDefault="00A32FC7" w:rsidP="00A32FC7">
      <w:pPr>
        <w:spacing w:after="120"/>
        <w:ind w:firstLine="567"/>
        <w:jc w:val="both"/>
        <w:rPr>
          <w:rFonts w:ascii="Times New Roman" w:hAnsi="Times New Roman" w:cs="Times New Roman"/>
          <w:sz w:val="28"/>
          <w:szCs w:val="28"/>
        </w:rPr>
      </w:pPr>
      <w:r>
        <w:rPr>
          <w:rFonts w:ascii="Times New Roman" w:hAnsi="Times New Roman" w:cs="Times New Roman"/>
          <w:sz w:val="28"/>
          <w:szCs w:val="28"/>
        </w:rPr>
        <w:t>частину дванадцяту викласти в наступній редакції:</w:t>
      </w:r>
    </w:p>
    <w:p w:rsidR="00A32FC7" w:rsidRPr="002B0D9B" w:rsidRDefault="00A32FC7" w:rsidP="00A32FC7">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Pr="002B0D9B">
        <w:rPr>
          <w:rFonts w:ascii="Times New Roman" w:hAnsi="Times New Roman" w:cs="Times New Roman"/>
          <w:sz w:val="28"/>
          <w:szCs w:val="28"/>
        </w:rPr>
        <w:t>12. Якщо органом оскарження прийнято до розгляду скаргу від суб’єкта оскарження у порядку, встановленому цим Законом, орган державного фінансового контролю не приймає рішення про початок моніторингу процедури закупівлі щодо тих порушень, обставин, підстав, що стали предметом розгляду органом оскарження до моменту оприлюднення повного тексту рішення органу оскарження за результатом розгляду скарги в електронній системі закупівель.</w:t>
      </w:r>
    </w:p>
    <w:p w:rsidR="00A32FC7" w:rsidRDefault="00A32FC7" w:rsidP="00A32FC7">
      <w:pPr>
        <w:spacing w:after="120"/>
        <w:ind w:firstLine="567"/>
        <w:jc w:val="both"/>
        <w:rPr>
          <w:rFonts w:ascii="Times New Roman" w:hAnsi="Times New Roman" w:cs="Times New Roman"/>
          <w:sz w:val="28"/>
          <w:szCs w:val="28"/>
        </w:rPr>
      </w:pPr>
      <w:r w:rsidRPr="002B0D9B">
        <w:rPr>
          <w:rFonts w:ascii="Times New Roman" w:hAnsi="Times New Roman" w:cs="Times New Roman"/>
          <w:sz w:val="28"/>
          <w:szCs w:val="28"/>
        </w:rPr>
        <w:t>Після оприлюднення повного тексту рішення органу оскарження за результатом розгляду скарги в електронній системі закупівель, орган державного фінансового контролю має право, виключно на підставі пункту 6 частини другої цієї статті, прийняти рішення про початок моніторингу процедури закупівлі та провести його щодо тих порушень, обставин, підстав, які були предметом</w:t>
      </w:r>
      <w:r>
        <w:rPr>
          <w:rFonts w:ascii="Times New Roman" w:hAnsi="Times New Roman" w:cs="Times New Roman"/>
          <w:sz w:val="28"/>
          <w:szCs w:val="28"/>
        </w:rPr>
        <w:t xml:space="preserve"> розгляду органом оскарження.»</w:t>
      </w:r>
    </w:p>
    <w:p w:rsidR="00A32FC7" w:rsidRDefault="00A32FC7" w:rsidP="00A32FC7">
      <w:pPr>
        <w:spacing w:after="120"/>
        <w:ind w:firstLine="567"/>
        <w:jc w:val="both"/>
        <w:rPr>
          <w:rFonts w:ascii="Times New Roman" w:hAnsi="Times New Roman" w:cs="Times New Roman"/>
          <w:sz w:val="28"/>
          <w:szCs w:val="28"/>
        </w:rPr>
      </w:pPr>
      <w:r>
        <w:rPr>
          <w:rFonts w:ascii="Times New Roman" w:hAnsi="Times New Roman" w:cs="Times New Roman"/>
          <w:sz w:val="28"/>
          <w:szCs w:val="28"/>
        </w:rPr>
        <w:t>частину тринадцяту викласти в наступній редакції:</w:t>
      </w:r>
    </w:p>
    <w:p w:rsidR="00A32FC7" w:rsidRPr="002B0D9B" w:rsidRDefault="00A32FC7" w:rsidP="00A32FC7">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Pr="002B0D9B">
        <w:rPr>
          <w:rFonts w:ascii="Times New Roman" w:hAnsi="Times New Roman" w:cs="Times New Roman"/>
          <w:sz w:val="28"/>
          <w:szCs w:val="28"/>
        </w:rPr>
        <w:t>13. Якщо органом оскарження прийнято до розгляду скаргу від суб’єкта оскарження у порядку, встановленому цим Законом, після прийняття рішення про початок моніторингу процедури закупівлі чи після опублікування висновку, протягом наступного робочого дня з дня опублікування рішення органу оскарження про прийняття скарги в електронній системі закупівель керівник органу державного фінансового контролю або його заступник до дня оприлюднення повного тексту рішення органу оскарження за результатом розгляду скарги в електронній системі закупівель зупиняє рішення органу державного фінансового контролю про початок моніторингу процедури закупівлі щодо тих порушень, обставин, підстав, що стали предметом розгляду органом оскарження, а замовник до моменту опублікування рішення органу оскарження зупиняє виконання зобов’язань щодо усунення порушення (порушень) законодавства у сфері публічних закупівель, викладених у висновку, щодо тих порушень, обставин, підстав, що стали предметом розгляду органом оскарження, з відповідним повідомленням в електронній системі закупівель, до моменту оприлюднення повного тексту рішення органу оскарження за результатом розгляду скарги в електронній системі закупівель.</w:t>
      </w:r>
    </w:p>
    <w:p w:rsidR="00A32FC7" w:rsidRDefault="00A32FC7" w:rsidP="00A32FC7">
      <w:pPr>
        <w:spacing w:after="120"/>
        <w:ind w:firstLine="567"/>
        <w:jc w:val="both"/>
        <w:rPr>
          <w:rFonts w:ascii="Times New Roman" w:hAnsi="Times New Roman" w:cs="Times New Roman"/>
          <w:sz w:val="28"/>
          <w:szCs w:val="28"/>
        </w:rPr>
      </w:pPr>
      <w:r w:rsidRPr="002B0D9B">
        <w:rPr>
          <w:rFonts w:ascii="Times New Roman" w:hAnsi="Times New Roman" w:cs="Times New Roman"/>
          <w:sz w:val="28"/>
          <w:szCs w:val="28"/>
        </w:rPr>
        <w:t>Після оприлюднення повного тексту рішення органу оскарження за результатом розгляду скарги в електронній системі закупівель, орган державного фінансового контролю має право, виключно на підставі пункту 6 частини другої цієї статті, продовжити моніторинг процедури закупівлі та провести його щодо тих порушень, обставин, підстав, які були предметом</w:t>
      </w:r>
      <w:r>
        <w:rPr>
          <w:rFonts w:ascii="Times New Roman" w:hAnsi="Times New Roman" w:cs="Times New Roman"/>
          <w:sz w:val="28"/>
          <w:szCs w:val="28"/>
        </w:rPr>
        <w:t xml:space="preserve"> розгляду органом оскарження.»</w:t>
      </w:r>
    </w:p>
    <w:p w:rsidR="00A32FC7" w:rsidRDefault="00A32FC7" w:rsidP="00A32FC7">
      <w:pPr>
        <w:spacing w:after="120"/>
        <w:ind w:firstLine="567"/>
        <w:jc w:val="both"/>
        <w:rPr>
          <w:rFonts w:ascii="Times New Roman" w:hAnsi="Times New Roman" w:cs="Times New Roman"/>
          <w:sz w:val="28"/>
          <w:szCs w:val="28"/>
        </w:rPr>
      </w:pPr>
      <w:r>
        <w:rPr>
          <w:rFonts w:ascii="Times New Roman" w:hAnsi="Times New Roman" w:cs="Times New Roman"/>
          <w:sz w:val="28"/>
          <w:szCs w:val="28"/>
        </w:rPr>
        <w:lastRenderedPageBreak/>
        <w:t>в абзаці першому частини чотирнадцятої слова «</w:t>
      </w:r>
      <w:r w:rsidRPr="002B0D9B">
        <w:rPr>
          <w:rFonts w:ascii="Times New Roman" w:hAnsi="Times New Roman" w:cs="Times New Roman"/>
          <w:sz w:val="28"/>
          <w:szCs w:val="28"/>
        </w:rPr>
        <w:t>рішення органу оскарження</w:t>
      </w:r>
      <w:r>
        <w:rPr>
          <w:rFonts w:ascii="Times New Roman" w:hAnsi="Times New Roman" w:cs="Times New Roman"/>
          <w:sz w:val="28"/>
          <w:szCs w:val="28"/>
        </w:rPr>
        <w:t>» замінити на «</w:t>
      </w:r>
      <w:r w:rsidRPr="002B0D9B">
        <w:rPr>
          <w:rFonts w:ascii="Times New Roman" w:hAnsi="Times New Roman" w:cs="Times New Roman"/>
          <w:sz w:val="28"/>
          <w:szCs w:val="28"/>
        </w:rPr>
        <w:t>повного тексту рішення органу оскарження за результатом розгляду скарги в електронній системі закупівель</w:t>
      </w:r>
      <w:r>
        <w:rPr>
          <w:rFonts w:ascii="Times New Roman" w:hAnsi="Times New Roman" w:cs="Times New Roman"/>
          <w:sz w:val="28"/>
          <w:szCs w:val="28"/>
        </w:rPr>
        <w:t>»</w:t>
      </w:r>
    </w:p>
    <w:p w:rsidR="00A32FC7" w:rsidRDefault="00A32FC7" w:rsidP="00A32FC7">
      <w:pPr>
        <w:spacing w:after="120"/>
        <w:ind w:firstLine="567"/>
        <w:jc w:val="both"/>
        <w:rPr>
          <w:rFonts w:ascii="Times New Roman" w:hAnsi="Times New Roman" w:cs="Times New Roman"/>
          <w:sz w:val="28"/>
          <w:szCs w:val="28"/>
        </w:rPr>
      </w:pPr>
      <w:r>
        <w:rPr>
          <w:rFonts w:ascii="Times New Roman" w:hAnsi="Times New Roman" w:cs="Times New Roman"/>
          <w:sz w:val="28"/>
          <w:szCs w:val="28"/>
        </w:rPr>
        <w:t>частину п’ятнадцяту викласти в наступній редакції:</w:t>
      </w:r>
    </w:p>
    <w:p w:rsidR="00A32FC7" w:rsidRPr="002B0D9B" w:rsidRDefault="00A32FC7" w:rsidP="00A32FC7">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Pr="002B0D9B">
        <w:rPr>
          <w:rFonts w:ascii="Times New Roman" w:hAnsi="Times New Roman" w:cs="Times New Roman"/>
          <w:sz w:val="28"/>
          <w:szCs w:val="28"/>
        </w:rPr>
        <w:t>У разі оскарження в судовому порядку рішення органу оскарження</w:t>
      </w:r>
      <w:r>
        <w:rPr>
          <w:rFonts w:ascii="Times New Roman" w:hAnsi="Times New Roman" w:cs="Times New Roman"/>
          <w:sz w:val="28"/>
          <w:szCs w:val="28"/>
        </w:rPr>
        <w:t>,</w:t>
      </w:r>
      <w:r w:rsidRPr="002B0D9B">
        <w:rPr>
          <w:rFonts w:ascii="Times New Roman" w:hAnsi="Times New Roman" w:cs="Times New Roman"/>
          <w:sz w:val="28"/>
          <w:szCs w:val="28"/>
        </w:rPr>
        <w:t xml:space="preserve"> рішення про початок моніторингу процедури закупівлі не приймається щодо тих порушень, обставин, підстав, які стали предметом судового розгляду до моменту набрання законної сили судовим рішенням у відповідній справі.</w:t>
      </w:r>
    </w:p>
    <w:p w:rsidR="00A32FC7" w:rsidRDefault="00A32FC7" w:rsidP="00A32FC7">
      <w:pPr>
        <w:spacing w:after="120"/>
        <w:ind w:firstLine="567"/>
        <w:jc w:val="both"/>
        <w:rPr>
          <w:rFonts w:ascii="Times New Roman" w:hAnsi="Times New Roman" w:cs="Times New Roman"/>
          <w:sz w:val="28"/>
          <w:szCs w:val="28"/>
        </w:rPr>
      </w:pPr>
      <w:r w:rsidRPr="002B0D9B">
        <w:rPr>
          <w:rFonts w:ascii="Times New Roman" w:hAnsi="Times New Roman" w:cs="Times New Roman"/>
          <w:sz w:val="28"/>
          <w:szCs w:val="28"/>
        </w:rPr>
        <w:t>Після набрання законної сили судовим рішенням у відповідній справі, орган державного фінансового контролю має право, виключно на підставі пункту 6 частини другої цієї статті прийняти рішення про початок моніторингу процедури закупівлі та провести його щодо тих порушень, обставин, підстав, які стали предметом судового розгляду.</w:t>
      </w:r>
      <w:r>
        <w:rPr>
          <w:rFonts w:ascii="Times New Roman" w:hAnsi="Times New Roman" w:cs="Times New Roman"/>
          <w:sz w:val="28"/>
          <w:szCs w:val="28"/>
        </w:rPr>
        <w:t>»</w:t>
      </w:r>
    </w:p>
    <w:p w:rsidR="00A32FC7" w:rsidRDefault="00A32FC7" w:rsidP="00A32FC7">
      <w:pPr>
        <w:spacing w:after="120"/>
        <w:ind w:firstLine="567"/>
        <w:jc w:val="both"/>
        <w:rPr>
          <w:rFonts w:ascii="Times New Roman" w:hAnsi="Times New Roman" w:cs="Times New Roman"/>
          <w:sz w:val="28"/>
          <w:szCs w:val="28"/>
        </w:rPr>
      </w:pPr>
      <w:r>
        <w:rPr>
          <w:rFonts w:ascii="Times New Roman" w:hAnsi="Times New Roman" w:cs="Times New Roman"/>
          <w:sz w:val="28"/>
          <w:szCs w:val="28"/>
        </w:rPr>
        <w:t>частину шістнадцяту виключити</w:t>
      </w:r>
    </w:p>
    <w:p w:rsidR="00A32FC7" w:rsidRDefault="00A32FC7" w:rsidP="00A32FC7">
      <w:pPr>
        <w:spacing w:after="120"/>
        <w:ind w:firstLine="567"/>
        <w:jc w:val="both"/>
        <w:rPr>
          <w:rFonts w:ascii="Times New Roman" w:hAnsi="Times New Roman" w:cs="Times New Roman"/>
          <w:sz w:val="28"/>
          <w:szCs w:val="28"/>
        </w:rPr>
      </w:pPr>
    </w:p>
    <w:p w:rsidR="00A32FC7" w:rsidRDefault="00A32FC7" w:rsidP="00A32FC7">
      <w:pPr>
        <w:spacing w:after="120"/>
        <w:ind w:firstLine="567"/>
        <w:jc w:val="both"/>
        <w:rPr>
          <w:rFonts w:ascii="Times New Roman" w:hAnsi="Times New Roman" w:cs="Times New Roman"/>
          <w:sz w:val="28"/>
          <w:szCs w:val="28"/>
        </w:rPr>
      </w:pPr>
      <w:r>
        <w:rPr>
          <w:rFonts w:ascii="Times New Roman" w:hAnsi="Times New Roman" w:cs="Times New Roman"/>
          <w:sz w:val="28"/>
          <w:szCs w:val="28"/>
        </w:rPr>
        <w:t>5) в статті 10:</w:t>
      </w:r>
    </w:p>
    <w:p w:rsidR="00A32FC7" w:rsidRDefault="00A32FC7" w:rsidP="00A32FC7">
      <w:pPr>
        <w:spacing w:after="120"/>
        <w:ind w:firstLine="567"/>
        <w:jc w:val="both"/>
        <w:rPr>
          <w:rFonts w:ascii="Times New Roman" w:hAnsi="Times New Roman" w:cs="Times New Roman"/>
          <w:sz w:val="28"/>
          <w:szCs w:val="28"/>
        </w:rPr>
      </w:pPr>
      <w:r>
        <w:rPr>
          <w:rFonts w:ascii="Times New Roman" w:hAnsi="Times New Roman" w:cs="Times New Roman"/>
          <w:sz w:val="28"/>
          <w:szCs w:val="28"/>
        </w:rPr>
        <w:t>в пункті 1 частини першої після слів «</w:t>
      </w:r>
      <w:r w:rsidRPr="00915143">
        <w:rPr>
          <w:rFonts w:ascii="Times New Roman" w:hAnsi="Times New Roman" w:cs="Times New Roman"/>
          <w:sz w:val="28"/>
          <w:szCs w:val="28"/>
        </w:rPr>
        <w:t>оголошення про проведення конкурентних процедур закупівель,</w:t>
      </w:r>
      <w:r>
        <w:rPr>
          <w:rFonts w:ascii="Times New Roman" w:hAnsi="Times New Roman" w:cs="Times New Roman"/>
          <w:sz w:val="28"/>
          <w:szCs w:val="28"/>
        </w:rPr>
        <w:t>» додати «</w:t>
      </w:r>
      <w:r w:rsidRPr="00915143">
        <w:rPr>
          <w:rFonts w:ascii="Times New Roman" w:hAnsi="Times New Roman" w:cs="Times New Roman"/>
          <w:sz w:val="28"/>
          <w:szCs w:val="28"/>
        </w:rPr>
        <w:t>обґрунтування очікуваної вартості предмета закупівлі в довільній формі,</w:t>
      </w:r>
      <w:r>
        <w:rPr>
          <w:rFonts w:ascii="Times New Roman" w:hAnsi="Times New Roman" w:cs="Times New Roman"/>
          <w:sz w:val="28"/>
          <w:szCs w:val="28"/>
        </w:rPr>
        <w:t>»</w:t>
      </w:r>
    </w:p>
    <w:p w:rsidR="00C7049A" w:rsidRDefault="00A32FC7" w:rsidP="00A32FC7">
      <w:pPr>
        <w:spacing w:after="120"/>
        <w:ind w:firstLine="567"/>
        <w:jc w:val="both"/>
        <w:rPr>
          <w:rFonts w:ascii="Times New Roman" w:hAnsi="Times New Roman" w:cs="Times New Roman"/>
          <w:sz w:val="28"/>
          <w:szCs w:val="28"/>
        </w:rPr>
      </w:pPr>
      <w:r>
        <w:rPr>
          <w:rFonts w:ascii="Times New Roman" w:hAnsi="Times New Roman" w:cs="Times New Roman"/>
          <w:sz w:val="28"/>
          <w:szCs w:val="28"/>
        </w:rPr>
        <w:t>в пункті 2 частини першої після слів «</w:t>
      </w:r>
      <w:r w:rsidRPr="00915143">
        <w:rPr>
          <w:rFonts w:ascii="Times New Roman" w:hAnsi="Times New Roman" w:cs="Times New Roman"/>
          <w:sz w:val="28"/>
          <w:szCs w:val="28"/>
        </w:rPr>
        <w:t>оголошення про проведення спрощеної закупі</w:t>
      </w:r>
      <w:r>
        <w:rPr>
          <w:rFonts w:ascii="Times New Roman" w:hAnsi="Times New Roman" w:cs="Times New Roman"/>
          <w:sz w:val="28"/>
          <w:szCs w:val="28"/>
        </w:rPr>
        <w:t xml:space="preserve">влі» додати «, </w:t>
      </w:r>
      <w:r w:rsidRPr="00915143">
        <w:rPr>
          <w:rFonts w:ascii="Times New Roman" w:hAnsi="Times New Roman" w:cs="Times New Roman"/>
          <w:sz w:val="28"/>
          <w:szCs w:val="28"/>
        </w:rPr>
        <w:t>обґрунтування очікуваної вартості предмета закупівлі в довільній формі</w:t>
      </w:r>
      <w:r>
        <w:rPr>
          <w:rFonts w:ascii="Times New Roman" w:hAnsi="Times New Roman" w:cs="Times New Roman"/>
          <w:sz w:val="28"/>
          <w:szCs w:val="28"/>
        </w:rPr>
        <w:t xml:space="preserve">» </w:t>
      </w:r>
    </w:p>
    <w:p w:rsidR="00915143" w:rsidRDefault="00915143" w:rsidP="00D43BEA">
      <w:pPr>
        <w:spacing w:after="120"/>
        <w:jc w:val="both"/>
        <w:rPr>
          <w:rFonts w:ascii="Times New Roman" w:hAnsi="Times New Roman" w:cs="Times New Roman"/>
          <w:sz w:val="28"/>
          <w:szCs w:val="28"/>
        </w:rPr>
      </w:pPr>
    </w:p>
    <w:p w:rsidR="00665446" w:rsidRPr="00C7049A" w:rsidRDefault="00665446" w:rsidP="00D43BEA">
      <w:pPr>
        <w:spacing w:after="120"/>
        <w:jc w:val="both"/>
        <w:rPr>
          <w:rFonts w:ascii="Times New Roman" w:hAnsi="Times New Roman" w:cs="Times New Roman"/>
          <w:sz w:val="28"/>
          <w:szCs w:val="28"/>
        </w:rPr>
      </w:pPr>
    </w:p>
    <w:p w:rsidR="005A5E4D" w:rsidRDefault="005A5E4D" w:rsidP="005A5E4D">
      <w:pPr>
        <w:spacing w:before="120"/>
        <w:ind w:firstLine="567"/>
        <w:jc w:val="both"/>
        <w:rPr>
          <w:rFonts w:ascii="Times New Roman" w:hAnsi="Times New Roman" w:cs="Times New Roman"/>
          <w:sz w:val="28"/>
        </w:rPr>
      </w:pPr>
      <w:r>
        <w:rPr>
          <w:rFonts w:ascii="Times New Roman" w:hAnsi="Times New Roman" w:cs="Times New Roman"/>
          <w:sz w:val="28"/>
        </w:rPr>
        <w:t>I</w:t>
      </w:r>
      <w:r w:rsidR="00A32FC7" w:rsidRPr="00D82599">
        <w:rPr>
          <w:rFonts w:ascii="Times New Roman" w:hAnsi="Times New Roman" w:cs="Times New Roman"/>
          <w:sz w:val="28"/>
          <w:lang w:val="ru-RU"/>
        </w:rPr>
        <w:t>І</w:t>
      </w:r>
      <w:r>
        <w:rPr>
          <w:rFonts w:ascii="Times New Roman" w:hAnsi="Times New Roman" w:cs="Times New Roman"/>
          <w:sz w:val="28"/>
        </w:rPr>
        <w:t>. Прикінцеві положення.</w:t>
      </w:r>
    </w:p>
    <w:p w:rsidR="00A32FC7" w:rsidRDefault="005A5E4D" w:rsidP="00D82599">
      <w:pPr>
        <w:spacing w:before="120"/>
        <w:ind w:firstLine="567"/>
        <w:jc w:val="both"/>
        <w:rPr>
          <w:rFonts w:ascii="Times New Roman" w:hAnsi="Times New Roman" w:cs="Times New Roman"/>
          <w:sz w:val="28"/>
        </w:rPr>
      </w:pPr>
      <w:r w:rsidRPr="005A5E4D">
        <w:rPr>
          <w:rFonts w:ascii="Times New Roman" w:hAnsi="Times New Roman" w:cs="Times New Roman"/>
          <w:sz w:val="28"/>
        </w:rPr>
        <w:t xml:space="preserve">1. Цей Закон набирає чинності </w:t>
      </w:r>
      <w:r>
        <w:rPr>
          <w:rFonts w:ascii="Times New Roman" w:hAnsi="Times New Roman" w:cs="Times New Roman"/>
          <w:sz w:val="28"/>
        </w:rPr>
        <w:t xml:space="preserve">через 10 днів з дня </w:t>
      </w:r>
      <w:r w:rsidRPr="005A5E4D">
        <w:rPr>
          <w:rFonts w:ascii="Times New Roman" w:hAnsi="Times New Roman" w:cs="Times New Roman"/>
          <w:sz w:val="28"/>
        </w:rPr>
        <w:t>його офіційного оприлюднення</w:t>
      </w:r>
      <w:r>
        <w:rPr>
          <w:rFonts w:ascii="Times New Roman" w:hAnsi="Times New Roman" w:cs="Times New Roman"/>
          <w:sz w:val="28"/>
        </w:rPr>
        <w:t>.</w:t>
      </w:r>
    </w:p>
    <w:p w:rsidR="00A32FC7" w:rsidRDefault="00A32FC7" w:rsidP="00DD7A1B">
      <w:pPr>
        <w:spacing w:before="120" w:after="120"/>
        <w:ind w:firstLine="567"/>
        <w:jc w:val="both"/>
        <w:rPr>
          <w:rFonts w:ascii="Times New Roman" w:hAnsi="Times New Roman" w:cs="Times New Roman"/>
          <w:sz w:val="28"/>
        </w:rPr>
      </w:pPr>
      <w:r>
        <w:rPr>
          <w:rFonts w:ascii="Times New Roman" w:hAnsi="Times New Roman" w:cs="Times New Roman"/>
          <w:sz w:val="28"/>
        </w:rPr>
        <w:t>2.</w:t>
      </w:r>
      <w:r w:rsidRPr="00A32FC7">
        <w:t xml:space="preserve"> </w:t>
      </w:r>
      <w:r w:rsidRPr="00A32FC7">
        <w:rPr>
          <w:rFonts w:ascii="Times New Roman" w:hAnsi="Times New Roman" w:cs="Times New Roman"/>
          <w:sz w:val="28"/>
        </w:rPr>
        <w:t>Внести зміни до таких законодавчих актів України:</w:t>
      </w:r>
    </w:p>
    <w:p w:rsidR="00A32FC7" w:rsidRDefault="00A32FC7" w:rsidP="00A32FC7">
      <w:pPr>
        <w:spacing w:after="120"/>
        <w:ind w:firstLine="567"/>
        <w:jc w:val="both"/>
        <w:rPr>
          <w:rFonts w:ascii="Times New Roman" w:hAnsi="Times New Roman" w:cs="Times New Roman"/>
          <w:sz w:val="28"/>
          <w:szCs w:val="28"/>
        </w:rPr>
      </w:pPr>
      <w:r>
        <w:rPr>
          <w:rFonts w:ascii="Times New Roman" w:hAnsi="Times New Roman" w:cs="Times New Roman"/>
          <w:sz w:val="28"/>
        </w:rPr>
        <w:t>1)</w:t>
      </w:r>
      <w:r w:rsidRPr="00A32FC7">
        <w:rPr>
          <w:rFonts w:ascii="Times New Roman" w:hAnsi="Times New Roman" w:cs="Times New Roman"/>
          <w:sz w:val="28"/>
          <w:szCs w:val="28"/>
        </w:rPr>
        <w:t xml:space="preserve"> </w:t>
      </w:r>
      <w:r>
        <w:rPr>
          <w:rFonts w:ascii="Times New Roman" w:hAnsi="Times New Roman" w:cs="Times New Roman"/>
          <w:sz w:val="28"/>
          <w:szCs w:val="28"/>
        </w:rPr>
        <w:t>в Законі</w:t>
      </w:r>
      <w:r w:rsidRPr="004D37F9">
        <w:rPr>
          <w:rFonts w:ascii="Times New Roman" w:hAnsi="Times New Roman" w:cs="Times New Roman"/>
          <w:sz w:val="28"/>
          <w:szCs w:val="28"/>
        </w:rPr>
        <w:t xml:space="preserve"> України «</w:t>
      </w:r>
      <w:r w:rsidRPr="00EA3441">
        <w:rPr>
          <w:rFonts w:ascii="Times New Roman" w:hAnsi="Times New Roman" w:cs="Times New Roman"/>
          <w:sz w:val="28"/>
          <w:szCs w:val="28"/>
        </w:rPr>
        <w:t>Про основні засади здійснення державного фінансового контролю в Україні</w:t>
      </w:r>
      <w:r w:rsidRPr="004D37F9">
        <w:rPr>
          <w:rFonts w:ascii="Times New Roman" w:hAnsi="Times New Roman" w:cs="Times New Roman"/>
          <w:sz w:val="28"/>
          <w:szCs w:val="28"/>
        </w:rPr>
        <w:t>» (</w:t>
      </w:r>
      <w:r w:rsidRPr="00EA3441">
        <w:rPr>
          <w:rFonts w:ascii="Times New Roman" w:hAnsi="Times New Roman" w:cs="Times New Roman"/>
          <w:sz w:val="28"/>
          <w:szCs w:val="28"/>
        </w:rPr>
        <w:t>Відомості Верховної Ради України (ВВР), 1993, № 13, ст.110</w:t>
      </w:r>
      <w:r w:rsidRPr="004D37F9">
        <w:rPr>
          <w:rFonts w:ascii="Times New Roman" w:hAnsi="Times New Roman" w:cs="Times New Roman"/>
          <w:sz w:val="28"/>
          <w:szCs w:val="28"/>
        </w:rPr>
        <w:t>, з наступними змінами):</w:t>
      </w:r>
    </w:p>
    <w:p w:rsidR="00A32FC7" w:rsidRDefault="00A32FC7" w:rsidP="00D82599">
      <w:pPr>
        <w:spacing w:after="120"/>
        <w:ind w:firstLine="567"/>
        <w:jc w:val="both"/>
        <w:rPr>
          <w:rFonts w:ascii="Times New Roman" w:hAnsi="Times New Roman" w:cs="Times New Roman"/>
          <w:sz w:val="28"/>
          <w:szCs w:val="28"/>
        </w:rPr>
      </w:pPr>
      <w:r>
        <w:rPr>
          <w:rFonts w:ascii="Times New Roman" w:hAnsi="Times New Roman" w:cs="Times New Roman"/>
          <w:sz w:val="28"/>
          <w:szCs w:val="28"/>
        </w:rPr>
        <w:t>в абзаці другому статті 2 слова «</w:t>
      </w:r>
      <w:r w:rsidRPr="00EA3441">
        <w:rPr>
          <w:rFonts w:ascii="Times New Roman" w:hAnsi="Times New Roman" w:cs="Times New Roman"/>
          <w:sz w:val="28"/>
          <w:szCs w:val="28"/>
        </w:rPr>
        <w:t>моніторингу закупівлі</w:t>
      </w:r>
      <w:r>
        <w:rPr>
          <w:rFonts w:ascii="Times New Roman" w:hAnsi="Times New Roman" w:cs="Times New Roman"/>
          <w:sz w:val="28"/>
          <w:szCs w:val="28"/>
        </w:rPr>
        <w:t>» замінити на «</w:t>
      </w:r>
      <w:r w:rsidRPr="00EA3441">
        <w:rPr>
          <w:rFonts w:ascii="Times New Roman" w:hAnsi="Times New Roman" w:cs="Times New Roman"/>
          <w:sz w:val="28"/>
          <w:szCs w:val="28"/>
        </w:rPr>
        <w:t>моніторингу процедур закупівель</w:t>
      </w:r>
      <w:r>
        <w:rPr>
          <w:rFonts w:ascii="Times New Roman" w:hAnsi="Times New Roman" w:cs="Times New Roman"/>
          <w:sz w:val="28"/>
          <w:szCs w:val="28"/>
        </w:rPr>
        <w:t xml:space="preserve">» </w:t>
      </w:r>
    </w:p>
    <w:p w:rsidR="00A32FC7" w:rsidRDefault="00A32FC7" w:rsidP="00A32FC7">
      <w:pPr>
        <w:spacing w:after="120"/>
        <w:ind w:firstLine="567"/>
        <w:jc w:val="both"/>
        <w:rPr>
          <w:rFonts w:ascii="Times New Roman" w:hAnsi="Times New Roman" w:cs="Times New Roman"/>
          <w:sz w:val="28"/>
          <w:szCs w:val="28"/>
        </w:rPr>
      </w:pPr>
      <w:r>
        <w:rPr>
          <w:rFonts w:ascii="Times New Roman" w:hAnsi="Times New Roman" w:cs="Times New Roman"/>
          <w:sz w:val="28"/>
          <w:szCs w:val="28"/>
        </w:rPr>
        <w:t>в статті 5:</w:t>
      </w:r>
    </w:p>
    <w:p w:rsidR="00A32FC7" w:rsidRDefault="00A32FC7" w:rsidP="00A32FC7">
      <w:pPr>
        <w:spacing w:after="120"/>
        <w:ind w:firstLine="567"/>
        <w:jc w:val="both"/>
        <w:rPr>
          <w:rFonts w:ascii="Times New Roman" w:hAnsi="Times New Roman" w:cs="Times New Roman"/>
          <w:sz w:val="28"/>
          <w:szCs w:val="28"/>
        </w:rPr>
      </w:pPr>
      <w:r>
        <w:rPr>
          <w:rFonts w:ascii="Times New Roman" w:hAnsi="Times New Roman" w:cs="Times New Roman"/>
          <w:sz w:val="28"/>
          <w:szCs w:val="28"/>
        </w:rPr>
        <w:t>в абзаці першому слова «</w:t>
      </w:r>
      <w:r w:rsidRPr="00EA3441">
        <w:rPr>
          <w:rFonts w:ascii="Times New Roman" w:hAnsi="Times New Roman" w:cs="Times New Roman"/>
          <w:sz w:val="28"/>
          <w:szCs w:val="28"/>
        </w:rPr>
        <w:t>моніторингу закупівлі</w:t>
      </w:r>
      <w:r>
        <w:rPr>
          <w:rFonts w:ascii="Times New Roman" w:hAnsi="Times New Roman" w:cs="Times New Roman"/>
          <w:sz w:val="28"/>
          <w:szCs w:val="28"/>
        </w:rPr>
        <w:t>» замінити на «</w:t>
      </w:r>
      <w:r w:rsidRPr="00EA3441">
        <w:rPr>
          <w:rFonts w:ascii="Times New Roman" w:hAnsi="Times New Roman" w:cs="Times New Roman"/>
          <w:sz w:val="28"/>
          <w:szCs w:val="28"/>
        </w:rPr>
        <w:t>моніторингу процедур закупівель</w:t>
      </w:r>
      <w:r>
        <w:rPr>
          <w:rFonts w:ascii="Times New Roman" w:hAnsi="Times New Roman" w:cs="Times New Roman"/>
          <w:sz w:val="28"/>
          <w:szCs w:val="28"/>
        </w:rPr>
        <w:t>»</w:t>
      </w:r>
    </w:p>
    <w:p w:rsidR="00A32FC7" w:rsidRDefault="00A32FC7" w:rsidP="00D82599">
      <w:pPr>
        <w:spacing w:after="120"/>
        <w:ind w:firstLine="567"/>
        <w:jc w:val="both"/>
        <w:rPr>
          <w:rFonts w:ascii="Times New Roman" w:hAnsi="Times New Roman" w:cs="Times New Roman"/>
          <w:sz w:val="28"/>
          <w:szCs w:val="28"/>
        </w:rPr>
      </w:pPr>
      <w:r>
        <w:rPr>
          <w:rFonts w:ascii="Times New Roman" w:hAnsi="Times New Roman" w:cs="Times New Roman"/>
          <w:sz w:val="28"/>
          <w:szCs w:val="28"/>
        </w:rPr>
        <w:t>в абзаці четвертому слова «</w:t>
      </w:r>
      <w:r w:rsidRPr="00EA3441">
        <w:rPr>
          <w:rFonts w:ascii="Times New Roman" w:hAnsi="Times New Roman" w:cs="Times New Roman"/>
          <w:sz w:val="28"/>
          <w:szCs w:val="28"/>
        </w:rPr>
        <w:t>Моніторинг закупівлі</w:t>
      </w:r>
      <w:r>
        <w:rPr>
          <w:rFonts w:ascii="Times New Roman" w:hAnsi="Times New Roman" w:cs="Times New Roman"/>
          <w:sz w:val="28"/>
          <w:szCs w:val="28"/>
        </w:rPr>
        <w:t>» замінити на «</w:t>
      </w:r>
      <w:r w:rsidRPr="00EA3441">
        <w:rPr>
          <w:rFonts w:ascii="Times New Roman" w:hAnsi="Times New Roman" w:cs="Times New Roman"/>
          <w:sz w:val="28"/>
          <w:szCs w:val="28"/>
        </w:rPr>
        <w:t>Моніторинг процедур закупівель</w:t>
      </w:r>
      <w:r>
        <w:rPr>
          <w:rFonts w:ascii="Times New Roman" w:hAnsi="Times New Roman" w:cs="Times New Roman"/>
          <w:sz w:val="28"/>
          <w:szCs w:val="28"/>
        </w:rPr>
        <w:t>»</w:t>
      </w:r>
    </w:p>
    <w:p w:rsidR="00A32FC7" w:rsidRDefault="00A32FC7" w:rsidP="00A32FC7">
      <w:pPr>
        <w:spacing w:after="120"/>
        <w:ind w:firstLine="567"/>
        <w:jc w:val="both"/>
        <w:rPr>
          <w:rFonts w:ascii="Times New Roman" w:hAnsi="Times New Roman" w:cs="Times New Roman"/>
          <w:sz w:val="28"/>
          <w:szCs w:val="28"/>
        </w:rPr>
      </w:pPr>
      <w:r>
        <w:rPr>
          <w:rFonts w:ascii="Times New Roman" w:hAnsi="Times New Roman" w:cs="Times New Roman"/>
          <w:sz w:val="28"/>
          <w:szCs w:val="28"/>
        </w:rPr>
        <w:t>в статті 10:</w:t>
      </w:r>
    </w:p>
    <w:p w:rsidR="00A32FC7" w:rsidRDefault="00A32FC7" w:rsidP="00A32FC7">
      <w:pPr>
        <w:spacing w:after="120"/>
        <w:ind w:firstLine="567"/>
        <w:jc w:val="both"/>
        <w:rPr>
          <w:rFonts w:ascii="Times New Roman" w:hAnsi="Times New Roman" w:cs="Times New Roman"/>
          <w:sz w:val="28"/>
          <w:szCs w:val="28"/>
        </w:rPr>
      </w:pPr>
      <w:r>
        <w:rPr>
          <w:rFonts w:ascii="Times New Roman" w:hAnsi="Times New Roman" w:cs="Times New Roman"/>
          <w:sz w:val="28"/>
          <w:szCs w:val="28"/>
        </w:rPr>
        <w:lastRenderedPageBreak/>
        <w:t>пункт 9 викласти в наступній редакції:</w:t>
      </w:r>
    </w:p>
    <w:p w:rsidR="00A32FC7" w:rsidRDefault="00A32FC7" w:rsidP="00A32FC7">
      <w:pPr>
        <w:spacing w:after="120"/>
        <w:ind w:firstLine="567"/>
        <w:jc w:val="both"/>
        <w:rPr>
          <w:rFonts w:ascii="Times New Roman" w:hAnsi="Times New Roman" w:cs="Times New Roman"/>
          <w:sz w:val="28"/>
          <w:szCs w:val="28"/>
        </w:rPr>
      </w:pPr>
      <w:r>
        <w:rPr>
          <w:rFonts w:ascii="Times New Roman" w:hAnsi="Times New Roman" w:cs="Times New Roman"/>
          <w:sz w:val="28"/>
          <w:szCs w:val="28"/>
        </w:rPr>
        <w:t xml:space="preserve">«9) </w:t>
      </w:r>
      <w:r w:rsidRPr="00960FE4">
        <w:rPr>
          <w:rFonts w:ascii="Times New Roman" w:hAnsi="Times New Roman" w:cs="Times New Roman"/>
          <w:sz w:val="28"/>
          <w:szCs w:val="28"/>
        </w:rPr>
        <w:t>у порядку, встановленому законодавством, розглядати справи про адміністративні правопорушення, складати протоколи про адміністративні правопорушення, притягувати до адміністративної відповідальності та накладати у випадках, передбачених законодавчими актами, на керівників, службових (посадових) осіб підприємств, установ або організацій, інших осіб, а також уповноважених осіб замовників в публічних закупівлях, адміністративні стягнення;</w:t>
      </w:r>
      <w:r>
        <w:rPr>
          <w:rFonts w:ascii="Times New Roman" w:hAnsi="Times New Roman" w:cs="Times New Roman"/>
          <w:sz w:val="28"/>
          <w:szCs w:val="28"/>
        </w:rPr>
        <w:t>»</w:t>
      </w:r>
    </w:p>
    <w:p w:rsidR="00A32FC7" w:rsidRDefault="00A32FC7" w:rsidP="00A32FC7">
      <w:pPr>
        <w:spacing w:after="120"/>
        <w:ind w:firstLine="567"/>
        <w:jc w:val="both"/>
        <w:rPr>
          <w:rFonts w:ascii="Times New Roman" w:hAnsi="Times New Roman" w:cs="Times New Roman"/>
          <w:sz w:val="28"/>
          <w:szCs w:val="28"/>
        </w:rPr>
      </w:pPr>
      <w:r>
        <w:rPr>
          <w:rFonts w:ascii="Times New Roman" w:hAnsi="Times New Roman" w:cs="Times New Roman"/>
          <w:sz w:val="28"/>
          <w:szCs w:val="28"/>
        </w:rPr>
        <w:t>пункт 11 викласти в наступній редакції:</w:t>
      </w:r>
    </w:p>
    <w:p w:rsidR="00A32FC7" w:rsidRDefault="00A32FC7" w:rsidP="00A32FC7">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Pr="00960FE4">
        <w:rPr>
          <w:rFonts w:ascii="Times New Roman" w:hAnsi="Times New Roman" w:cs="Times New Roman"/>
          <w:sz w:val="28"/>
          <w:szCs w:val="28"/>
        </w:rPr>
        <w:t>11) запитувати та одержувати від державних органів та органів місцевого самоврядування, підприємств, установ, організацій усіх форм власності, інших юридичних осіб, їх керівників, службових (посадових) осіб, уповноважених осіб замовників в публічних закупівлях, фізичних осіб - підприємців, інформацію, документи і матеріали, необхідні для виконання покладених на нього завдань;</w:t>
      </w:r>
      <w:r>
        <w:rPr>
          <w:rFonts w:ascii="Times New Roman" w:hAnsi="Times New Roman" w:cs="Times New Roman"/>
          <w:sz w:val="28"/>
          <w:szCs w:val="28"/>
        </w:rPr>
        <w:t>»</w:t>
      </w:r>
    </w:p>
    <w:p w:rsidR="00A32FC7" w:rsidRDefault="00A32FC7" w:rsidP="00A32FC7">
      <w:pPr>
        <w:spacing w:after="120"/>
        <w:ind w:firstLine="567"/>
        <w:jc w:val="both"/>
        <w:rPr>
          <w:rFonts w:ascii="Times New Roman" w:hAnsi="Times New Roman" w:cs="Times New Roman"/>
          <w:sz w:val="28"/>
          <w:szCs w:val="28"/>
        </w:rPr>
      </w:pPr>
      <w:r>
        <w:rPr>
          <w:rFonts w:ascii="Times New Roman" w:hAnsi="Times New Roman" w:cs="Times New Roman"/>
          <w:sz w:val="28"/>
          <w:szCs w:val="28"/>
        </w:rPr>
        <w:t>додати новий пункт 11-1 наступного змісту:</w:t>
      </w:r>
    </w:p>
    <w:p w:rsidR="00A32FC7" w:rsidRDefault="00A32FC7" w:rsidP="00D82599">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Pr="00960FE4">
        <w:rPr>
          <w:rFonts w:ascii="Times New Roman" w:hAnsi="Times New Roman" w:cs="Times New Roman"/>
          <w:sz w:val="28"/>
          <w:szCs w:val="28"/>
        </w:rPr>
        <w:t>11</w:t>
      </w:r>
      <w:r>
        <w:rPr>
          <w:rFonts w:ascii="Times New Roman" w:hAnsi="Times New Roman" w:cs="Times New Roman"/>
          <w:sz w:val="28"/>
          <w:szCs w:val="28"/>
        </w:rPr>
        <w:t>-</w:t>
      </w:r>
      <w:r w:rsidRPr="00960FE4">
        <w:rPr>
          <w:rFonts w:ascii="Times New Roman" w:hAnsi="Times New Roman" w:cs="Times New Roman"/>
          <w:sz w:val="28"/>
          <w:szCs w:val="28"/>
        </w:rPr>
        <w:t>1) запитувати та одержувати від державних органів та органів місцевого самоврядування, підприємств, установ, організацій усіх форм власності, інших юридичних осіб та їх керівників, службових (посадових) осіб, уповноважених осіб замовників в публічних закупівлях, фізичних осіб – підприємців, які є володільцями та/або розпорядниками персональних даних, персональні дані службових (посадових) осіб, уповноважених осіб замовників в публічних закупівлях та/або керівників, щодо яких органом державного фінансового контролю отримано інформацію про можливе вчинення такими особами адміністративного правопорушення (якщо орган державного фінансового контролю уповноважений розглядати відповідну справу про адміністративне правопорушення або складати протокол про відповідне адміністративне правопорушення), без отримання дозволу (згоди) таких осіб; обробляти, збирати, накопичувати, аналізувати, узагальнювати, зберігати отримані персональні дані;</w:t>
      </w:r>
      <w:r>
        <w:rPr>
          <w:rFonts w:ascii="Times New Roman" w:hAnsi="Times New Roman" w:cs="Times New Roman"/>
          <w:sz w:val="28"/>
          <w:szCs w:val="28"/>
        </w:rPr>
        <w:t>»</w:t>
      </w:r>
    </w:p>
    <w:p w:rsidR="00A32FC7" w:rsidRDefault="00A32FC7" w:rsidP="00A32FC7">
      <w:pPr>
        <w:spacing w:after="120"/>
        <w:ind w:firstLine="567"/>
        <w:jc w:val="both"/>
        <w:rPr>
          <w:rFonts w:ascii="Times New Roman" w:hAnsi="Times New Roman" w:cs="Times New Roman"/>
          <w:sz w:val="28"/>
          <w:szCs w:val="28"/>
        </w:rPr>
      </w:pPr>
      <w:r>
        <w:rPr>
          <w:rFonts w:ascii="Times New Roman" w:hAnsi="Times New Roman" w:cs="Times New Roman"/>
          <w:sz w:val="28"/>
          <w:szCs w:val="28"/>
        </w:rPr>
        <w:t>доповнити Закон статтею 10-1 наступного змісту:</w:t>
      </w:r>
    </w:p>
    <w:p w:rsidR="00A32FC7" w:rsidRPr="00960FE4" w:rsidRDefault="00A32FC7" w:rsidP="00A32FC7">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Pr="00960FE4">
        <w:rPr>
          <w:rFonts w:ascii="Times New Roman" w:hAnsi="Times New Roman" w:cs="Times New Roman"/>
          <w:sz w:val="28"/>
          <w:szCs w:val="28"/>
        </w:rPr>
        <w:t>Стаття 10</w:t>
      </w:r>
      <w:r>
        <w:rPr>
          <w:rFonts w:ascii="Times New Roman" w:hAnsi="Times New Roman" w:cs="Times New Roman"/>
          <w:sz w:val="28"/>
          <w:szCs w:val="28"/>
        </w:rPr>
        <w:t>-</w:t>
      </w:r>
      <w:r w:rsidRPr="00960FE4">
        <w:rPr>
          <w:rFonts w:ascii="Times New Roman" w:hAnsi="Times New Roman" w:cs="Times New Roman"/>
          <w:sz w:val="28"/>
          <w:szCs w:val="28"/>
        </w:rPr>
        <w:t>1. Гарантії одержання інформації органами державного фінансового контролю.</w:t>
      </w:r>
    </w:p>
    <w:p w:rsidR="00A32FC7" w:rsidRPr="00960FE4" w:rsidRDefault="00A32FC7" w:rsidP="00A32FC7">
      <w:pPr>
        <w:spacing w:after="120"/>
        <w:ind w:firstLine="567"/>
        <w:jc w:val="both"/>
        <w:rPr>
          <w:rFonts w:ascii="Times New Roman" w:hAnsi="Times New Roman" w:cs="Times New Roman"/>
          <w:sz w:val="28"/>
          <w:szCs w:val="28"/>
        </w:rPr>
      </w:pPr>
      <w:r w:rsidRPr="00960FE4">
        <w:rPr>
          <w:rFonts w:ascii="Times New Roman" w:hAnsi="Times New Roman" w:cs="Times New Roman"/>
          <w:sz w:val="28"/>
          <w:szCs w:val="28"/>
        </w:rPr>
        <w:t xml:space="preserve">Державні органи та органи місцевого самоврядування, підприємства, установи, організації усіх форм власності, інші юридичні особи та їх керівники, службові (посадові) особи, уповноважені особи замовників в публічних закупівлях, фізичні особи – підприємці,  які є володільцями та/або розпорядниками персональних даних, зобов’язані на вмотивований запит органу державного фінансового контролю, надісланий </w:t>
      </w:r>
      <w:r>
        <w:rPr>
          <w:rFonts w:ascii="Times New Roman" w:hAnsi="Times New Roman" w:cs="Times New Roman"/>
          <w:sz w:val="28"/>
          <w:szCs w:val="28"/>
        </w:rPr>
        <w:t>відповідно до</w:t>
      </w:r>
      <w:r w:rsidRPr="00960FE4">
        <w:rPr>
          <w:rFonts w:ascii="Times New Roman" w:hAnsi="Times New Roman" w:cs="Times New Roman"/>
          <w:sz w:val="28"/>
          <w:szCs w:val="28"/>
        </w:rPr>
        <w:t xml:space="preserve"> пункту 11</w:t>
      </w:r>
      <w:r>
        <w:rPr>
          <w:rFonts w:ascii="Times New Roman" w:hAnsi="Times New Roman" w:cs="Times New Roman"/>
          <w:sz w:val="28"/>
          <w:szCs w:val="28"/>
        </w:rPr>
        <w:t>-</w:t>
      </w:r>
      <w:r w:rsidRPr="00960FE4">
        <w:rPr>
          <w:rFonts w:ascii="Times New Roman" w:hAnsi="Times New Roman" w:cs="Times New Roman"/>
          <w:sz w:val="28"/>
          <w:szCs w:val="28"/>
        </w:rPr>
        <w:t xml:space="preserve">1 статті 10 цього Закону, надати персональні дані службових (посадових) осіб, уповноважених осіб замовників в публічних закупівлях та/або керівників, щодо яких органом державного фінансового контролю отримано інформацію про можливе вчинення такими особами адміністративного правопорушення (якщо орган державного фінансового контролю уповноважений розглядати відповідну </w:t>
      </w:r>
      <w:r w:rsidRPr="00960FE4">
        <w:rPr>
          <w:rFonts w:ascii="Times New Roman" w:hAnsi="Times New Roman" w:cs="Times New Roman"/>
          <w:sz w:val="28"/>
          <w:szCs w:val="28"/>
        </w:rPr>
        <w:lastRenderedPageBreak/>
        <w:t xml:space="preserve">справу про адміністративне правопорушення або складати протокол про відповідне адміністративне правопорушення), без отримання дозволу (згоди) таких осіб, протягом </w:t>
      </w:r>
      <w:r>
        <w:rPr>
          <w:rFonts w:ascii="Times New Roman" w:hAnsi="Times New Roman" w:cs="Times New Roman"/>
          <w:sz w:val="28"/>
          <w:szCs w:val="28"/>
        </w:rPr>
        <w:t>10</w:t>
      </w:r>
      <w:r w:rsidRPr="00960FE4">
        <w:rPr>
          <w:rFonts w:ascii="Times New Roman" w:hAnsi="Times New Roman" w:cs="Times New Roman"/>
          <w:sz w:val="28"/>
          <w:szCs w:val="28"/>
        </w:rPr>
        <w:t xml:space="preserve"> (</w:t>
      </w:r>
      <w:r>
        <w:rPr>
          <w:rFonts w:ascii="Times New Roman" w:hAnsi="Times New Roman" w:cs="Times New Roman"/>
          <w:sz w:val="28"/>
          <w:szCs w:val="28"/>
        </w:rPr>
        <w:t>десяти</w:t>
      </w:r>
      <w:r w:rsidRPr="00960FE4">
        <w:rPr>
          <w:rFonts w:ascii="Times New Roman" w:hAnsi="Times New Roman" w:cs="Times New Roman"/>
          <w:sz w:val="28"/>
          <w:szCs w:val="28"/>
        </w:rPr>
        <w:t xml:space="preserve">) календарних днів з дати отримання відповідного запиту органу державного фінансового контролю. </w:t>
      </w:r>
    </w:p>
    <w:p w:rsidR="00A32FC7" w:rsidRPr="00960FE4" w:rsidRDefault="00A32FC7" w:rsidP="00A32FC7">
      <w:pPr>
        <w:spacing w:after="120"/>
        <w:ind w:firstLine="567"/>
        <w:jc w:val="both"/>
        <w:rPr>
          <w:rFonts w:ascii="Times New Roman" w:hAnsi="Times New Roman" w:cs="Times New Roman"/>
          <w:sz w:val="28"/>
          <w:szCs w:val="28"/>
        </w:rPr>
      </w:pPr>
      <w:r w:rsidRPr="00960FE4">
        <w:rPr>
          <w:rFonts w:ascii="Times New Roman" w:hAnsi="Times New Roman" w:cs="Times New Roman"/>
          <w:sz w:val="28"/>
          <w:szCs w:val="28"/>
        </w:rPr>
        <w:t xml:space="preserve">Запит органу державного фінансового контролю, надісланий </w:t>
      </w:r>
      <w:r>
        <w:rPr>
          <w:rFonts w:ascii="Times New Roman" w:hAnsi="Times New Roman" w:cs="Times New Roman"/>
          <w:sz w:val="28"/>
          <w:szCs w:val="28"/>
        </w:rPr>
        <w:t>відповідно до</w:t>
      </w:r>
      <w:r w:rsidRPr="00960FE4">
        <w:rPr>
          <w:rFonts w:ascii="Times New Roman" w:hAnsi="Times New Roman" w:cs="Times New Roman"/>
          <w:sz w:val="28"/>
          <w:szCs w:val="28"/>
        </w:rPr>
        <w:t xml:space="preserve"> пункту 11</w:t>
      </w:r>
      <w:r>
        <w:rPr>
          <w:rFonts w:ascii="Times New Roman" w:hAnsi="Times New Roman" w:cs="Times New Roman"/>
          <w:sz w:val="28"/>
          <w:szCs w:val="28"/>
        </w:rPr>
        <w:t>-</w:t>
      </w:r>
      <w:r w:rsidRPr="00960FE4">
        <w:rPr>
          <w:rFonts w:ascii="Times New Roman" w:hAnsi="Times New Roman" w:cs="Times New Roman"/>
          <w:sz w:val="28"/>
          <w:szCs w:val="28"/>
        </w:rPr>
        <w:t xml:space="preserve">1 статті 10 цього Закону, має бути вмотивований та містити: перелік правових підстав його направлення (з посилання на норми цього Закону); перелік обставин які свідчать про наявність ознак вчинення адміністративного правопорушення (з посиланням на конкретну норму права, якою передбачається адміністративна відповідальність за правопорушення); інформацію про джерело (джерела), з яких органу фінансового контролю стало відомо про наявність ознак вчинення адміністративного правопорушення; відомості про особу (її посаду), щодо якої отримано інформацію про можливе вчинення нею адміністративного правопорушення; чіткий перелік запитуваних персональних даних, які мають бути надані; підстави, з яких орган державного фінансового контролю дійшов висновків про те що особа, якій адресовано запит, є володільцем та/або розпорядником запитуваних персональних даних. </w:t>
      </w:r>
    </w:p>
    <w:p w:rsidR="00A32FC7" w:rsidRDefault="00A32FC7" w:rsidP="00D82599">
      <w:pPr>
        <w:spacing w:after="120"/>
        <w:ind w:firstLine="567"/>
        <w:jc w:val="both"/>
        <w:rPr>
          <w:rFonts w:ascii="Times New Roman" w:hAnsi="Times New Roman" w:cs="Times New Roman"/>
          <w:sz w:val="28"/>
          <w:szCs w:val="28"/>
        </w:rPr>
      </w:pPr>
      <w:r w:rsidRPr="00960FE4">
        <w:rPr>
          <w:rFonts w:ascii="Times New Roman" w:hAnsi="Times New Roman" w:cs="Times New Roman"/>
          <w:sz w:val="28"/>
          <w:szCs w:val="28"/>
        </w:rPr>
        <w:t>В разі неправомірної відмови в наданні інформації, ненаданні інформації, несвоєчасному або неповному наданні інформації, наданні недостовірної інформації у відповідь на вмотивований запит органу державного фінансового контролю, надісланий на підставі пункту 11</w:t>
      </w:r>
      <w:r>
        <w:rPr>
          <w:rFonts w:ascii="Times New Roman" w:hAnsi="Times New Roman" w:cs="Times New Roman"/>
          <w:sz w:val="28"/>
          <w:szCs w:val="28"/>
        </w:rPr>
        <w:t>-</w:t>
      </w:r>
      <w:r w:rsidRPr="00960FE4">
        <w:rPr>
          <w:rFonts w:ascii="Times New Roman" w:hAnsi="Times New Roman" w:cs="Times New Roman"/>
          <w:sz w:val="28"/>
          <w:szCs w:val="28"/>
        </w:rPr>
        <w:t>1 статті 10 цього Закону, винні особи несуть відповідальність передбачену законом.</w:t>
      </w:r>
      <w:r>
        <w:rPr>
          <w:rFonts w:ascii="Times New Roman" w:hAnsi="Times New Roman" w:cs="Times New Roman"/>
          <w:sz w:val="28"/>
          <w:szCs w:val="28"/>
        </w:rPr>
        <w:t>»</w:t>
      </w:r>
    </w:p>
    <w:p w:rsidR="00A32FC7" w:rsidRDefault="00A32FC7" w:rsidP="00A32FC7">
      <w:pPr>
        <w:spacing w:after="120"/>
        <w:ind w:firstLine="567"/>
        <w:jc w:val="both"/>
        <w:rPr>
          <w:rFonts w:ascii="Times New Roman" w:hAnsi="Times New Roman" w:cs="Times New Roman"/>
          <w:sz w:val="28"/>
          <w:szCs w:val="28"/>
        </w:rPr>
      </w:pPr>
      <w:r>
        <w:rPr>
          <w:rFonts w:ascii="Times New Roman" w:hAnsi="Times New Roman" w:cs="Times New Roman"/>
          <w:sz w:val="28"/>
          <w:szCs w:val="28"/>
        </w:rPr>
        <w:t>2) в Законі</w:t>
      </w:r>
      <w:r w:rsidRPr="002C4C14">
        <w:rPr>
          <w:rFonts w:ascii="Times New Roman" w:hAnsi="Times New Roman" w:cs="Times New Roman"/>
          <w:sz w:val="28"/>
          <w:szCs w:val="28"/>
        </w:rPr>
        <w:t xml:space="preserve"> України «Про захист персональних даних» (Відомості Верховної Ради України (ВВР), 2010, № 34, ст. 481):</w:t>
      </w:r>
    </w:p>
    <w:p w:rsidR="00A32FC7" w:rsidRDefault="00A32FC7" w:rsidP="00A32FC7">
      <w:pPr>
        <w:spacing w:after="120"/>
        <w:ind w:firstLine="567"/>
        <w:jc w:val="both"/>
        <w:rPr>
          <w:rFonts w:ascii="Times New Roman" w:hAnsi="Times New Roman" w:cs="Times New Roman"/>
          <w:sz w:val="28"/>
          <w:szCs w:val="28"/>
        </w:rPr>
      </w:pPr>
      <w:r>
        <w:rPr>
          <w:rFonts w:ascii="Times New Roman" w:hAnsi="Times New Roman" w:cs="Times New Roman"/>
          <w:sz w:val="28"/>
          <w:szCs w:val="28"/>
        </w:rPr>
        <w:t>1) частину першу статті 7 доповнити новим пунктом 7 наступного змісту:</w:t>
      </w:r>
    </w:p>
    <w:p w:rsidR="00A32FC7" w:rsidRDefault="00A32FC7" w:rsidP="00D82599">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Pr="002C4C14">
        <w:rPr>
          <w:rFonts w:ascii="Times New Roman" w:hAnsi="Times New Roman" w:cs="Times New Roman"/>
          <w:sz w:val="28"/>
          <w:szCs w:val="28"/>
        </w:rPr>
        <w:t>7) необхідність розгляду справи про адміністративне правопорушення та/або складення протоколу про адміністративне правопорушення та/або вирішення питання про притягнення до адміністративної відповідальності, у разі виявлення або отримання уповноваженим на те органом (посадовою особою), інформації, яка свідчить про можливу наявність ознак вчинення адміністративного правопорушення певними особами (суб’єктами персональних даних), щодо яких виникла необхідність в отриманні їх персональних даних.</w:t>
      </w:r>
      <w:r>
        <w:rPr>
          <w:rFonts w:ascii="Times New Roman" w:hAnsi="Times New Roman" w:cs="Times New Roman"/>
          <w:sz w:val="28"/>
          <w:szCs w:val="28"/>
        </w:rPr>
        <w:t>»</w:t>
      </w:r>
    </w:p>
    <w:p w:rsidR="00112B6D" w:rsidRPr="00671E08" w:rsidRDefault="00A32FC7" w:rsidP="00A32FC7">
      <w:pPr>
        <w:spacing w:after="120"/>
        <w:ind w:firstLine="567"/>
        <w:jc w:val="both"/>
        <w:rPr>
          <w:rFonts w:ascii="Times New Roman" w:hAnsi="Times New Roman" w:cs="Times New Roman"/>
          <w:sz w:val="28"/>
          <w:szCs w:val="28"/>
        </w:rPr>
      </w:pPr>
      <w:r>
        <w:rPr>
          <w:rFonts w:ascii="Times New Roman" w:hAnsi="Times New Roman" w:cs="Times New Roman"/>
          <w:sz w:val="28"/>
        </w:rPr>
        <w:t>4</w:t>
      </w:r>
      <w:r w:rsidR="00112B6D">
        <w:rPr>
          <w:rFonts w:ascii="Times New Roman" w:hAnsi="Times New Roman" w:cs="Times New Roman"/>
          <w:sz w:val="28"/>
        </w:rPr>
        <w:t xml:space="preserve">. </w:t>
      </w:r>
      <w:r w:rsidR="00112B6D" w:rsidRPr="00671E08">
        <w:rPr>
          <w:rFonts w:ascii="Times New Roman" w:hAnsi="Times New Roman" w:cs="Times New Roman"/>
          <w:sz w:val="28"/>
          <w:szCs w:val="28"/>
        </w:rPr>
        <w:t xml:space="preserve">Кабінету Міністрів України у </w:t>
      </w:r>
      <w:r w:rsidR="00112B6D">
        <w:rPr>
          <w:rFonts w:ascii="Times New Roman" w:hAnsi="Times New Roman" w:cs="Times New Roman"/>
          <w:sz w:val="28"/>
          <w:szCs w:val="28"/>
        </w:rPr>
        <w:t>місячний</w:t>
      </w:r>
      <w:r w:rsidR="00112B6D" w:rsidRPr="00671E08">
        <w:rPr>
          <w:rFonts w:ascii="Times New Roman" w:hAnsi="Times New Roman" w:cs="Times New Roman"/>
          <w:sz w:val="28"/>
          <w:szCs w:val="28"/>
        </w:rPr>
        <w:t xml:space="preserve"> строк із дня набрання чинності цим Законом:</w:t>
      </w:r>
    </w:p>
    <w:p w:rsidR="00112B6D" w:rsidRPr="00671E08" w:rsidRDefault="00112B6D" w:rsidP="00112B6D">
      <w:pPr>
        <w:ind w:firstLine="567"/>
        <w:jc w:val="both"/>
        <w:rPr>
          <w:rFonts w:ascii="Times New Roman" w:hAnsi="Times New Roman" w:cs="Times New Roman"/>
          <w:sz w:val="28"/>
          <w:szCs w:val="28"/>
        </w:rPr>
      </w:pPr>
    </w:p>
    <w:p w:rsidR="00112B6D" w:rsidRPr="00671E08" w:rsidRDefault="00112B6D" w:rsidP="00112B6D">
      <w:pPr>
        <w:pStyle w:val="ae"/>
        <w:numPr>
          <w:ilvl w:val="0"/>
          <w:numId w:val="9"/>
        </w:numPr>
        <w:jc w:val="both"/>
        <w:rPr>
          <w:rFonts w:ascii="Times New Roman" w:hAnsi="Times New Roman" w:cs="Times New Roman"/>
          <w:sz w:val="28"/>
          <w:szCs w:val="28"/>
        </w:rPr>
      </w:pPr>
      <w:r w:rsidRPr="00671E08">
        <w:rPr>
          <w:rFonts w:ascii="Times New Roman" w:hAnsi="Times New Roman" w:cs="Times New Roman"/>
          <w:sz w:val="28"/>
          <w:szCs w:val="28"/>
        </w:rPr>
        <w:t>привести свої нормативно-правові акти</w:t>
      </w:r>
      <w:r>
        <w:rPr>
          <w:rFonts w:ascii="Times New Roman" w:hAnsi="Times New Roman" w:cs="Times New Roman"/>
          <w:sz w:val="28"/>
          <w:szCs w:val="28"/>
        </w:rPr>
        <w:t xml:space="preserve"> у відповідність із цим Законом.</w:t>
      </w:r>
    </w:p>
    <w:p w:rsidR="00112B6D" w:rsidRDefault="00112B6D" w:rsidP="005A5E4D">
      <w:pPr>
        <w:spacing w:before="120"/>
        <w:ind w:firstLine="567"/>
        <w:jc w:val="both"/>
        <w:rPr>
          <w:rFonts w:ascii="Times New Roman" w:hAnsi="Times New Roman" w:cs="Times New Roman"/>
          <w:sz w:val="28"/>
        </w:rPr>
      </w:pPr>
    </w:p>
    <w:p w:rsidR="00C72C6C" w:rsidRDefault="00C72C6C" w:rsidP="00C72C6C">
      <w:pPr>
        <w:ind w:firstLine="567"/>
        <w:jc w:val="both"/>
        <w:rPr>
          <w:rFonts w:ascii="Times New Roman" w:hAnsi="Times New Roman" w:cs="Times New Roman"/>
          <w:sz w:val="28"/>
          <w:szCs w:val="28"/>
        </w:rPr>
      </w:pPr>
    </w:p>
    <w:p w:rsidR="00827990" w:rsidRPr="00C72C6C" w:rsidRDefault="00827990" w:rsidP="00C72C6C">
      <w:pPr>
        <w:ind w:firstLine="567"/>
        <w:jc w:val="both"/>
        <w:rPr>
          <w:rFonts w:ascii="Times New Roman" w:hAnsi="Times New Roman" w:cs="Times New Roman"/>
          <w:sz w:val="28"/>
          <w:szCs w:val="28"/>
        </w:rPr>
      </w:pPr>
    </w:p>
    <w:p w:rsidR="00C72C6C" w:rsidRPr="00C72C6C" w:rsidRDefault="00C72C6C" w:rsidP="00C72C6C">
      <w:pPr>
        <w:rPr>
          <w:rFonts w:ascii="Times New Roman" w:hAnsi="Times New Roman" w:cs="Times New Roman"/>
          <w:b/>
          <w:bCs/>
          <w:sz w:val="28"/>
          <w:szCs w:val="28"/>
        </w:rPr>
      </w:pPr>
      <w:r w:rsidRPr="00C72C6C">
        <w:rPr>
          <w:rFonts w:ascii="Times New Roman" w:hAnsi="Times New Roman" w:cs="Times New Roman"/>
          <w:b/>
          <w:bCs/>
          <w:sz w:val="28"/>
          <w:szCs w:val="28"/>
        </w:rPr>
        <w:t xml:space="preserve">Голова Верховної Ради </w:t>
      </w:r>
    </w:p>
    <w:p w:rsidR="00C72C6C" w:rsidRPr="00C72C6C" w:rsidRDefault="00C72C6C" w:rsidP="00C72C6C">
      <w:pPr>
        <w:pStyle w:val="ac"/>
        <w:spacing w:before="0" w:beforeAutospacing="0" w:after="0" w:afterAutospacing="0"/>
        <w:jc w:val="both"/>
        <w:rPr>
          <w:b/>
          <w:bCs/>
          <w:sz w:val="28"/>
          <w:szCs w:val="28"/>
          <w:lang w:val="uk-UA"/>
        </w:rPr>
      </w:pPr>
      <w:r w:rsidRPr="00C72C6C">
        <w:rPr>
          <w:b/>
          <w:bCs/>
          <w:sz w:val="28"/>
          <w:szCs w:val="28"/>
          <w:lang w:val="uk-UA"/>
        </w:rPr>
        <w:t xml:space="preserve">             України</w:t>
      </w:r>
      <w:r>
        <w:rPr>
          <w:b/>
          <w:bCs/>
          <w:sz w:val="28"/>
          <w:szCs w:val="28"/>
          <w:lang w:val="uk-UA"/>
        </w:rPr>
        <w:tab/>
      </w:r>
      <w:r>
        <w:rPr>
          <w:b/>
          <w:bCs/>
          <w:sz w:val="28"/>
          <w:szCs w:val="28"/>
          <w:lang w:val="uk-UA"/>
        </w:rPr>
        <w:tab/>
      </w:r>
      <w:r>
        <w:rPr>
          <w:b/>
          <w:bCs/>
          <w:sz w:val="28"/>
          <w:szCs w:val="28"/>
          <w:lang w:val="uk-UA"/>
        </w:rPr>
        <w:tab/>
      </w:r>
      <w:r>
        <w:rPr>
          <w:b/>
          <w:bCs/>
          <w:sz w:val="28"/>
          <w:szCs w:val="28"/>
          <w:lang w:val="uk-UA"/>
        </w:rPr>
        <w:tab/>
      </w:r>
      <w:r>
        <w:rPr>
          <w:b/>
          <w:bCs/>
          <w:sz w:val="28"/>
          <w:szCs w:val="28"/>
          <w:lang w:val="uk-UA"/>
        </w:rPr>
        <w:tab/>
      </w:r>
      <w:r>
        <w:rPr>
          <w:b/>
          <w:bCs/>
          <w:sz w:val="28"/>
          <w:szCs w:val="28"/>
          <w:lang w:val="uk-UA"/>
        </w:rPr>
        <w:tab/>
      </w:r>
      <w:r>
        <w:rPr>
          <w:b/>
          <w:bCs/>
          <w:sz w:val="28"/>
          <w:szCs w:val="28"/>
          <w:lang w:val="uk-UA"/>
        </w:rPr>
        <w:tab/>
      </w:r>
      <w:r>
        <w:rPr>
          <w:b/>
          <w:bCs/>
          <w:sz w:val="28"/>
          <w:szCs w:val="28"/>
          <w:lang w:val="uk-UA"/>
        </w:rPr>
        <w:tab/>
        <w:t xml:space="preserve">        Д. РАЗУМКОВ</w:t>
      </w:r>
    </w:p>
    <w:p w:rsidR="00C72C6C" w:rsidRPr="00C73356" w:rsidRDefault="00C72C6C" w:rsidP="00C72C6C">
      <w:pPr>
        <w:ind w:firstLine="567"/>
        <w:jc w:val="both"/>
        <w:rPr>
          <w:rFonts w:ascii="Times New Roman" w:hAnsi="Times New Roman" w:cs="Times New Roman"/>
          <w:sz w:val="28"/>
          <w:szCs w:val="28"/>
          <w:lang w:eastAsia="uk-UA"/>
        </w:rPr>
      </w:pPr>
    </w:p>
    <w:sectPr w:rsidR="00C72C6C" w:rsidRPr="00C73356" w:rsidSect="00FC7F30">
      <w:headerReference w:type="default" r:id="rId10"/>
      <w:pgSz w:w="11906" w:h="16838" w:code="9"/>
      <w:pgMar w:top="851" w:right="851" w:bottom="851" w:left="1418"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705C" w:rsidRDefault="003A705C">
      <w:r>
        <w:separator/>
      </w:r>
    </w:p>
  </w:endnote>
  <w:endnote w:type="continuationSeparator" w:id="0">
    <w:p w:rsidR="003A705C" w:rsidRDefault="003A70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Times New Roman"/>
    <w:charset w:val="00"/>
    <w:family w:val="swiss"/>
    <w:pitch w:val="variable"/>
    <w:sig w:usb0="00000001"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altName w:val=" Arial"/>
    <w:panose1 w:val="020B0604030504040204"/>
    <w:charset w:val="CC"/>
    <w:family w:val="swiss"/>
    <w:pitch w:val="variable"/>
    <w:sig w:usb0="A00006FF" w:usb1="4000205B" w:usb2="00000010" w:usb3="00000000" w:csb0="0000019F" w:csb1="00000000"/>
  </w:font>
  <w:font w:name="TextBook">
    <w:altName w:val="Courier New"/>
    <w:charset w:val="00"/>
    <w:family w:val="auto"/>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705C" w:rsidRDefault="003A705C">
      <w:r>
        <w:separator/>
      </w:r>
    </w:p>
  </w:footnote>
  <w:footnote w:type="continuationSeparator" w:id="0">
    <w:p w:rsidR="003A705C" w:rsidRDefault="003A70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2111" w:rsidRDefault="004C2111">
    <w:pPr>
      <w:framePr w:wrap="auto" w:vAnchor="text" w:hAnchor="margin" w:xAlign="center" w:y="1"/>
    </w:pPr>
    <w:r>
      <w:fldChar w:fldCharType="begin"/>
    </w:r>
    <w:r>
      <w:instrText xml:space="preserve">PAGE  </w:instrText>
    </w:r>
    <w:r>
      <w:fldChar w:fldCharType="separate"/>
    </w:r>
    <w:r w:rsidR="009C7913">
      <w:rPr>
        <w:noProof/>
      </w:rPr>
      <w:t>2</w:t>
    </w:r>
    <w:r>
      <w:fldChar w:fldCharType="end"/>
    </w:r>
  </w:p>
  <w:p w:rsidR="004C2111" w:rsidRDefault="004C2111"/>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120DA5"/>
    <w:multiLevelType w:val="hybridMultilevel"/>
    <w:tmpl w:val="FBE04BAA"/>
    <w:lvl w:ilvl="0" w:tplc="203C1B84">
      <w:start w:val="1"/>
      <w:numFmt w:val="decimal"/>
      <w:lvlText w:val="%1)"/>
      <w:lvlJc w:val="left"/>
      <w:pPr>
        <w:ind w:left="1040" w:hanging="360"/>
      </w:pPr>
      <w:rPr>
        <w:rFonts w:cs="Times New Roman" w:hint="default"/>
      </w:rPr>
    </w:lvl>
    <w:lvl w:ilvl="1" w:tplc="04220019" w:tentative="1">
      <w:start w:val="1"/>
      <w:numFmt w:val="lowerLetter"/>
      <w:lvlText w:val="%2."/>
      <w:lvlJc w:val="left"/>
      <w:pPr>
        <w:ind w:left="1760" w:hanging="360"/>
      </w:pPr>
      <w:rPr>
        <w:rFonts w:cs="Times New Roman"/>
      </w:rPr>
    </w:lvl>
    <w:lvl w:ilvl="2" w:tplc="0422001B" w:tentative="1">
      <w:start w:val="1"/>
      <w:numFmt w:val="lowerRoman"/>
      <w:lvlText w:val="%3."/>
      <w:lvlJc w:val="right"/>
      <w:pPr>
        <w:ind w:left="2480" w:hanging="180"/>
      </w:pPr>
      <w:rPr>
        <w:rFonts w:cs="Times New Roman"/>
      </w:rPr>
    </w:lvl>
    <w:lvl w:ilvl="3" w:tplc="0422000F" w:tentative="1">
      <w:start w:val="1"/>
      <w:numFmt w:val="decimal"/>
      <w:lvlText w:val="%4."/>
      <w:lvlJc w:val="left"/>
      <w:pPr>
        <w:ind w:left="3200" w:hanging="360"/>
      </w:pPr>
      <w:rPr>
        <w:rFonts w:cs="Times New Roman"/>
      </w:rPr>
    </w:lvl>
    <w:lvl w:ilvl="4" w:tplc="04220019" w:tentative="1">
      <w:start w:val="1"/>
      <w:numFmt w:val="lowerLetter"/>
      <w:lvlText w:val="%5."/>
      <w:lvlJc w:val="left"/>
      <w:pPr>
        <w:ind w:left="3920" w:hanging="360"/>
      </w:pPr>
      <w:rPr>
        <w:rFonts w:cs="Times New Roman"/>
      </w:rPr>
    </w:lvl>
    <w:lvl w:ilvl="5" w:tplc="0422001B" w:tentative="1">
      <w:start w:val="1"/>
      <w:numFmt w:val="lowerRoman"/>
      <w:lvlText w:val="%6."/>
      <w:lvlJc w:val="right"/>
      <w:pPr>
        <w:ind w:left="4640" w:hanging="180"/>
      </w:pPr>
      <w:rPr>
        <w:rFonts w:cs="Times New Roman"/>
      </w:rPr>
    </w:lvl>
    <w:lvl w:ilvl="6" w:tplc="0422000F" w:tentative="1">
      <w:start w:val="1"/>
      <w:numFmt w:val="decimal"/>
      <w:lvlText w:val="%7."/>
      <w:lvlJc w:val="left"/>
      <w:pPr>
        <w:ind w:left="5360" w:hanging="360"/>
      </w:pPr>
      <w:rPr>
        <w:rFonts w:cs="Times New Roman"/>
      </w:rPr>
    </w:lvl>
    <w:lvl w:ilvl="7" w:tplc="04220019" w:tentative="1">
      <w:start w:val="1"/>
      <w:numFmt w:val="lowerLetter"/>
      <w:lvlText w:val="%8."/>
      <w:lvlJc w:val="left"/>
      <w:pPr>
        <w:ind w:left="6080" w:hanging="360"/>
      </w:pPr>
      <w:rPr>
        <w:rFonts w:cs="Times New Roman"/>
      </w:rPr>
    </w:lvl>
    <w:lvl w:ilvl="8" w:tplc="0422001B" w:tentative="1">
      <w:start w:val="1"/>
      <w:numFmt w:val="lowerRoman"/>
      <w:lvlText w:val="%9."/>
      <w:lvlJc w:val="right"/>
      <w:pPr>
        <w:ind w:left="6800" w:hanging="180"/>
      </w:pPr>
      <w:rPr>
        <w:rFonts w:cs="Times New Roman"/>
      </w:rPr>
    </w:lvl>
  </w:abstractNum>
  <w:abstractNum w:abstractNumId="1" w15:restartNumberingAfterBreak="0">
    <w:nsid w:val="32BD455D"/>
    <w:multiLevelType w:val="hybridMultilevel"/>
    <w:tmpl w:val="4DAAE774"/>
    <w:lvl w:ilvl="0" w:tplc="145682F4">
      <w:start w:val="1"/>
      <w:numFmt w:val="decimal"/>
      <w:lvlText w:val="%1."/>
      <w:lvlJc w:val="left"/>
      <w:pPr>
        <w:ind w:left="1115" w:hanging="435"/>
      </w:pPr>
      <w:rPr>
        <w:rFonts w:cs="Times New Roman" w:hint="default"/>
      </w:rPr>
    </w:lvl>
    <w:lvl w:ilvl="1" w:tplc="04220019" w:tentative="1">
      <w:start w:val="1"/>
      <w:numFmt w:val="lowerLetter"/>
      <w:lvlText w:val="%2."/>
      <w:lvlJc w:val="left"/>
      <w:pPr>
        <w:ind w:left="1760" w:hanging="360"/>
      </w:pPr>
      <w:rPr>
        <w:rFonts w:cs="Times New Roman"/>
      </w:rPr>
    </w:lvl>
    <w:lvl w:ilvl="2" w:tplc="0422001B" w:tentative="1">
      <w:start w:val="1"/>
      <w:numFmt w:val="lowerRoman"/>
      <w:lvlText w:val="%3."/>
      <w:lvlJc w:val="right"/>
      <w:pPr>
        <w:ind w:left="2480" w:hanging="180"/>
      </w:pPr>
      <w:rPr>
        <w:rFonts w:cs="Times New Roman"/>
      </w:rPr>
    </w:lvl>
    <w:lvl w:ilvl="3" w:tplc="0422000F" w:tentative="1">
      <w:start w:val="1"/>
      <w:numFmt w:val="decimal"/>
      <w:lvlText w:val="%4."/>
      <w:lvlJc w:val="left"/>
      <w:pPr>
        <w:ind w:left="3200" w:hanging="360"/>
      </w:pPr>
      <w:rPr>
        <w:rFonts w:cs="Times New Roman"/>
      </w:rPr>
    </w:lvl>
    <w:lvl w:ilvl="4" w:tplc="04220019" w:tentative="1">
      <w:start w:val="1"/>
      <w:numFmt w:val="lowerLetter"/>
      <w:lvlText w:val="%5."/>
      <w:lvlJc w:val="left"/>
      <w:pPr>
        <w:ind w:left="3920" w:hanging="360"/>
      </w:pPr>
      <w:rPr>
        <w:rFonts w:cs="Times New Roman"/>
      </w:rPr>
    </w:lvl>
    <w:lvl w:ilvl="5" w:tplc="0422001B" w:tentative="1">
      <w:start w:val="1"/>
      <w:numFmt w:val="lowerRoman"/>
      <w:lvlText w:val="%6."/>
      <w:lvlJc w:val="right"/>
      <w:pPr>
        <w:ind w:left="4640" w:hanging="180"/>
      </w:pPr>
      <w:rPr>
        <w:rFonts w:cs="Times New Roman"/>
      </w:rPr>
    </w:lvl>
    <w:lvl w:ilvl="6" w:tplc="0422000F" w:tentative="1">
      <w:start w:val="1"/>
      <w:numFmt w:val="decimal"/>
      <w:lvlText w:val="%7."/>
      <w:lvlJc w:val="left"/>
      <w:pPr>
        <w:ind w:left="5360" w:hanging="360"/>
      </w:pPr>
      <w:rPr>
        <w:rFonts w:cs="Times New Roman"/>
      </w:rPr>
    </w:lvl>
    <w:lvl w:ilvl="7" w:tplc="04220019" w:tentative="1">
      <w:start w:val="1"/>
      <w:numFmt w:val="lowerLetter"/>
      <w:lvlText w:val="%8."/>
      <w:lvlJc w:val="left"/>
      <w:pPr>
        <w:ind w:left="6080" w:hanging="360"/>
      </w:pPr>
      <w:rPr>
        <w:rFonts w:cs="Times New Roman"/>
      </w:rPr>
    </w:lvl>
    <w:lvl w:ilvl="8" w:tplc="0422001B" w:tentative="1">
      <w:start w:val="1"/>
      <w:numFmt w:val="lowerRoman"/>
      <w:lvlText w:val="%9."/>
      <w:lvlJc w:val="right"/>
      <w:pPr>
        <w:ind w:left="6800" w:hanging="180"/>
      </w:pPr>
      <w:rPr>
        <w:rFonts w:cs="Times New Roman"/>
      </w:rPr>
    </w:lvl>
  </w:abstractNum>
  <w:abstractNum w:abstractNumId="2" w15:restartNumberingAfterBreak="0">
    <w:nsid w:val="367725D4"/>
    <w:multiLevelType w:val="hybridMultilevel"/>
    <w:tmpl w:val="C95A08CC"/>
    <w:lvl w:ilvl="0" w:tplc="85CC41D8">
      <w:numFmt w:val="bullet"/>
      <w:lvlText w:val="-"/>
      <w:lvlJc w:val="left"/>
      <w:pPr>
        <w:ind w:left="1494"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52315799"/>
    <w:multiLevelType w:val="hybridMultilevel"/>
    <w:tmpl w:val="9648F6B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568D2E76"/>
    <w:multiLevelType w:val="hybridMultilevel"/>
    <w:tmpl w:val="5AF60032"/>
    <w:lvl w:ilvl="0" w:tplc="183E52BE">
      <w:numFmt w:val="bullet"/>
      <w:lvlText w:val="-"/>
      <w:lvlJc w:val="left"/>
      <w:pPr>
        <w:ind w:left="1494"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5AF9476B"/>
    <w:multiLevelType w:val="hybridMultilevel"/>
    <w:tmpl w:val="0E565AEE"/>
    <w:lvl w:ilvl="0" w:tplc="183E52BE">
      <w:numFmt w:val="bullet"/>
      <w:lvlText w:val="-"/>
      <w:lvlJc w:val="left"/>
      <w:pPr>
        <w:ind w:left="1494"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5DBE178D"/>
    <w:multiLevelType w:val="hybridMultilevel"/>
    <w:tmpl w:val="A6BE504E"/>
    <w:lvl w:ilvl="0" w:tplc="183E52BE">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7" w15:restartNumberingAfterBreak="0">
    <w:nsid w:val="69C2733F"/>
    <w:multiLevelType w:val="hybridMultilevel"/>
    <w:tmpl w:val="44D0414A"/>
    <w:lvl w:ilvl="0" w:tplc="183E52BE">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8" w15:restartNumberingAfterBreak="0">
    <w:nsid w:val="79655DB6"/>
    <w:multiLevelType w:val="hybridMultilevel"/>
    <w:tmpl w:val="3C3405B4"/>
    <w:lvl w:ilvl="0" w:tplc="183E52BE">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num w:numId="1">
    <w:abstractNumId w:val="0"/>
  </w:num>
  <w:num w:numId="2">
    <w:abstractNumId w:val="1"/>
  </w:num>
  <w:num w:numId="3">
    <w:abstractNumId w:val="3"/>
  </w:num>
  <w:num w:numId="4">
    <w:abstractNumId w:val="6"/>
  </w:num>
  <w:num w:numId="5">
    <w:abstractNumId w:val="5"/>
  </w:num>
  <w:num w:numId="6">
    <w:abstractNumId w:val="8"/>
  </w:num>
  <w:num w:numId="7">
    <w:abstractNumId w:val="4"/>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9"/>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3D3"/>
    <w:rsid w:val="00002CD0"/>
    <w:rsid w:val="00021FAA"/>
    <w:rsid w:val="00023A02"/>
    <w:rsid w:val="000251DB"/>
    <w:rsid w:val="00025F2A"/>
    <w:rsid w:val="0003484D"/>
    <w:rsid w:val="0003724E"/>
    <w:rsid w:val="00043828"/>
    <w:rsid w:val="00044C6C"/>
    <w:rsid w:val="00051970"/>
    <w:rsid w:val="00052B23"/>
    <w:rsid w:val="00070A56"/>
    <w:rsid w:val="000712D2"/>
    <w:rsid w:val="00085415"/>
    <w:rsid w:val="000866CE"/>
    <w:rsid w:val="00093CED"/>
    <w:rsid w:val="00096D61"/>
    <w:rsid w:val="00097F3C"/>
    <w:rsid w:val="000A1D9B"/>
    <w:rsid w:val="000A3175"/>
    <w:rsid w:val="000A384F"/>
    <w:rsid w:val="000A67D4"/>
    <w:rsid w:val="000B3D90"/>
    <w:rsid w:val="000C17FC"/>
    <w:rsid w:val="000D2943"/>
    <w:rsid w:val="000D5023"/>
    <w:rsid w:val="000D58ED"/>
    <w:rsid w:val="000E56CF"/>
    <w:rsid w:val="000F324C"/>
    <w:rsid w:val="000F5A2D"/>
    <w:rsid w:val="00100C4B"/>
    <w:rsid w:val="00102D48"/>
    <w:rsid w:val="001041A5"/>
    <w:rsid w:val="00104C7E"/>
    <w:rsid w:val="00107521"/>
    <w:rsid w:val="00112B6D"/>
    <w:rsid w:val="00113152"/>
    <w:rsid w:val="00114F45"/>
    <w:rsid w:val="001229BD"/>
    <w:rsid w:val="00133EE7"/>
    <w:rsid w:val="00135DEE"/>
    <w:rsid w:val="00140524"/>
    <w:rsid w:val="0014062A"/>
    <w:rsid w:val="00140BAD"/>
    <w:rsid w:val="00142C0C"/>
    <w:rsid w:val="00153182"/>
    <w:rsid w:val="0015522C"/>
    <w:rsid w:val="0016085B"/>
    <w:rsid w:val="00183491"/>
    <w:rsid w:val="00185014"/>
    <w:rsid w:val="00190738"/>
    <w:rsid w:val="001A462B"/>
    <w:rsid w:val="001B164B"/>
    <w:rsid w:val="001B4187"/>
    <w:rsid w:val="001B76FF"/>
    <w:rsid w:val="001C0B49"/>
    <w:rsid w:val="001C45C9"/>
    <w:rsid w:val="001C7D84"/>
    <w:rsid w:val="001F26E4"/>
    <w:rsid w:val="001F68B6"/>
    <w:rsid w:val="001F6AED"/>
    <w:rsid w:val="00203948"/>
    <w:rsid w:val="00212B89"/>
    <w:rsid w:val="00214432"/>
    <w:rsid w:val="00227128"/>
    <w:rsid w:val="00232344"/>
    <w:rsid w:val="0023410D"/>
    <w:rsid w:val="00241519"/>
    <w:rsid w:val="00243B97"/>
    <w:rsid w:val="00250912"/>
    <w:rsid w:val="00271BE5"/>
    <w:rsid w:val="00280E9D"/>
    <w:rsid w:val="00281974"/>
    <w:rsid w:val="002878DC"/>
    <w:rsid w:val="002B0D9B"/>
    <w:rsid w:val="002B2392"/>
    <w:rsid w:val="002B3352"/>
    <w:rsid w:val="002B53D3"/>
    <w:rsid w:val="002C08E4"/>
    <w:rsid w:val="002C343A"/>
    <w:rsid w:val="002C4C14"/>
    <w:rsid w:val="002C68A0"/>
    <w:rsid w:val="002C7C4E"/>
    <w:rsid w:val="002D0956"/>
    <w:rsid w:val="002D1969"/>
    <w:rsid w:val="002D2F87"/>
    <w:rsid w:val="002D3B1C"/>
    <w:rsid w:val="002E48FB"/>
    <w:rsid w:val="002E52A8"/>
    <w:rsid w:val="002E58B2"/>
    <w:rsid w:val="002F57B5"/>
    <w:rsid w:val="002F7B24"/>
    <w:rsid w:val="0031299E"/>
    <w:rsid w:val="0031384F"/>
    <w:rsid w:val="003146E9"/>
    <w:rsid w:val="0032111D"/>
    <w:rsid w:val="00321F61"/>
    <w:rsid w:val="00322902"/>
    <w:rsid w:val="003247B2"/>
    <w:rsid w:val="00327DDB"/>
    <w:rsid w:val="00337CD0"/>
    <w:rsid w:val="00347ECC"/>
    <w:rsid w:val="00352F3E"/>
    <w:rsid w:val="00353625"/>
    <w:rsid w:val="00355709"/>
    <w:rsid w:val="00357432"/>
    <w:rsid w:val="00373668"/>
    <w:rsid w:val="0038064E"/>
    <w:rsid w:val="00382B7B"/>
    <w:rsid w:val="0039367C"/>
    <w:rsid w:val="00393CFD"/>
    <w:rsid w:val="00394097"/>
    <w:rsid w:val="00397316"/>
    <w:rsid w:val="003A6D6B"/>
    <w:rsid w:val="003A705C"/>
    <w:rsid w:val="003B055E"/>
    <w:rsid w:val="003C7723"/>
    <w:rsid w:val="003D091C"/>
    <w:rsid w:val="003E1998"/>
    <w:rsid w:val="003E46F5"/>
    <w:rsid w:val="003E598D"/>
    <w:rsid w:val="003E7C2D"/>
    <w:rsid w:val="00410EE8"/>
    <w:rsid w:val="00413735"/>
    <w:rsid w:val="0041699F"/>
    <w:rsid w:val="0042071F"/>
    <w:rsid w:val="0042197C"/>
    <w:rsid w:val="00440227"/>
    <w:rsid w:val="004556E2"/>
    <w:rsid w:val="00455CFC"/>
    <w:rsid w:val="004708FB"/>
    <w:rsid w:val="0047232B"/>
    <w:rsid w:val="0048232C"/>
    <w:rsid w:val="00486EF2"/>
    <w:rsid w:val="00487526"/>
    <w:rsid w:val="004A0D40"/>
    <w:rsid w:val="004C2111"/>
    <w:rsid w:val="004D37F9"/>
    <w:rsid w:val="004D3F9A"/>
    <w:rsid w:val="004E17D3"/>
    <w:rsid w:val="004E1FD9"/>
    <w:rsid w:val="004E3B1C"/>
    <w:rsid w:val="004E3DB1"/>
    <w:rsid w:val="004E44BD"/>
    <w:rsid w:val="004E4FE5"/>
    <w:rsid w:val="004F09EB"/>
    <w:rsid w:val="004F402D"/>
    <w:rsid w:val="004F6BAF"/>
    <w:rsid w:val="004F717F"/>
    <w:rsid w:val="00500B49"/>
    <w:rsid w:val="005026A0"/>
    <w:rsid w:val="00511D79"/>
    <w:rsid w:val="00540378"/>
    <w:rsid w:val="00543403"/>
    <w:rsid w:val="005458BA"/>
    <w:rsid w:val="00552269"/>
    <w:rsid w:val="00555B97"/>
    <w:rsid w:val="00564BF6"/>
    <w:rsid w:val="005720FA"/>
    <w:rsid w:val="005775C4"/>
    <w:rsid w:val="005817DB"/>
    <w:rsid w:val="00581877"/>
    <w:rsid w:val="005825AE"/>
    <w:rsid w:val="00595A58"/>
    <w:rsid w:val="00597846"/>
    <w:rsid w:val="005A22B8"/>
    <w:rsid w:val="005A5E4D"/>
    <w:rsid w:val="005B48C2"/>
    <w:rsid w:val="005B5214"/>
    <w:rsid w:val="005B5F86"/>
    <w:rsid w:val="005C3CB4"/>
    <w:rsid w:val="005C5B78"/>
    <w:rsid w:val="005C5D50"/>
    <w:rsid w:val="005E1090"/>
    <w:rsid w:val="005E3FFD"/>
    <w:rsid w:val="005F0072"/>
    <w:rsid w:val="005F0A72"/>
    <w:rsid w:val="005F3F85"/>
    <w:rsid w:val="0061050D"/>
    <w:rsid w:val="006113FB"/>
    <w:rsid w:val="0061303C"/>
    <w:rsid w:val="006241BE"/>
    <w:rsid w:val="0063332B"/>
    <w:rsid w:val="00641DAC"/>
    <w:rsid w:val="006524B7"/>
    <w:rsid w:val="00654812"/>
    <w:rsid w:val="006602D5"/>
    <w:rsid w:val="006612DA"/>
    <w:rsid w:val="00665446"/>
    <w:rsid w:val="0066551A"/>
    <w:rsid w:val="00677733"/>
    <w:rsid w:val="00685D0F"/>
    <w:rsid w:val="00694825"/>
    <w:rsid w:val="006A0F96"/>
    <w:rsid w:val="006A19F4"/>
    <w:rsid w:val="006C0CAA"/>
    <w:rsid w:val="006C0F98"/>
    <w:rsid w:val="006C6BA7"/>
    <w:rsid w:val="006C7090"/>
    <w:rsid w:val="006D1C77"/>
    <w:rsid w:val="006D5597"/>
    <w:rsid w:val="006E4532"/>
    <w:rsid w:val="006E604E"/>
    <w:rsid w:val="006F1C74"/>
    <w:rsid w:val="0070557B"/>
    <w:rsid w:val="0071191A"/>
    <w:rsid w:val="00717074"/>
    <w:rsid w:val="00717AEC"/>
    <w:rsid w:val="00723409"/>
    <w:rsid w:val="007354DF"/>
    <w:rsid w:val="007440A8"/>
    <w:rsid w:val="007466BA"/>
    <w:rsid w:val="00750D4A"/>
    <w:rsid w:val="007619D7"/>
    <w:rsid w:val="00764572"/>
    <w:rsid w:val="00771066"/>
    <w:rsid w:val="00776406"/>
    <w:rsid w:val="00783E28"/>
    <w:rsid w:val="00786C39"/>
    <w:rsid w:val="00792C54"/>
    <w:rsid w:val="00795287"/>
    <w:rsid w:val="007A1AB4"/>
    <w:rsid w:val="007B2344"/>
    <w:rsid w:val="007B580A"/>
    <w:rsid w:val="007B5FAB"/>
    <w:rsid w:val="007C5D81"/>
    <w:rsid w:val="007C6305"/>
    <w:rsid w:val="007D0676"/>
    <w:rsid w:val="007D635B"/>
    <w:rsid w:val="007E4871"/>
    <w:rsid w:val="007E71EB"/>
    <w:rsid w:val="007E7FA3"/>
    <w:rsid w:val="007F4847"/>
    <w:rsid w:val="0081190C"/>
    <w:rsid w:val="0081310A"/>
    <w:rsid w:val="00827990"/>
    <w:rsid w:val="008303AC"/>
    <w:rsid w:val="00842FC5"/>
    <w:rsid w:val="00847C59"/>
    <w:rsid w:val="00863D05"/>
    <w:rsid w:val="008642F2"/>
    <w:rsid w:val="0088209E"/>
    <w:rsid w:val="0088328D"/>
    <w:rsid w:val="008903A6"/>
    <w:rsid w:val="008957E3"/>
    <w:rsid w:val="008A49B5"/>
    <w:rsid w:val="008B203D"/>
    <w:rsid w:val="008B5F74"/>
    <w:rsid w:val="008B78B6"/>
    <w:rsid w:val="008D50E2"/>
    <w:rsid w:val="008E657C"/>
    <w:rsid w:val="00902AE0"/>
    <w:rsid w:val="00915143"/>
    <w:rsid w:val="009158EF"/>
    <w:rsid w:val="00920B89"/>
    <w:rsid w:val="009216F0"/>
    <w:rsid w:val="009231F9"/>
    <w:rsid w:val="00944144"/>
    <w:rsid w:val="009469F7"/>
    <w:rsid w:val="00960FE4"/>
    <w:rsid w:val="00973E16"/>
    <w:rsid w:val="00990546"/>
    <w:rsid w:val="0099417B"/>
    <w:rsid w:val="009964F5"/>
    <w:rsid w:val="009A3621"/>
    <w:rsid w:val="009B7A98"/>
    <w:rsid w:val="009C6C9F"/>
    <w:rsid w:val="009C7295"/>
    <w:rsid w:val="009C7913"/>
    <w:rsid w:val="009D2543"/>
    <w:rsid w:val="009E01D1"/>
    <w:rsid w:val="009E7F8B"/>
    <w:rsid w:val="009F58BC"/>
    <w:rsid w:val="00A005CE"/>
    <w:rsid w:val="00A010C8"/>
    <w:rsid w:val="00A05692"/>
    <w:rsid w:val="00A13AFB"/>
    <w:rsid w:val="00A15009"/>
    <w:rsid w:val="00A16A52"/>
    <w:rsid w:val="00A279B5"/>
    <w:rsid w:val="00A3171D"/>
    <w:rsid w:val="00A32FC7"/>
    <w:rsid w:val="00A33B9F"/>
    <w:rsid w:val="00A41BC3"/>
    <w:rsid w:val="00A41E70"/>
    <w:rsid w:val="00A4230E"/>
    <w:rsid w:val="00A44877"/>
    <w:rsid w:val="00A455BA"/>
    <w:rsid w:val="00A50ECC"/>
    <w:rsid w:val="00A519A2"/>
    <w:rsid w:val="00A55FAC"/>
    <w:rsid w:val="00A726E0"/>
    <w:rsid w:val="00A76744"/>
    <w:rsid w:val="00A82D8B"/>
    <w:rsid w:val="00A84251"/>
    <w:rsid w:val="00A91A80"/>
    <w:rsid w:val="00AA2EC8"/>
    <w:rsid w:val="00AA493E"/>
    <w:rsid w:val="00AA7502"/>
    <w:rsid w:val="00AB036D"/>
    <w:rsid w:val="00AC462C"/>
    <w:rsid w:val="00AE0A63"/>
    <w:rsid w:val="00AF69BD"/>
    <w:rsid w:val="00B214C9"/>
    <w:rsid w:val="00B21F61"/>
    <w:rsid w:val="00B24A02"/>
    <w:rsid w:val="00B2652E"/>
    <w:rsid w:val="00B317EA"/>
    <w:rsid w:val="00B328E2"/>
    <w:rsid w:val="00B3778A"/>
    <w:rsid w:val="00B603D5"/>
    <w:rsid w:val="00B67982"/>
    <w:rsid w:val="00B70151"/>
    <w:rsid w:val="00B80871"/>
    <w:rsid w:val="00B846BA"/>
    <w:rsid w:val="00B90D23"/>
    <w:rsid w:val="00B92691"/>
    <w:rsid w:val="00B94641"/>
    <w:rsid w:val="00BA3D81"/>
    <w:rsid w:val="00BB218A"/>
    <w:rsid w:val="00BB2AF4"/>
    <w:rsid w:val="00BB5AC4"/>
    <w:rsid w:val="00BC2950"/>
    <w:rsid w:val="00BC3CA1"/>
    <w:rsid w:val="00BC3CED"/>
    <w:rsid w:val="00BC5805"/>
    <w:rsid w:val="00BD01FF"/>
    <w:rsid w:val="00BD33EF"/>
    <w:rsid w:val="00BD55DA"/>
    <w:rsid w:val="00BE0ED7"/>
    <w:rsid w:val="00BE4423"/>
    <w:rsid w:val="00BE4948"/>
    <w:rsid w:val="00BF1374"/>
    <w:rsid w:val="00BF6BC5"/>
    <w:rsid w:val="00C179E4"/>
    <w:rsid w:val="00C23A36"/>
    <w:rsid w:val="00C37D41"/>
    <w:rsid w:val="00C46C82"/>
    <w:rsid w:val="00C6317B"/>
    <w:rsid w:val="00C63651"/>
    <w:rsid w:val="00C64832"/>
    <w:rsid w:val="00C7049A"/>
    <w:rsid w:val="00C715B3"/>
    <w:rsid w:val="00C72C6C"/>
    <w:rsid w:val="00C72E2B"/>
    <w:rsid w:val="00C73356"/>
    <w:rsid w:val="00C92CE4"/>
    <w:rsid w:val="00C95033"/>
    <w:rsid w:val="00C979FE"/>
    <w:rsid w:val="00CB6E73"/>
    <w:rsid w:val="00CC62FE"/>
    <w:rsid w:val="00CD43BB"/>
    <w:rsid w:val="00CD5DF1"/>
    <w:rsid w:val="00CD784B"/>
    <w:rsid w:val="00CE0DE7"/>
    <w:rsid w:val="00CE6B4E"/>
    <w:rsid w:val="00CE6E2A"/>
    <w:rsid w:val="00CF0484"/>
    <w:rsid w:val="00CF1D31"/>
    <w:rsid w:val="00D01FF7"/>
    <w:rsid w:val="00D17126"/>
    <w:rsid w:val="00D30B4C"/>
    <w:rsid w:val="00D31B8F"/>
    <w:rsid w:val="00D40BC1"/>
    <w:rsid w:val="00D4191B"/>
    <w:rsid w:val="00D43BEA"/>
    <w:rsid w:val="00D4562F"/>
    <w:rsid w:val="00D461C6"/>
    <w:rsid w:val="00D50212"/>
    <w:rsid w:val="00D65650"/>
    <w:rsid w:val="00D66D15"/>
    <w:rsid w:val="00D7207A"/>
    <w:rsid w:val="00D74FFF"/>
    <w:rsid w:val="00D762E4"/>
    <w:rsid w:val="00D7760E"/>
    <w:rsid w:val="00D816BB"/>
    <w:rsid w:val="00D82599"/>
    <w:rsid w:val="00D83F8B"/>
    <w:rsid w:val="00D84AF2"/>
    <w:rsid w:val="00D93D9D"/>
    <w:rsid w:val="00D96579"/>
    <w:rsid w:val="00D96AFC"/>
    <w:rsid w:val="00D97496"/>
    <w:rsid w:val="00D97838"/>
    <w:rsid w:val="00DA5C7F"/>
    <w:rsid w:val="00DA6E8B"/>
    <w:rsid w:val="00DB162C"/>
    <w:rsid w:val="00DB33F6"/>
    <w:rsid w:val="00DC2669"/>
    <w:rsid w:val="00DC517B"/>
    <w:rsid w:val="00DC59F8"/>
    <w:rsid w:val="00DD3524"/>
    <w:rsid w:val="00DD7A1B"/>
    <w:rsid w:val="00DE24D8"/>
    <w:rsid w:val="00DF46BD"/>
    <w:rsid w:val="00DF4B43"/>
    <w:rsid w:val="00DF60A8"/>
    <w:rsid w:val="00E001BB"/>
    <w:rsid w:val="00E05F94"/>
    <w:rsid w:val="00E11DE1"/>
    <w:rsid w:val="00E1759D"/>
    <w:rsid w:val="00E32C74"/>
    <w:rsid w:val="00E40076"/>
    <w:rsid w:val="00E40753"/>
    <w:rsid w:val="00E55CC8"/>
    <w:rsid w:val="00E61D30"/>
    <w:rsid w:val="00E63412"/>
    <w:rsid w:val="00E71125"/>
    <w:rsid w:val="00E74897"/>
    <w:rsid w:val="00E86CED"/>
    <w:rsid w:val="00E878DC"/>
    <w:rsid w:val="00E93A3D"/>
    <w:rsid w:val="00E95CC2"/>
    <w:rsid w:val="00EA3441"/>
    <w:rsid w:val="00EA44A7"/>
    <w:rsid w:val="00EA684E"/>
    <w:rsid w:val="00EB3D17"/>
    <w:rsid w:val="00EB454C"/>
    <w:rsid w:val="00EC071E"/>
    <w:rsid w:val="00EC0844"/>
    <w:rsid w:val="00EC3D10"/>
    <w:rsid w:val="00ED2397"/>
    <w:rsid w:val="00EE0FBF"/>
    <w:rsid w:val="00EE281F"/>
    <w:rsid w:val="00EF1D1F"/>
    <w:rsid w:val="00F04D2E"/>
    <w:rsid w:val="00F0620C"/>
    <w:rsid w:val="00F102B0"/>
    <w:rsid w:val="00F2089F"/>
    <w:rsid w:val="00F21AE7"/>
    <w:rsid w:val="00F34C6F"/>
    <w:rsid w:val="00F37B32"/>
    <w:rsid w:val="00F51610"/>
    <w:rsid w:val="00F619DE"/>
    <w:rsid w:val="00F6378E"/>
    <w:rsid w:val="00F64404"/>
    <w:rsid w:val="00F675C3"/>
    <w:rsid w:val="00F743D2"/>
    <w:rsid w:val="00F759E4"/>
    <w:rsid w:val="00F7643C"/>
    <w:rsid w:val="00F84080"/>
    <w:rsid w:val="00F94A1E"/>
    <w:rsid w:val="00F94AD4"/>
    <w:rsid w:val="00F94F3C"/>
    <w:rsid w:val="00F96225"/>
    <w:rsid w:val="00FA03F5"/>
    <w:rsid w:val="00FB24EA"/>
    <w:rsid w:val="00FB50F2"/>
    <w:rsid w:val="00FC51E8"/>
    <w:rsid w:val="00FC55A6"/>
    <w:rsid w:val="00FC7F30"/>
    <w:rsid w:val="00FD4617"/>
    <w:rsid w:val="00FD7C4E"/>
    <w:rsid w:val="00FE3140"/>
    <w:rsid w:val="00FE6976"/>
    <w:rsid w:val="00FF3915"/>
    <w:rsid w:val="00FF4273"/>
    <w:rsid w:val="00FF4B98"/>
    <w:rsid w:val="00FF756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20808DA-17C6-489C-9081-A4A2D2ED1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pPr>
      <w:spacing w:after="0" w:line="240" w:lineRule="auto"/>
    </w:pPr>
    <w:rPr>
      <w:rFonts w:ascii="Antiqua" w:hAnsi="Antiqua" w:cs="Antiqua"/>
      <w:sz w:val="26"/>
      <w:szCs w:val="26"/>
      <w:lang w:eastAsia="ru-RU"/>
    </w:rPr>
  </w:style>
  <w:style w:type="paragraph" w:styleId="2">
    <w:name w:val="heading 2"/>
    <w:basedOn w:val="a"/>
    <w:next w:val="a"/>
    <w:link w:val="20"/>
    <w:uiPriority w:val="99"/>
    <w:qFormat/>
    <w:rsid w:val="00F94F3C"/>
    <w:pPr>
      <w:keepNext/>
      <w:spacing w:before="240" w:after="60"/>
      <w:outlineLvl w:val="1"/>
    </w:pPr>
    <w:rPr>
      <w:rFonts w:ascii="Arial" w:hAnsi="Arial" w:cs="Arial"/>
      <w:b/>
      <w:bCs/>
      <w:i/>
      <w:iCs/>
      <w:sz w:val="28"/>
      <w:szCs w:val="28"/>
      <w:lang w:val="ru-RU"/>
    </w:rPr>
  </w:style>
  <w:style w:type="paragraph" w:styleId="3">
    <w:name w:val="heading 3"/>
    <w:basedOn w:val="a"/>
    <w:next w:val="a"/>
    <w:link w:val="30"/>
    <w:uiPriority w:val="99"/>
    <w:qFormat/>
    <w:locked/>
    <w:rsid w:val="00A44877"/>
    <w:pPr>
      <w:keepNext/>
      <w:spacing w:before="240" w:after="60"/>
      <w:outlineLvl w:val="2"/>
    </w:pPr>
    <w:rPr>
      <w:rFonts w:ascii="Arial" w:hAnsi="Arial" w:cs="Arial"/>
      <w:b/>
      <w:bCs/>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locked/>
    <w:rsid w:val="00F94F3C"/>
    <w:rPr>
      <w:rFonts w:ascii="Arial" w:hAnsi="Arial" w:cs="Arial"/>
      <w:b/>
      <w:bCs/>
      <w:i/>
      <w:iCs/>
      <w:sz w:val="28"/>
      <w:szCs w:val="28"/>
      <w:lang w:val="ru-RU" w:eastAsia="ru-RU"/>
    </w:rPr>
  </w:style>
  <w:style w:type="character" w:customStyle="1" w:styleId="30">
    <w:name w:val="Заголовок 3 Знак"/>
    <w:basedOn w:val="a0"/>
    <w:link w:val="3"/>
    <w:uiPriority w:val="99"/>
    <w:locked/>
    <w:rsid w:val="00A44877"/>
    <w:rPr>
      <w:rFonts w:ascii="Arial" w:hAnsi="Arial" w:cs="Arial"/>
      <w:b/>
      <w:bCs/>
      <w:sz w:val="26"/>
      <w:szCs w:val="26"/>
      <w:lang w:val="ru-RU" w:eastAsia="ru-RU"/>
    </w:rPr>
  </w:style>
  <w:style w:type="paragraph" w:styleId="a3">
    <w:name w:val="Balloon Text"/>
    <w:basedOn w:val="a"/>
    <w:link w:val="a4"/>
    <w:uiPriority w:val="99"/>
    <w:semiHidden/>
    <w:rPr>
      <w:rFonts w:ascii="Tahoma" w:hAnsi="Tahoma" w:cs="Tahoma"/>
      <w:sz w:val="16"/>
      <w:szCs w:val="16"/>
      <w:lang w:val="ru-RU"/>
    </w:rPr>
  </w:style>
  <w:style w:type="character" w:customStyle="1" w:styleId="a4">
    <w:name w:val="Текст у виносці Знак"/>
    <w:basedOn w:val="a0"/>
    <w:link w:val="a3"/>
    <w:uiPriority w:val="99"/>
    <w:semiHidden/>
    <w:locked/>
    <w:rPr>
      <w:rFonts w:ascii="Tahoma" w:hAnsi="Tahoma" w:cs="Tahoma"/>
      <w:sz w:val="16"/>
      <w:szCs w:val="16"/>
      <w:lang w:val="uk-UA" w:eastAsia="x-none"/>
    </w:rPr>
  </w:style>
  <w:style w:type="paragraph" w:customStyle="1" w:styleId="a5">
    <w:name w:val="Нормальний текст"/>
    <w:basedOn w:val="a"/>
    <w:link w:val="a6"/>
    <w:rsid w:val="002B53D3"/>
    <w:pPr>
      <w:spacing w:before="120"/>
      <w:ind w:firstLine="567"/>
      <w:jc w:val="both"/>
    </w:pPr>
  </w:style>
  <w:style w:type="paragraph" w:customStyle="1" w:styleId="a7">
    <w:name w:val="Установа"/>
    <w:basedOn w:val="a"/>
    <w:uiPriority w:val="99"/>
    <w:rsid w:val="002B53D3"/>
    <w:pPr>
      <w:keepNext/>
      <w:keepLines/>
      <w:spacing w:before="120"/>
      <w:jc w:val="center"/>
    </w:pPr>
    <w:rPr>
      <w:b/>
      <w:bCs/>
      <w:i/>
      <w:iCs/>
      <w:caps/>
      <w:sz w:val="48"/>
      <w:szCs w:val="48"/>
    </w:rPr>
  </w:style>
  <w:style w:type="paragraph" w:customStyle="1" w:styleId="a8">
    <w:name w:val="Вид документа"/>
    <w:basedOn w:val="a7"/>
    <w:next w:val="a"/>
    <w:uiPriority w:val="99"/>
    <w:rsid w:val="002B53D3"/>
    <w:pPr>
      <w:spacing w:before="0" w:after="240"/>
      <w:jc w:val="right"/>
    </w:pPr>
    <w:rPr>
      <w:b w:val="0"/>
      <w:bCs w:val="0"/>
      <w:i w:val="0"/>
      <w:iCs w:val="0"/>
      <w:caps w:val="0"/>
      <w:spacing w:val="20"/>
      <w:sz w:val="26"/>
      <w:szCs w:val="26"/>
    </w:rPr>
  </w:style>
  <w:style w:type="paragraph" w:customStyle="1" w:styleId="a9">
    <w:name w:val="Назва документа"/>
    <w:basedOn w:val="a"/>
    <w:next w:val="a5"/>
    <w:uiPriority w:val="99"/>
    <w:rsid w:val="002B53D3"/>
    <w:pPr>
      <w:keepNext/>
      <w:keepLines/>
      <w:spacing w:before="360" w:after="360"/>
      <w:jc w:val="center"/>
    </w:pPr>
    <w:rPr>
      <w:b/>
      <w:bCs/>
    </w:rPr>
  </w:style>
  <w:style w:type="character" w:customStyle="1" w:styleId="a6">
    <w:name w:val="Нормальний текст Знак"/>
    <w:basedOn w:val="a0"/>
    <w:link w:val="a5"/>
    <w:uiPriority w:val="99"/>
    <w:locked/>
    <w:rsid w:val="00F6378E"/>
    <w:rPr>
      <w:rFonts w:ascii="Antiqua" w:hAnsi="Antiqua" w:cs="Antiqua"/>
      <w:sz w:val="26"/>
      <w:szCs w:val="26"/>
      <w:lang w:val="uk-UA" w:eastAsia="ru-RU"/>
    </w:rPr>
  </w:style>
  <w:style w:type="paragraph" w:customStyle="1" w:styleId="aa">
    <w:name w:val="Знак Знак Знак Знак Знак Знак Знак Знак Знак Знак Знак Знак"/>
    <w:basedOn w:val="a"/>
    <w:uiPriority w:val="99"/>
    <w:rsid w:val="000251DB"/>
    <w:rPr>
      <w:rFonts w:ascii="Verdana" w:hAnsi="Verdana" w:cs="Verdana"/>
      <w:color w:val="000000"/>
      <w:sz w:val="20"/>
      <w:szCs w:val="20"/>
      <w:lang w:val="en-US" w:eastAsia="en-US"/>
    </w:rPr>
  </w:style>
  <w:style w:type="paragraph" w:customStyle="1" w:styleId="ab">
    <w:name w:val="Знак Знак Знак Знак Знак Знак Знак Знак Знак Знак"/>
    <w:basedOn w:val="a"/>
    <w:uiPriority w:val="99"/>
    <w:rsid w:val="00D66D15"/>
    <w:rPr>
      <w:rFonts w:ascii="Verdana" w:hAnsi="Verdana" w:cs="Verdana"/>
      <w:color w:val="000000"/>
      <w:sz w:val="20"/>
      <w:szCs w:val="20"/>
      <w:lang w:val="en-US" w:eastAsia="en-US"/>
    </w:rPr>
  </w:style>
  <w:style w:type="paragraph" w:customStyle="1" w:styleId="StyleZakonu">
    <w:name w:val="StyleZakonu"/>
    <w:basedOn w:val="a"/>
    <w:rsid w:val="0032111D"/>
    <w:pPr>
      <w:autoSpaceDE w:val="0"/>
      <w:autoSpaceDN w:val="0"/>
      <w:spacing w:after="120"/>
      <w:ind w:firstLine="284"/>
      <w:jc w:val="both"/>
    </w:pPr>
    <w:rPr>
      <w:rFonts w:ascii="TextBook" w:hAnsi="TextBook" w:cs="TextBook"/>
      <w:sz w:val="18"/>
      <w:szCs w:val="18"/>
    </w:rPr>
  </w:style>
  <w:style w:type="character" w:customStyle="1" w:styleId="apple-converted-space">
    <w:name w:val="apple-converted-space"/>
    <w:basedOn w:val="a0"/>
    <w:uiPriority w:val="99"/>
    <w:rsid w:val="00D816BB"/>
    <w:rPr>
      <w:rFonts w:cs="Times New Roman"/>
    </w:rPr>
  </w:style>
  <w:style w:type="character" w:customStyle="1" w:styleId="rvts23">
    <w:name w:val="rvts23"/>
    <w:uiPriority w:val="99"/>
    <w:rsid w:val="00A44877"/>
  </w:style>
  <w:style w:type="paragraph" w:customStyle="1" w:styleId="1">
    <w:name w:val="заголовок 1"/>
    <w:basedOn w:val="a"/>
    <w:next w:val="a"/>
    <w:uiPriority w:val="99"/>
    <w:rsid w:val="00AA2EC8"/>
    <w:pPr>
      <w:keepNext/>
      <w:autoSpaceDE w:val="0"/>
      <w:autoSpaceDN w:val="0"/>
      <w:jc w:val="center"/>
    </w:pPr>
    <w:rPr>
      <w:rFonts w:ascii="Calibri" w:hAnsi="Calibri" w:cs="Calibri"/>
      <w:b/>
      <w:bCs/>
      <w:sz w:val="28"/>
      <w:szCs w:val="28"/>
    </w:rPr>
  </w:style>
  <w:style w:type="paragraph" w:customStyle="1" w:styleId="rvps6">
    <w:name w:val="rvps6"/>
    <w:basedOn w:val="a"/>
    <w:uiPriority w:val="99"/>
    <w:rsid w:val="00AA2EC8"/>
    <w:pPr>
      <w:spacing w:before="100" w:beforeAutospacing="1" w:after="100" w:afterAutospacing="1"/>
    </w:pPr>
    <w:rPr>
      <w:rFonts w:ascii="Calibri" w:hAnsi="Calibri" w:cs="Times New Roman"/>
      <w:sz w:val="24"/>
      <w:szCs w:val="24"/>
      <w:lang w:val="ru-RU"/>
    </w:rPr>
  </w:style>
  <w:style w:type="character" w:customStyle="1" w:styleId="rvts9">
    <w:name w:val="rvts9"/>
    <w:rsid w:val="00C72C6C"/>
  </w:style>
  <w:style w:type="paragraph" w:styleId="ac">
    <w:name w:val="Normal (Web)"/>
    <w:basedOn w:val="a"/>
    <w:uiPriority w:val="99"/>
    <w:rsid w:val="00C72C6C"/>
    <w:pPr>
      <w:spacing w:before="100" w:beforeAutospacing="1" w:after="100" w:afterAutospacing="1"/>
    </w:pPr>
    <w:rPr>
      <w:rFonts w:ascii="Times New Roman" w:hAnsi="Times New Roman" w:cs="Times New Roman"/>
      <w:sz w:val="24"/>
      <w:szCs w:val="24"/>
      <w:lang w:val="ru-RU"/>
    </w:rPr>
  </w:style>
  <w:style w:type="character" w:styleId="ad">
    <w:name w:val="Hyperlink"/>
    <w:basedOn w:val="a0"/>
    <w:uiPriority w:val="99"/>
    <w:unhideWhenUsed/>
    <w:rsid w:val="002B3352"/>
    <w:rPr>
      <w:color w:val="0563C1" w:themeColor="hyperlink"/>
      <w:u w:val="single"/>
    </w:rPr>
  </w:style>
  <w:style w:type="paragraph" w:styleId="HTML">
    <w:name w:val="HTML Preformatted"/>
    <w:basedOn w:val="a"/>
    <w:link w:val="HTML0"/>
    <w:uiPriority w:val="99"/>
    <w:semiHidden/>
    <w:unhideWhenUsed/>
    <w:rsid w:val="001A462B"/>
    <w:rPr>
      <w:rFonts w:ascii="Consolas" w:hAnsi="Consolas"/>
      <w:sz w:val="20"/>
      <w:szCs w:val="20"/>
    </w:rPr>
  </w:style>
  <w:style w:type="character" w:customStyle="1" w:styleId="HTML0">
    <w:name w:val="Стандартний HTML Знак"/>
    <w:basedOn w:val="a0"/>
    <w:link w:val="HTML"/>
    <w:uiPriority w:val="99"/>
    <w:semiHidden/>
    <w:rsid w:val="001A462B"/>
    <w:rPr>
      <w:rFonts w:ascii="Consolas" w:hAnsi="Consolas" w:cs="Antiqua"/>
      <w:sz w:val="20"/>
      <w:szCs w:val="20"/>
      <w:lang w:eastAsia="ru-RU"/>
    </w:rPr>
  </w:style>
  <w:style w:type="paragraph" w:styleId="ae">
    <w:name w:val="List Paragraph"/>
    <w:basedOn w:val="a"/>
    <w:uiPriority w:val="34"/>
    <w:qFormat/>
    <w:rsid w:val="00717A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2331586">
      <w:bodyDiv w:val="1"/>
      <w:marLeft w:val="0"/>
      <w:marRight w:val="0"/>
      <w:marTop w:val="0"/>
      <w:marBottom w:val="0"/>
      <w:divBdr>
        <w:top w:val="none" w:sz="0" w:space="0" w:color="auto"/>
        <w:left w:val="none" w:sz="0" w:space="0" w:color="auto"/>
        <w:bottom w:val="none" w:sz="0" w:space="0" w:color="auto"/>
        <w:right w:val="none" w:sz="0" w:space="0" w:color="auto"/>
      </w:divBdr>
    </w:div>
    <w:div w:id="1100954267">
      <w:bodyDiv w:val="1"/>
      <w:marLeft w:val="0"/>
      <w:marRight w:val="0"/>
      <w:marTop w:val="0"/>
      <w:marBottom w:val="0"/>
      <w:divBdr>
        <w:top w:val="none" w:sz="0" w:space="0" w:color="auto"/>
        <w:left w:val="none" w:sz="0" w:space="0" w:color="auto"/>
        <w:bottom w:val="none" w:sz="0" w:space="0" w:color="auto"/>
        <w:right w:val="none" w:sz="0" w:space="0" w:color="auto"/>
      </w:divBdr>
    </w:div>
    <w:div w:id="1370688181">
      <w:bodyDiv w:val="1"/>
      <w:marLeft w:val="0"/>
      <w:marRight w:val="0"/>
      <w:marTop w:val="0"/>
      <w:marBottom w:val="0"/>
      <w:divBdr>
        <w:top w:val="none" w:sz="0" w:space="0" w:color="auto"/>
        <w:left w:val="none" w:sz="0" w:space="0" w:color="auto"/>
        <w:bottom w:val="none" w:sz="0" w:space="0" w:color="auto"/>
        <w:right w:val="none" w:sz="0" w:space="0" w:color="auto"/>
      </w:divBdr>
    </w:div>
    <w:div w:id="1428039918">
      <w:marLeft w:val="0"/>
      <w:marRight w:val="0"/>
      <w:marTop w:val="0"/>
      <w:marBottom w:val="0"/>
      <w:divBdr>
        <w:top w:val="none" w:sz="0" w:space="0" w:color="auto"/>
        <w:left w:val="none" w:sz="0" w:space="0" w:color="auto"/>
        <w:bottom w:val="none" w:sz="0" w:space="0" w:color="auto"/>
        <w:right w:val="none" w:sz="0" w:space="0" w:color="auto"/>
      </w:divBdr>
    </w:div>
    <w:div w:id="1836917608">
      <w:bodyDiv w:val="1"/>
      <w:marLeft w:val="0"/>
      <w:marRight w:val="0"/>
      <w:marTop w:val="0"/>
      <w:marBottom w:val="0"/>
      <w:divBdr>
        <w:top w:val="none" w:sz="0" w:space="0" w:color="auto"/>
        <w:left w:val="none" w:sz="0" w:space="0" w:color="auto"/>
        <w:bottom w:val="none" w:sz="0" w:space="0" w:color="auto"/>
        <w:right w:val="none" w:sz="0" w:space="0" w:color="auto"/>
      </w:divBdr>
    </w:div>
    <w:div w:id="2120056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CE788DD-CAA4-439D-AC51-C23EBC5FE5A0}">
  <ds:schemaRefs>
    <ds:schemaRef ds:uri="http://schemas.microsoft.com/sharepoint/v3/contenttype/forms"/>
  </ds:schemaRefs>
</ds:datastoreItem>
</file>

<file path=customXml/itemProps2.xml><?xml version="1.0" encoding="utf-8"?>
<ds:datastoreItem xmlns:ds="http://schemas.openxmlformats.org/officeDocument/2006/customXml" ds:itemID="{DB6EDD65-D15A-4F8F-91DA-1FDCC2C663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EE9890C-2DCF-400F-9587-6019F94BEAF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9583</Words>
  <Characters>5463</Characters>
  <Application>Microsoft Office Word</Application>
  <DocSecurity>0</DocSecurity>
  <Lines>45</Lines>
  <Paragraphs>30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2020-11-18T10:34:00Z</dcterms:created>
  <dcterms:modified xsi:type="dcterms:W3CDTF">2020-11-18T10:34:00Z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