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272" w:rsidRPr="00122272" w:rsidRDefault="00122272" w:rsidP="001222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22272">
        <w:rPr>
          <w:rFonts w:ascii="Times New Roman" w:hAnsi="Times New Roman" w:cs="Times New Roman"/>
          <w:sz w:val="28"/>
          <w:szCs w:val="28"/>
        </w:rPr>
        <w:t>ПРОЕКТ</w:t>
      </w:r>
    </w:p>
    <w:p w:rsidR="00122272" w:rsidRPr="00122272" w:rsidRDefault="00122272" w:rsidP="001222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122272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122272" w:rsidRDefault="00122272" w:rsidP="001222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122272">
        <w:rPr>
          <w:rFonts w:ascii="Times New Roman" w:hAnsi="Times New Roman" w:cs="Times New Roman"/>
          <w:sz w:val="28"/>
          <w:szCs w:val="28"/>
        </w:rPr>
        <w:t>Бортом В.П.</w:t>
      </w:r>
    </w:p>
    <w:p w:rsidR="00122272" w:rsidRDefault="00122272" w:rsidP="001222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122272" w:rsidRPr="00122272" w:rsidRDefault="00122272" w:rsidP="001222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122272" w:rsidRDefault="00122272" w:rsidP="00715D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715D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715D84" w:rsidRPr="00231FBA" w:rsidRDefault="00F9197E" w:rsidP="00715D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</w:t>
      </w:r>
      <w:r w:rsidR="00715D84" w:rsidRPr="00231FBA">
        <w:rPr>
          <w:rFonts w:ascii="Times New Roman" w:hAnsi="Times New Roman" w:cs="Times New Roman"/>
          <w:b/>
          <w:sz w:val="28"/>
          <w:szCs w:val="28"/>
        </w:rPr>
        <w:t>ро особливості регулювання господарської діяльності у сфері</w:t>
      </w:r>
    </w:p>
    <w:p w:rsidR="00715D84" w:rsidRPr="00F9197E" w:rsidRDefault="00715D84" w:rsidP="00715D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інформаційних технологій</w:t>
      </w:r>
      <w:r w:rsidR="00F9197E">
        <w:rPr>
          <w:rFonts w:ascii="Times New Roman" w:hAnsi="Times New Roman" w:cs="Times New Roman"/>
          <w:b/>
          <w:sz w:val="28"/>
          <w:szCs w:val="28"/>
        </w:rPr>
        <w:t>»</w:t>
      </w:r>
    </w:p>
    <w:p w:rsidR="00715D84" w:rsidRPr="00231FBA" w:rsidRDefault="00715D84" w:rsidP="00715D8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Верховна Рада України,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виходячи із положень Конституції України, які визначають, що забезпечення</w:t>
      </w:r>
      <w:r w:rsidR="00B34681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економічної та інформаційної безпеки є найважливішими функціями держави, 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беручи до уваги те, що галузь інформаційних технологій в Україні перебуває на стадії активного становлення та розвитку, має широкі перспективи в майбутньому,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розуміючи, що господарська діяльність у сфері інформаційних технологій має свої особливості, якими є динамічний характер, гнучкість та проєктний принцип роботи, широкі можливості для віддаленої співпраці, обмежена залежність від природних ресурсів та природних особливостей місцевості,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усвідомлюючи, що умови ведення господарської діяльності, які склалися в сфері інформаційних технологій до прийняття цього Закону, довели свою економічну ефективність, а отже потребують гарантій їх збереження в майбутньому,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маючи на меті стимулювати ріст індустрії інформаційних технологій в Україні, забезпечити зайнятість населення в інтелектуально місткій сфері, збільшити експорт послуг в сфері інформаційних технологій та валютні надходження в економіку держави, підвищити її інвестиційну привабливість, привабливість для іноземних висококваліфікованих спеціалістів, сприяти виробництву власних інформаційно-технічних продуктів та, як результат, забезпечити умови для зростання української економіки в цілому,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прийняла Закон про нижченаведене:</w:t>
      </w:r>
    </w:p>
    <w:p w:rsidR="00715D84" w:rsidRPr="00231FBA" w:rsidRDefault="00715D84" w:rsidP="00715D8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Розділ І.</w:t>
      </w:r>
    </w:p>
    <w:p w:rsidR="004C5632" w:rsidRPr="00231FBA" w:rsidRDefault="00715D84" w:rsidP="00E42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ЗАГАЛЬНІ ПОЛОЖЕННЯ</w:t>
      </w:r>
    </w:p>
    <w:p w:rsidR="00E42875" w:rsidRPr="00231FBA" w:rsidRDefault="00E42875" w:rsidP="00E4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715D84">
      <w:pPr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1. Відносини,</w:t>
      </w:r>
      <w:r w:rsidR="00E42875" w:rsidRP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які регулюються цим Законом</w:t>
      </w:r>
    </w:p>
    <w:p w:rsidR="00E42875" w:rsidRPr="00231FBA" w:rsidRDefault="00E42875" w:rsidP="00715D84">
      <w:pPr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Цей Закон визначає особливості здійснення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324F31">
        <w:rPr>
          <w:rFonts w:ascii="Times New Roman" w:hAnsi="Times New Roman" w:cs="Times New Roman"/>
          <w:sz w:val="28"/>
          <w:szCs w:val="28"/>
        </w:rPr>
        <w:t xml:space="preserve">господарської </w:t>
      </w:r>
      <w:r w:rsidRPr="00231FBA">
        <w:rPr>
          <w:rFonts w:ascii="Times New Roman" w:hAnsi="Times New Roman" w:cs="Times New Roman"/>
          <w:sz w:val="28"/>
          <w:szCs w:val="28"/>
        </w:rPr>
        <w:t>діяльності у сфері інформаційних технологій,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реалізації прав та виконання обов'язків її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учасниками, </w:t>
      </w:r>
      <w:r w:rsidRPr="00231FBA">
        <w:rPr>
          <w:rFonts w:ascii="Times New Roman" w:hAnsi="Times New Roman" w:cs="Times New Roman"/>
          <w:sz w:val="28"/>
          <w:szCs w:val="28"/>
        </w:rPr>
        <w:lastRenderedPageBreak/>
        <w:t>організаційні та правові засади спеціального правового режиму у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інформаційних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технологій,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а також особливості порядку здійснення державного нагляду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(контролю)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 дотриманням вимог законодавства суб'єктами такого правового режиму.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324F31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2. У разі, якщо положення будь-якого іншого закону чи іншого нормативно-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правового акта України суперечать положенням цього Закону та визначеним у ньому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основним засадам діяльності в сфері інформаційних технологій, для регулювання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відносин, зазначених в частині першій цієї статті, застосовуються положення цього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Закону.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3. Якщо міжнародним договором України, згода на обов'язковість якого надана</w:t>
      </w:r>
      <w:r w:rsidR="00B34681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Верховною Радою України, встановлено інші правила, ніж ті, що передбачені цим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Законом, застосовуються правила міжнародного договору України.</w:t>
      </w:r>
    </w:p>
    <w:p w:rsidR="00E42875" w:rsidRPr="00231FBA" w:rsidRDefault="00E42875" w:rsidP="00715D8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715D8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2. Визначення термінів</w:t>
      </w:r>
    </w:p>
    <w:p w:rsidR="00E42875" w:rsidRPr="00231FBA" w:rsidRDefault="00E42875" w:rsidP="00715D8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У цьому Законі терміни вживаються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такому значенні: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ІТ (інформаційні технології) - сукупність технологій з використання обчислювальної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техніки та (або) програмного забезпечення для створення, передачі, зберігання,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розповсюдження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обміну інформацією та (або) даними;</w:t>
      </w:r>
    </w:p>
    <w:p w:rsidR="00B34681" w:rsidRDefault="00B34681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К</w:t>
      </w:r>
      <w:r w:rsidR="00715D84" w:rsidRPr="00231FBA">
        <w:rPr>
          <w:rFonts w:ascii="Times New Roman" w:hAnsi="Times New Roman" w:cs="Times New Roman"/>
          <w:sz w:val="28"/>
          <w:szCs w:val="28"/>
        </w:rPr>
        <w:t>онтролюючі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органи - податкові органи, в тому числі центральний орган виконавчої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влади, що реалізує державну податкову політику, його територіальні органи, та їх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правонаступники згідно з Податковим кодексом України</w:t>
      </w:r>
      <w:r w:rsidRPr="00231FBA">
        <w:rPr>
          <w:rFonts w:ascii="Times New Roman" w:hAnsi="Times New Roman" w:cs="Times New Roman"/>
          <w:sz w:val="28"/>
          <w:szCs w:val="28"/>
        </w:rPr>
        <w:t>;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E42875" w:rsidP="00513BC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Р</w:t>
      </w:r>
      <w:r w:rsidR="00715D84" w:rsidRPr="00231FBA">
        <w:rPr>
          <w:rFonts w:ascii="Times New Roman" w:hAnsi="Times New Roman" w:cs="Times New Roman"/>
          <w:sz w:val="28"/>
          <w:szCs w:val="28"/>
        </w:rPr>
        <w:t>еєстр - реєстр суб'єктів спеціального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правового режиму в сфері ІТ, який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ведеться центральним органом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виконавчої влади, що реалізує державну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податкову політику в електронній формі,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містить визначені ним відомості про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юридичних осіб, що набули статус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суб'єктів спеціального правового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 xml:space="preserve">режиму в сфері </w:t>
      </w:r>
      <w:r w:rsidRPr="00231FBA">
        <w:rPr>
          <w:rFonts w:ascii="Times New Roman" w:hAnsi="Times New Roman" w:cs="Times New Roman"/>
          <w:sz w:val="28"/>
          <w:szCs w:val="28"/>
        </w:rPr>
        <w:t>І</w:t>
      </w:r>
      <w:r w:rsidR="00715D84" w:rsidRPr="00231FBA">
        <w:rPr>
          <w:rFonts w:ascii="Times New Roman" w:hAnsi="Times New Roman" w:cs="Times New Roman"/>
          <w:sz w:val="28"/>
          <w:szCs w:val="28"/>
        </w:rPr>
        <w:t>Т в порядку,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визначеному цим Законом</w:t>
      </w:r>
      <w:r w:rsidRPr="00231FBA">
        <w:rPr>
          <w:rFonts w:ascii="Times New Roman" w:hAnsi="Times New Roman" w:cs="Times New Roman"/>
          <w:sz w:val="28"/>
          <w:szCs w:val="28"/>
        </w:rPr>
        <w:t>;</w:t>
      </w:r>
    </w:p>
    <w:p w:rsidR="00E42875" w:rsidRPr="00231FBA" w:rsidRDefault="00E42875" w:rsidP="00E428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Р</w:t>
      </w:r>
      <w:r w:rsidR="00715D84" w:rsidRPr="00231FBA">
        <w:rPr>
          <w:rFonts w:ascii="Times New Roman" w:hAnsi="Times New Roman" w:cs="Times New Roman"/>
          <w:sz w:val="28"/>
          <w:szCs w:val="28"/>
        </w:rPr>
        <w:t>озрахунок - розрахунок прогнозованих показників середнього розміру місячної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заробітної плати, доходів чи витрат юридичної особи на наступний календарний квартал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на предмет їх очікуваної відповідності критеріям, встановленим для застосування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спеціального правового режиму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ІТ.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2. Термін «контроль» вживається в цьому Законі у значенні, наведеному в Законі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України «Про захист економічної конкуренції», термін «кінцевий бенефіціарний</w:t>
      </w:r>
    </w:p>
    <w:p w:rsidR="00715D84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власник (контролер)» - у значенні, наведеному в Законі України «Про запобігання та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протидію легалізації (відмиванню) доходів, одержаних злочинним шляхом,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фінансуванню тероризму та фінансуванню розповсюдження зброї масового знищення»,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термін «пов'язані особи»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- у значенні, наведеному в </w:t>
      </w:r>
      <w:r w:rsidRPr="00231FBA">
        <w:rPr>
          <w:rFonts w:ascii="Times New Roman" w:hAnsi="Times New Roman" w:cs="Times New Roman"/>
          <w:sz w:val="28"/>
          <w:szCs w:val="28"/>
        </w:rPr>
        <w:lastRenderedPageBreak/>
        <w:t>Податковому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кодексі України</w:t>
      </w:r>
      <w:r w:rsidR="00E42875" w:rsidRPr="00231FBA">
        <w:rPr>
          <w:rFonts w:ascii="Times New Roman" w:hAnsi="Times New Roman" w:cs="Times New Roman"/>
          <w:sz w:val="28"/>
          <w:szCs w:val="28"/>
        </w:rPr>
        <w:t>, термін «Єдиний державний реєстр юридичних осіб, фізичних осіб - підприємців та громадських формувань (ЄДР)» в значенні, визначеному статтею 1 Закону України «Про державну реєстрацію юридичних осіб, фізичних осіб - підприємців та громадських формувань»</w:t>
      </w:r>
      <w:r w:rsidR="0056372A">
        <w:rPr>
          <w:rFonts w:ascii="Times New Roman" w:hAnsi="Times New Roman" w:cs="Times New Roman"/>
          <w:sz w:val="28"/>
          <w:szCs w:val="28"/>
        </w:rPr>
        <w:t>, термін</w:t>
      </w:r>
      <w:r w:rsidR="0056372A" w:rsidRPr="00231FBA">
        <w:rPr>
          <w:rFonts w:ascii="Times New Roman" w:hAnsi="Times New Roman" w:cs="Times New Roman"/>
          <w:sz w:val="28"/>
          <w:szCs w:val="28"/>
        </w:rPr>
        <w:t xml:space="preserve"> «дохід» </w:t>
      </w:r>
      <w:r w:rsidR="0056372A">
        <w:rPr>
          <w:rFonts w:ascii="Times New Roman" w:hAnsi="Times New Roman" w:cs="Times New Roman"/>
          <w:sz w:val="28"/>
          <w:szCs w:val="28"/>
        </w:rPr>
        <w:t>- у</w:t>
      </w:r>
      <w:r w:rsidR="0056372A" w:rsidRPr="00231FBA">
        <w:rPr>
          <w:rFonts w:ascii="Times New Roman" w:hAnsi="Times New Roman" w:cs="Times New Roman"/>
          <w:sz w:val="28"/>
          <w:szCs w:val="28"/>
        </w:rPr>
        <w:t xml:space="preserve"> значенні, наведеному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56372A" w:rsidRPr="00231FBA">
        <w:rPr>
          <w:rFonts w:ascii="Times New Roman" w:hAnsi="Times New Roman" w:cs="Times New Roman"/>
          <w:sz w:val="28"/>
          <w:szCs w:val="28"/>
        </w:rPr>
        <w:t>в статті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56372A" w:rsidRPr="00231FBA">
        <w:rPr>
          <w:rFonts w:ascii="Times New Roman" w:hAnsi="Times New Roman" w:cs="Times New Roman"/>
          <w:sz w:val="28"/>
          <w:szCs w:val="28"/>
        </w:rPr>
        <w:t>1 Закону України «Про бухгалтерський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56372A" w:rsidRPr="00231FBA">
        <w:rPr>
          <w:rFonts w:ascii="Times New Roman" w:hAnsi="Times New Roman" w:cs="Times New Roman"/>
          <w:sz w:val="28"/>
          <w:szCs w:val="28"/>
        </w:rPr>
        <w:t>облік та фінансову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56372A" w:rsidRPr="00231FBA">
        <w:rPr>
          <w:rFonts w:ascii="Times New Roman" w:hAnsi="Times New Roman" w:cs="Times New Roman"/>
          <w:sz w:val="28"/>
          <w:szCs w:val="28"/>
        </w:rPr>
        <w:t>звітність в Україні».</w:t>
      </w:r>
    </w:p>
    <w:p w:rsidR="0056372A" w:rsidRPr="00231FBA" w:rsidRDefault="0056372A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3. Основні засади правового регулювання</w:t>
      </w:r>
      <w:r w:rsidR="00E42875" w:rsidRP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в сфері ІТ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Загальними засадами правового регулювання діяльності в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 є: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1) свобода діяльності, яка полягає в тому, що всі суб'єкти господарювання мають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право без обмежень самостійно здійснювати будь-яку господарську діяльність в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сфері </w:t>
      </w:r>
      <w:r w:rsidR="00E42875" w:rsidRPr="00231FBA">
        <w:rPr>
          <w:rFonts w:ascii="Times New Roman" w:hAnsi="Times New Roman" w:cs="Times New Roman"/>
          <w:sz w:val="28"/>
          <w:szCs w:val="28"/>
        </w:rPr>
        <w:t>І</w:t>
      </w:r>
      <w:r w:rsidRPr="00231FBA">
        <w:rPr>
          <w:rFonts w:ascii="Times New Roman" w:hAnsi="Times New Roman" w:cs="Times New Roman"/>
          <w:sz w:val="28"/>
          <w:szCs w:val="28"/>
        </w:rPr>
        <w:t>Т, яку не заборонено законом, а також обирати форми організації своєї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діяльності та форми співпраці з іншими учасниками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діяльності в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ІТ;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2) презумпція правомірності рішень суб'єктів господарювання, які здійснюють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діяльність в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ІТ, який полягає в тому, що в разі, якщо норма закону чи іншого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нормативно-правового акта, виданого на підставі закону, або якщо норми різних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законів чи різних нормативно-правових актів припускають неоднозначне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(множинне) трактування прав та обов'язків суб'єктів господарювання, які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здійснюють діяльність в сфері ІТ, або держави, органів державної влади чи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місцевого самоврядування, їх посадових осіб, рішення приймається на користь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суб'єктів господарювання,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здійснюють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діяльність в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ІТ;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3) невтручання, яке полягає в тому, що держава, її органи чи органи місцевого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самоврядування, їх посадові особи не втручаються у діяльність суб'єкта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господарювання, якщо вона здійснюється в межах цього Закону та інших законів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України;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4) стабільність, яка полягає в тому, що держава гарантує збереження спеціального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правового режиму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сфері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 та його незмінність протягом всього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часу, на який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він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запроваджується відповідно до положень цього Закону, включаючи недопустимість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обмеження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чи звуження змісту прав та гарантій, які передбачені таким спеціальним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правовим режимом, а також недопустимість збільшення регуляторного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навантаження на суб'єктів спеціального правового режиму в сфері </w:t>
      </w:r>
      <w:r w:rsidR="00513BC1">
        <w:rPr>
          <w:rFonts w:ascii="Times New Roman" w:hAnsi="Times New Roman" w:cs="Times New Roman"/>
          <w:sz w:val="28"/>
          <w:szCs w:val="28"/>
        </w:rPr>
        <w:t>І</w:t>
      </w:r>
      <w:r w:rsidRPr="00231FBA">
        <w:rPr>
          <w:rFonts w:ascii="Times New Roman" w:hAnsi="Times New Roman" w:cs="Times New Roman"/>
          <w:sz w:val="28"/>
          <w:szCs w:val="28"/>
        </w:rPr>
        <w:t>Т протягом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періоду,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на який він запроваджується відповідно до положень цього Закону;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5) декларативний характер застосування спеціального правового режиму в сфері ІТ,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який полягає у включенні до Реєстру на підставі виключно заяви та Розрахунку,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подання яких передбачене цим Законом, без вимог про проведення перевірки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діяльності відповідних суб'єктів перед включенням до реєстру, отримання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спеціальних дозволів чи їх ліцензування.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lastRenderedPageBreak/>
        <w:t>Стаття 4. Діяльність в сфері</w:t>
      </w:r>
      <w:r w:rsidR="00E42875" w:rsidRP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ІТ, учасники сфери ІТ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Для цілей цього Закону,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діяльністю в сфері ІТ вважається:</w:t>
      </w:r>
    </w:p>
    <w:p w:rsidR="00E42875" w:rsidRPr="00231FBA" w:rsidRDefault="00E42875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1) комп'ютерне програмування, консультування з питань інформатизації, діяльність із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керування комп'ютерним устаткуванням,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включають:</w:t>
      </w:r>
    </w:p>
    <w:p w:rsidR="00B34681" w:rsidRDefault="00B34681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а) розроблення, модифікацію, тестування та технічну підтримку програмного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забезпечення;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б) розроблення структури та контенту,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(або) розроблення системи команд,</w:t>
      </w:r>
      <w:r w:rsidR="00E42875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необхідних для створення та виконання: системного програмного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забезпечення (у тому числі оновленого й актуалізованого), прикладних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програм (у тому числі оновлених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й актуалізованих), баз даних,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веб-сайтів;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в) налаштування програмного забезпечення, тобто модифікацію та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конфігурацію існуючих програмних додатків, таким чином, щоб воно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функціонувало в рамках інформаційної системи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клієнта;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планування та проектування інтегрованих комп'ютерних систем, які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поєднують апаратні засоби, програмне забезпечення та комунікаційні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технології, в тому числі навчання користувачів цих систем;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керування й експлуатацію комп'ютерних систем клієнтів та (або) засобів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оброблення даних таким чином, щоб вони функціонували в рамках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інформаційної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системи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клієнта</w:t>
      </w:r>
      <w:r w:rsidR="00862B64" w:rsidRPr="00231FBA">
        <w:rPr>
          <w:rFonts w:ascii="Times New Roman" w:hAnsi="Times New Roman" w:cs="Times New Roman"/>
          <w:sz w:val="28"/>
          <w:szCs w:val="28"/>
        </w:rPr>
        <w:t>.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2) видання програмного забезпечення, видання комп'ютерних ігор, видання іншого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програмного забезпечення, яке включає: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62B6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а)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видання стандартного програмного забезпечення (системного або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програмних додатків), у тому числі його переклад або адаптацію за власний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рахунок: операційних систем, бізнес- та інших програмних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додатків;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б) </w:t>
      </w:r>
      <w:r w:rsidR="00715D84" w:rsidRPr="00231FBA">
        <w:rPr>
          <w:rFonts w:ascii="Times New Roman" w:hAnsi="Times New Roman" w:cs="Times New Roman"/>
          <w:sz w:val="28"/>
          <w:szCs w:val="28"/>
        </w:rPr>
        <w:t>видання комп'ютерних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ігор для всіх платформ</w:t>
      </w:r>
      <w:r w:rsidRPr="00231FBA">
        <w:rPr>
          <w:rFonts w:ascii="Times New Roman" w:hAnsi="Times New Roman" w:cs="Times New Roman"/>
          <w:sz w:val="28"/>
          <w:szCs w:val="28"/>
        </w:rPr>
        <w:t>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3) оброблення даних і пов'язана з ним діяльність, які здійснюються в поєднанні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діяльністю, яка зазначена в пунктах 1 або 2 частини І цієї статті Закону та які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включають, в тому числі: повне оброблення даних, отриманих від клієнта,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складання спеціалізованих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звітів на основі даних, отриманих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 клієнта;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4) </w:t>
      </w:r>
      <w:r w:rsidR="00715D84" w:rsidRPr="00231FBA">
        <w:rPr>
          <w:rFonts w:ascii="Times New Roman" w:hAnsi="Times New Roman" w:cs="Times New Roman"/>
          <w:sz w:val="28"/>
          <w:szCs w:val="28"/>
        </w:rPr>
        <w:t xml:space="preserve">оброблення даних (без обмежень, визначених в пункті </w:t>
      </w:r>
      <w:r w:rsidRPr="00231FBA">
        <w:rPr>
          <w:rFonts w:ascii="Times New Roman" w:hAnsi="Times New Roman" w:cs="Times New Roman"/>
          <w:sz w:val="28"/>
          <w:szCs w:val="28"/>
        </w:rPr>
        <w:t>третьому</w:t>
      </w:r>
      <w:r w:rsidR="00715D84" w:rsidRPr="00231FBA">
        <w:rPr>
          <w:rFonts w:ascii="Times New Roman" w:hAnsi="Times New Roman" w:cs="Times New Roman"/>
          <w:sz w:val="28"/>
          <w:szCs w:val="28"/>
        </w:rPr>
        <w:t xml:space="preserve"> частини </w:t>
      </w:r>
      <w:r w:rsidRPr="00231FBA">
        <w:rPr>
          <w:rFonts w:ascii="Times New Roman" w:hAnsi="Times New Roman" w:cs="Times New Roman"/>
          <w:sz w:val="28"/>
          <w:szCs w:val="28"/>
        </w:rPr>
        <w:t>першої</w:t>
      </w:r>
      <w:r w:rsidR="00715D84" w:rsidRPr="00231FBA">
        <w:rPr>
          <w:rFonts w:ascii="Times New Roman" w:hAnsi="Times New Roman" w:cs="Times New Roman"/>
          <w:sz w:val="28"/>
          <w:szCs w:val="28"/>
        </w:rPr>
        <w:t xml:space="preserve"> цієї статті),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розміщення інформації на веб-вузлах і пов'язана з ними діяльність,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веб-портали, які включають: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62B6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а)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надання інфраструктури для розміщення (хостингу), оброблення даних і пов'язану із цим діяльність;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715D84" w:rsidRPr="00231FBA">
        <w:rPr>
          <w:rFonts w:ascii="Times New Roman" w:hAnsi="Times New Roman" w:cs="Times New Roman"/>
          <w:sz w:val="28"/>
          <w:szCs w:val="28"/>
        </w:rPr>
        <w:t>)</w:t>
      </w:r>
      <w:r w:rsidRPr="00231FBA">
        <w:rPr>
          <w:rFonts w:ascii="Times New Roman" w:hAnsi="Times New Roman" w:cs="Times New Roman"/>
          <w:sz w:val="28"/>
          <w:szCs w:val="28"/>
        </w:rPr>
        <w:t xml:space="preserve"> надання спеціалізованих послуг з розміщення (хостингу), такі як: веб-хостинг, потокові послуги, надання простору для розміщення програмних додатків;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в) надання веб-послуг із доставки програмних додатків;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862B64" w:rsidP="00862B64">
      <w:pPr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г</w:t>
      </w:r>
      <w:r w:rsidR="00715D84" w:rsidRPr="00231FBA">
        <w:rPr>
          <w:rFonts w:ascii="Times New Roman" w:hAnsi="Times New Roman" w:cs="Times New Roman"/>
          <w:sz w:val="28"/>
          <w:szCs w:val="28"/>
        </w:rPr>
        <w:t>)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 xml:space="preserve">надання центральних </w:t>
      </w:r>
      <w:r w:rsidRPr="00231FBA">
        <w:rPr>
          <w:rFonts w:ascii="Times New Roman" w:hAnsi="Times New Roman" w:cs="Times New Roman"/>
          <w:sz w:val="28"/>
          <w:szCs w:val="28"/>
        </w:rPr>
        <w:t xml:space="preserve">електронно-обчислювальних машин </w:t>
      </w:r>
      <w:r w:rsidR="00715D84" w:rsidRPr="00231FBA">
        <w:rPr>
          <w:rFonts w:ascii="Times New Roman" w:hAnsi="Times New Roman" w:cs="Times New Roman"/>
          <w:sz w:val="28"/>
          <w:szCs w:val="28"/>
        </w:rPr>
        <w:t>клієнтам;</w:t>
      </w:r>
    </w:p>
    <w:p w:rsidR="00862B64" w:rsidRPr="00231FBA" w:rsidRDefault="00862B64" w:rsidP="00862B64">
      <w:pPr>
        <w:rPr>
          <w:rFonts w:ascii="Times New Roman" w:hAnsi="Times New Roman" w:cs="Times New Roman"/>
          <w:sz w:val="28"/>
          <w:szCs w:val="28"/>
        </w:rPr>
      </w:pP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ґ) </w:t>
      </w:r>
      <w:r w:rsidR="00715D84" w:rsidRPr="00231FBA">
        <w:rPr>
          <w:rFonts w:ascii="Times New Roman" w:hAnsi="Times New Roman" w:cs="Times New Roman"/>
          <w:sz w:val="28"/>
          <w:szCs w:val="28"/>
        </w:rPr>
        <w:t>оброблення даних: повне оброблення даних, отриманих від клієнта,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складання спеціалізованих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звітів на основі даних, отриманих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715D84" w:rsidRPr="00231FBA">
        <w:rPr>
          <w:rFonts w:ascii="Times New Roman" w:hAnsi="Times New Roman" w:cs="Times New Roman"/>
          <w:sz w:val="28"/>
          <w:szCs w:val="28"/>
        </w:rPr>
        <w:t>від клієнта;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д) </w:t>
      </w:r>
      <w:r w:rsidR="00715D84" w:rsidRPr="00231FBA">
        <w:rPr>
          <w:rFonts w:ascii="Times New Roman" w:hAnsi="Times New Roman" w:cs="Times New Roman"/>
          <w:sz w:val="28"/>
          <w:szCs w:val="28"/>
        </w:rPr>
        <w:t>надання послуг з уведення даних;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е) керування веб-сайтами, які використовують пошукові механізми задля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створення та підтримки великих баз даних інтернет-адрес і контенту в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зручному для пошуку форматі;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є) керування іншими веб-сайтами, що функціонують як портали в мережі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Інтернет, таких як медійні сайти, що періодично поновлюють інформаційний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контент.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5) інша діяльність у сфері інформаційних технологій і комп'ютерних систем, які включають, але не обмежуючись: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а) відновлення комп'ютерів після ушкодження;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б</w:t>
      </w:r>
      <w:r w:rsidR="00715D84" w:rsidRPr="00231FBA">
        <w:rPr>
          <w:rFonts w:ascii="Times New Roman" w:hAnsi="Times New Roman" w:cs="Times New Roman"/>
          <w:sz w:val="28"/>
          <w:szCs w:val="28"/>
        </w:rPr>
        <w:t>) установлення (настроювання) персональних комп'ютерів;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в) інсталяцію програмного забезпечення, які не пов'язані із торгівлею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комп'ютерною технікою.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2. Учасниками сфери ІТ є суб'єкти господарювання, включаючи юридичних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осіб,</w:t>
      </w: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зареєстрованих за законодавством України, та іноземних юридичних осіб, які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здійснюють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діяльність у сфері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ІТ, їх працівники чи фізичні особи,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надають послуги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(або) виконують роботи для таких суб'єктів господарювання, а також органи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державної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влади та місцевого самоврядування, їх посадові особи.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5. Права суб'єктів господарювання</w:t>
      </w:r>
      <w:r w:rsidR="00862B64" w:rsidRP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та особливості</w:t>
      </w:r>
      <w:r w:rsidR="00862B64" w:rsidRP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їх реалізації в сфері ІТ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Усі суб'єкти господарювання, включаючи юридичних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осіб, зареєстрованих за</w:t>
      </w: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законодавством України, та іноземних юридичних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 чи фізичних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 - підприємців,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мають рівні права здійснювати будь-які види діяльності в сфері ІТ, крім тих, що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заборонені законами України.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lastRenderedPageBreak/>
        <w:t>2. Суб'єкти господарювання мають право укладати будь-які види договорів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(контрактів), вільно обирати контрагентів, постачальників і споживачів товарів (робіт,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послуг), а також визначати умови договорів,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крім тих, які заборонені законами України.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3. З метою організації ведення своєї діяльності в сфері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ІТ, суб'єкти господарювання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мають право вільно, за домовленістю сторін, залучати фізичних осіб на підставі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трудового договору (контракту), цивільно-правового договору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(або) залучати інших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суб'єктів господарювання для надання послуг чи робіт, в тому числі фізичних осіб -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підприємців.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4. До відносин з надання послуг чи виконання робіт фізичними особами -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підприємцями, які залучаються для ведення діяльності в сфері </w:t>
      </w:r>
      <w:r w:rsidR="00862B64" w:rsidRPr="00231FBA">
        <w:rPr>
          <w:rFonts w:ascii="Times New Roman" w:hAnsi="Times New Roman" w:cs="Times New Roman"/>
          <w:sz w:val="28"/>
          <w:szCs w:val="28"/>
        </w:rPr>
        <w:t>І</w:t>
      </w:r>
      <w:r w:rsidRPr="00231FBA">
        <w:rPr>
          <w:rFonts w:ascii="Times New Roman" w:hAnsi="Times New Roman" w:cs="Times New Roman"/>
          <w:sz w:val="28"/>
          <w:szCs w:val="28"/>
        </w:rPr>
        <w:t>Т, застосовуються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відповідні положення Цивільного кодексу України та Господарського кодексу України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 врахуванням особливостей, викладених в цьому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Законі.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Предметом договору між суб'єктами господарювання (замовниками) та фізичними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особами - підприємцями (виконавцями) може бути виконання робіт, які передбачають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передачу конкретного результату робіт замовнику,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надання послуг, які споживаються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процесі вчинення певної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дії або здійснення певної діяльності. Предмет такого договору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може мати змішаний характер, тобто одночасно містити умови про виконання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робіт та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надання послуг.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Предметом договору можуть бути роботи та (або) послуги, які мають ритмічний</w:t>
      </w: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(регулярний)</w:t>
      </w:r>
      <w:r w:rsidR="007663D7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характер чи стосуються організації, супроводу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(або) підтримки окремих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господарських функцій чи процесів замовника.</w:t>
      </w:r>
    </w:p>
    <w:p w:rsidR="00862B64" w:rsidRPr="00231FBA" w:rsidRDefault="00862B6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У договорі між замовником та фізичною особою - підприємцем сторони мають право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домовитись про місце (приміщення) в якому надаються послуги (виконуються роботи),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 технічні засоби, програмне забезпечення,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об'єкти інтелектуальної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власності, чи інші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засоби, які використовуються для надання послуг чи виконання робіт. Сторони також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мають право домовитись про сторону, яка забезпечує виконавця такими засобами,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правами на доступ до визначеного місця (приміщення), чи іншими правами, а також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умови користування ними.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У разі, якщо виконання певної роботи чи надання послуги фізичною особою -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підприємцем є складовою комплексного проєкту, який потребує співпраці та взаємодії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такої особи із замовником чи іншими особами, які діють на виконання завдань замовника, а також координації їх спільної діяльності, положення договору можуть визначати умови такої співпраці, взаємодії чи координації.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В договорі визначаються умови та порядок здійснення плати за роботи чи послуги,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виконані(надані) фізичною особою </w:t>
      </w:r>
      <w:r w:rsidR="00862B64" w:rsidRPr="00231FBA">
        <w:rPr>
          <w:rFonts w:ascii="Times New Roman" w:hAnsi="Times New Roman" w:cs="Times New Roman"/>
          <w:sz w:val="28"/>
          <w:szCs w:val="28"/>
        </w:rPr>
        <w:t>–</w:t>
      </w:r>
      <w:r w:rsidRPr="00231FBA">
        <w:rPr>
          <w:rFonts w:ascii="Times New Roman" w:hAnsi="Times New Roman" w:cs="Times New Roman"/>
          <w:sz w:val="28"/>
          <w:szCs w:val="28"/>
        </w:rPr>
        <w:t xml:space="preserve"> підприємцем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та(або) порядок визначення розміру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такої плати. Розмір плати може розраховуватись залежно від </w:t>
      </w:r>
      <w:r w:rsidRPr="00231FBA">
        <w:rPr>
          <w:rFonts w:ascii="Times New Roman" w:hAnsi="Times New Roman" w:cs="Times New Roman"/>
          <w:sz w:val="28"/>
          <w:szCs w:val="28"/>
        </w:rPr>
        <w:lastRenderedPageBreak/>
        <w:t>показників об'єму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виконаних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робіт (наданих послуг), кількості часу, витраченого виконавцем на виконання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робіт (надання послуг), або фіксуватися сторонами за визначений період надання послуг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чи виконання робіт.</w:t>
      </w:r>
    </w:p>
    <w:p w:rsidR="00862B64" w:rsidRPr="00231FBA" w:rsidRDefault="00862B64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862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Положення договору можуть визначати розмір та порядок відшкодування замовником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виконавцю витрат, пов'язаних із виконанням робіт чи наданням послуг, визначати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умови зменшення розміру плати чи відшкодування збитків, понесених внаслідок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невиконання чи неналежного виконання умов договору, або збільшення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такої плати у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випадку досягнення певних показників чи настання інших обставин чи умов,</w:t>
      </w:r>
      <w:r w:rsidR="00862B64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погоджених сторонами.</w:t>
      </w:r>
    </w:p>
    <w:p w:rsidR="004E1ABD" w:rsidRPr="00231FBA" w:rsidRDefault="004E1ABD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Default="00715D84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Сторони мають право домовитись про компенсацію замовником витрат, понесених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фізичною особою </w:t>
      </w:r>
      <w:r w:rsidR="004E1ABD" w:rsidRPr="00231FBA">
        <w:rPr>
          <w:rFonts w:ascii="Times New Roman" w:hAnsi="Times New Roman" w:cs="Times New Roman"/>
          <w:sz w:val="28"/>
          <w:szCs w:val="28"/>
        </w:rPr>
        <w:t>–</w:t>
      </w:r>
      <w:r w:rsidRPr="00231FBA">
        <w:rPr>
          <w:rFonts w:ascii="Times New Roman" w:hAnsi="Times New Roman" w:cs="Times New Roman"/>
          <w:sz w:val="28"/>
          <w:szCs w:val="28"/>
        </w:rPr>
        <w:t xml:space="preserve"> підприємцем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ході виконання робіт чи надання послуг та (або) про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здійснення замовником оплати вартості товарів, робіт чи послуг, наданих на користь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фізичної особи - підприємця (вартості проживання, харчування,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семінарів, професійних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курсів, страхування, інше) третіми особами.</w:t>
      </w:r>
    </w:p>
    <w:p w:rsidR="007663D7" w:rsidRDefault="007663D7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663D7" w:rsidRPr="007663D7" w:rsidRDefault="007663D7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Сторони мають право домовитись про відмову від вчинення конкурентних дій протягом всього періоду існування між ними відносин найму (підряду). Умови та особливості вчинення таких правочинів можуть бути встановлені сторонами в межах договору найму (підряду) чи в окремому договорі.  </w:t>
      </w:r>
    </w:p>
    <w:p w:rsidR="004E1ABD" w:rsidRDefault="004E1ABD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663D7" w:rsidRDefault="007663D7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Сторони мають право домовитись про заборону щодо переманювання працівників (підрядників) з метою укладання інших тотожних договорів та (або) виконання іншої тотожної роботи з третіми особами протягом всього періоду існування між сторонами відносин найму (підряду). Умови та особливості вчинення таких правочинів можуть бути встановлені сторонами в межах договору найму (підряду) чи в окремому договорі.  </w:t>
      </w:r>
    </w:p>
    <w:p w:rsidR="007663D7" w:rsidRPr="007663D7" w:rsidRDefault="007663D7" w:rsidP="00E428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15D84" w:rsidRPr="00231FBA" w:rsidRDefault="00715D84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5. Наявність у договорах між фізичними особами - підприємцями та іншими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суб'єктами господарювання,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здійснюють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діяльність в сфері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ІТ, будь-якої з наведених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цій статті умов чи їх сукупності, а також фактичне виконання сторонами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таких умов,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не можуть бути підставою для визнання відносин між такими особами як трудових</w:t>
      </w:r>
      <w:r w:rsidR="004E1ABD"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інакше як за </w:t>
      </w:r>
      <w:r w:rsidR="004E1ABD" w:rsidRPr="00231FBA">
        <w:rPr>
          <w:rFonts w:ascii="Times New Roman" w:hAnsi="Times New Roman" w:cs="Times New Roman"/>
          <w:sz w:val="28"/>
          <w:szCs w:val="28"/>
        </w:rPr>
        <w:t>рішенням суду</w:t>
      </w:r>
      <w:r w:rsidRPr="00231FBA">
        <w:rPr>
          <w:rFonts w:ascii="Times New Roman" w:hAnsi="Times New Roman" w:cs="Times New Roman"/>
          <w:sz w:val="28"/>
          <w:szCs w:val="28"/>
        </w:rPr>
        <w:t>.</w:t>
      </w:r>
    </w:p>
    <w:p w:rsidR="004E1ABD" w:rsidRPr="00231FBA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4E1AB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Розділ ІІ.</w:t>
      </w:r>
    </w:p>
    <w:p w:rsidR="004E1ABD" w:rsidRPr="00231FBA" w:rsidRDefault="004E1ABD" w:rsidP="004E1AB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СПЕЦІАЛЬНИЙ ПРАВОВИЙ РЕЖИМ В СФЕРІ ІТ</w:t>
      </w:r>
    </w:p>
    <w:p w:rsidR="00231FBA" w:rsidRPr="00231FBA" w:rsidRDefault="00231FBA" w:rsidP="004E1AB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ABD" w:rsidRPr="00231FBA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6. Спеціальний правовий режим в сфері ІТ</w:t>
      </w:r>
    </w:p>
    <w:p w:rsidR="00231FBA" w:rsidRPr="00231FBA" w:rsidRDefault="00231FB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</w:t>
      </w:r>
      <w:r w:rsidR="004E1ABD" w:rsidRPr="00231FBA">
        <w:rPr>
          <w:rFonts w:ascii="Times New Roman" w:hAnsi="Times New Roman" w:cs="Times New Roman"/>
          <w:sz w:val="28"/>
          <w:szCs w:val="28"/>
        </w:rPr>
        <w:t>. Спеціальним правовим режимом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в сфері ІТ запроваджуються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такі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заходи:</w:t>
      </w:r>
    </w:p>
    <w:p w:rsid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1) особливості оподаткування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суб'єктів господарювання у сфері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їх взаємовідносин з контролюючими органами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сфері оподаткування;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lastRenderedPageBreak/>
        <w:t>2) особливості укладення трудового контракту при оформленні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трудових відносин між суб'єктами господарювання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сфері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 та їх працівниками;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3) гарантії захисту суб'єктів господарювання у сфері ІТ від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протиправних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дій з боку правоохоронних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органів;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4) інші заходи, передбачені цим Законом чи іншими законами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України.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2. Держава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гарантує збереження спеціального правового режиму в сфері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 та його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незмінність протягом не менше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ніж </w:t>
      </w:r>
      <w:r w:rsidR="00324F31">
        <w:rPr>
          <w:rFonts w:ascii="Times New Roman" w:hAnsi="Times New Roman" w:cs="Times New Roman"/>
          <w:sz w:val="28"/>
          <w:szCs w:val="28"/>
        </w:rPr>
        <w:t>15</w:t>
      </w:r>
      <w:r w:rsidRPr="00231FBA">
        <w:rPr>
          <w:rFonts w:ascii="Times New Roman" w:hAnsi="Times New Roman" w:cs="Times New Roman"/>
          <w:sz w:val="28"/>
          <w:szCs w:val="28"/>
        </w:rPr>
        <w:t xml:space="preserve"> років з дня набуття чинності цим Законом.</w:t>
      </w:r>
    </w:p>
    <w:p w:rsidR="00231FBA" w:rsidRPr="00324F31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E1ABD" w:rsidRPr="00231FBA">
        <w:rPr>
          <w:rFonts w:ascii="Times New Roman" w:hAnsi="Times New Roman" w:cs="Times New Roman"/>
          <w:sz w:val="28"/>
          <w:szCs w:val="28"/>
        </w:rPr>
        <w:t>. Заходи, які запроваджуються спеціальним правовим режимом в сфері ІТ, 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набуття статусу суб'єкта спеціального правового режиму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в сфері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ІТ не обмежують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суб'єктів господарювання, з метою організації ведення їх діяльності, вільно обирати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форми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організації своєї діяльності та форми співпраці з іншими учасниками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діяльності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в сфері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ІТ, залучати фізичних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осіб на підставі трудового договору(контракту), цивільно-правового договору та (або) залучати інших суб'єктів господарювання для надання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послуг чи робіт, в тому числі фізичних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осіб - підприємців.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FBA">
        <w:rPr>
          <w:rFonts w:ascii="Times New Roman" w:hAnsi="Times New Roman" w:cs="Times New Roman"/>
          <w:b/>
          <w:sz w:val="28"/>
          <w:szCs w:val="28"/>
        </w:rPr>
        <w:t>Стаття 7. Суб'єкти спеціального правового режиму</w:t>
      </w:r>
      <w:r w:rsidR="00231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b/>
          <w:sz w:val="28"/>
          <w:szCs w:val="28"/>
        </w:rPr>
        <w:t>в сфері ІТ</w:t>
      </w:r>
    </w:p>
    <w:p w:rsidR="00231FBA" w:rsidRPr="00231FBA" w:rsidRDefault="00231FB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1. Спеціальний правовий режим в сфері ІТ поширюється на юридичних осіб,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зареєстрованих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 законодавством України, які, в порядку передбаченому цим Законом,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отримали статус суб'єктів спеціального правового режиму в сфері ІТ, за умови їх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відповідності таким критеріям: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1) середній розмір місячної заробітної плати, яку виплачує юридична особа своїм</w:t>
      </w: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працівникам у зв'язку з відносинами трудового найму, становить не менше ніж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40 000 </w:t>
      </w:r>
      <w:r w:rsidR="00231FBA">
        <w:rPr>
          <w:rFonts w:ascii="Times New Roman" w:hAnsi="Times New Roman" w:cs="Times New Roman"/>
          <w:sz w:val="28"/>
          <w:szCs w:val="28"/>
        </w:rPr>
        <w:t xml:space="preserve">(сорок тисяч) </w:t>
      </w:r>
      <w:r w:rsidRPr="00231FBA">
        <w:rPr>
          <w:rFonts w:ascii="Times New Roman" w:hAnsi="Times New Roman" w:cs="Times New Roman"/>
          <w:sz w:val="28"/>
          <w:szCs w:val="28"/>
        </w:rPr>
        <w:t>гривень; та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2) юридична особа відповідає принаймні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одній із таких ознак:</w:t>
      </w:r>
    </w:p>
    <w:p w:rsid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питома вага доходу юридичної особи, отриманого від здійснення одного чи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декількох видів діяльності, які зазначені в пунктах</w:t>
      </w:r>
      <w:r w:rsidR="00231FBA">
        <w:rPr>
          <w:rFonts w:ascii="Times New Roman" w:hAnsi="Times New Roman" w:cs="Times New Roman"/>
          <w:sz w:val="28"/>
          <w:szCs w:val="28"/>
        </w:rPr>
        <w:t xml:space="preserve"> першому-третьому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частини </w:t>
      </w:r>
      <w:r w:rsidR="00231FBA">
        <w:rPr>
          <w:rFonts w:ascii="Times New Roman" w:hAnsi="Times New Roman" w:cs="Times New Roman"/>
          <w:sz w:val="28"/>
          <w:szCs w:val="28"/>
        </w:rPr>
        <w:t>першої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4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цього Закону, становить не менше ніж 90 відсотків загального доходу цієї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юридичної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особи за один календарний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квартал; або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питома вага доходу юридичної особи, отриманого від експорту товарів, робіт чи</w:t>
      </w: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послуг в межах здійснення одного чи декількох видів діяльності, які зазначені в</w:t>
      </w: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пунктах </w:t>
      </w:r>
      <w:r w:rsidR="00231FBA">
        <w:rPr>
          <w:rFonts w:ascii="Times New Roman" w:hAnsi="Times New Roman" w:cs="Times New Roman"/>
          <w:sz w:val="28"/>
          <w:szCs w:val="28"/>
        </w:rPr>
        <w:t>першому-третьому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частини </w:t>
      </w:r>
      <w:r w:rsidR="00231FBA">
        <w:rPr>
          <w:rFonts w:ascii="Times New Roman" w:hAnsi="Times New Roman" w:cs="Times New Roman"/>
          <w:sz w:val="28"/>
          <w:szCs w:val="28"/>
        </w:rPr>
        <w:t xml:space="preserve">першої </w:t>
      </w:r>
      <w:r w:rsidRPr="00231FBA">
        <w:rPr>
          <w:rFonts w:ascii="Times New Roman" w:hAnsi="Times New Roman" w:cs="Times New Roman"/>
          <w:sz w:val="28"/>
          <w:szCs w:val="28"/>
        </w:rPr>
        <w:t>статті 4 цього Закону, становить не менше ніж 70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відсотків загального доходу цієї юридичної особи за один календарний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квартал.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lastRenderedPageBreak/>
        <w:t>2. Спеціальний правовий режим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сфері ІТ поширюється на новостворені юридичні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особи (стартапи), які в порядку, передбаченому цим Законом, отримали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статус суб'єктів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спеціального правового режиму в сфері ІТ, за умови їх відповідності критеріям,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вказаним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частині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першій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7 цього Закону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 (або) за умови їх відповідності одночасно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таким критеріям: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1) державна реєстрація юридичної особи була проведена не більше ніж протягом </w:t>
      </w:r>
      <w:r w:rsidR="00231FBA">
        <w:rPr>
          <w:rFonts w:ascii="Times New Roman" w:hAnsi="Times New Roman" w:cs="Times New Roman"/>
          <w:sz w:val="28"/>
          <w:szCs w:val="28"/>
        </w:rPr>
        <w:t xml:space="preserve">двадцяти чотирьох </w:t>
      </w:r>
      <w:r w:rsidRPr="00231FBA">
        <w:rPr>
          <w:rFonts w:ascii="Times New Roman" w:hAnsi="Times New Roman" w:cs="Times New Roman"/>
          <w:sz w:val="28"/>
          <w:szCs w:val="28"/>
        </w:rPr>
        <w:t>календарних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місяців;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2) розмір доходу юридичної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особи за один календарний рік не перевищує </w:t>
      </w:r>
      <w:r w:rsidR="00231FB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31FBA">
        <w:rPr>
          <w:rFonts w:ascii="Times New Roman" w:hAnsi="Times New Roman" w:cs="Times New Roman"/>
          <w:sz w:val="28"/>
          <w:szCs w:val="28"/>
        </w:rPr>
        <w:t>7 000</w:t>
      </w:r>
      <w:r w:rsidR="00231FBA">
        <w:rPr>
          <w:rFonts w:ascii="Times New Roman" w:hAnsi="Times New Roman" w:cs="Times New Roman"/>
          <w:sz w:val="28"/>
          <w:szCs w:val="28"/>
        </w:rPr>
        <w:t> </w:t>
      </w:r>
      <w:r w:rsidRPr="00231FBA">
        <w:rPr>
          <w:rFonts w:ascii="Times New Roman" w:hAnsi="Times New Roman" w:cs="Times New Roman"/>
          <w:sz w:val="28"/>
          <w:szCs w:val="28"/>
        </w:rPr>
        <w:t>000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(сім мільйонів) гривень;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3) видом(ами) діяльності юридичної особи відповідно до відомостей про юридичну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особу, що містяться у ЄДР, є виключно вид(и) діяльності, який(які) зазначені в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пунктах </w:t>
      </w:r>
      <w:r w:rsidR="00231FBA">
        <w:rPr>
          <w:rFonts w:ascii="Times New Roman" w:hAnsi="Times New Roman" w:cs="Times New Roman"/>
          <w:sz w:val="28"/>
          <w:szCs w:val="28"/>
        </w:rPr>
        <w:t>першому-третьому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частини</w:t>
      </w:r>
      <w:r w:rsidR="00231FBA">
        <w:rPr>
          <w:rFonts w:ascii="Times New Roman" w:hAnsi="Times New Roman" w:cs="Times New Roman"/>
          <w:sz w:val="28"/>
          <w:szCs w:val="28"/>
        </w:rPr>
        <w:t xml:space="preserve"> першої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4 цього Закону;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4) питома вага витрат юридичної особи на оплату праці та (або) оплату послуг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фізичних осіб-підприємців, які (послуги фізичних осіб-підприємців) надаються в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межах здійснення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видів діяльності, що зазначені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частині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першій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4 цього Закону,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становить не менш ніж 70 відсотків від всіх витрат юридичної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особи;</w:t>
      </w:r>
    </w:p>
    <w:p w:rsidR="00231FBA" w:rsidRPr="00231FBA" w:rsidRDefault="00231FB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5) </w:t>
      </w:r>
      <w:r w:rsidR="00231FBA">
        <w:rPr>
          <w:rFonts w:ascii="Times New Roman" w:hAnsi="Times New Roman" w:cs="Times New Roman"/>
          <w:sz w:val="28"/>
          <w:szCs w:val="28"/>
        </w:rPr>
        <w:t xml:space="preserve">відповідність юридичної особи </w:t>
      </w:r>
      <w:r w:rsidRPr="00231FBA">
        <w:rPr>
          <w:rFonts w:ascii="Times New Roman" w:hAnsi="Times New Roman" w:cs="Times New Roman"/>
          <w:sz w:val="28"/>
          <w:szCs w:val="28"/>
        </w:rPr>
        <w:t>принаймні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одній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 ознак, визначених в пункті</w:t>
      </w:r>
      <w:r w:rsidR="00231FBA">
        <w:rPr>
          <w:rFonts w:ascii="Times New Roman" w:hAnsi="Times New Roman" w:cs="Times New Roman"/>
          <w:sz w:val="28"/>
          <w:szCs w:val="28"/>
        </w:rPr>
        <w:t xml:space="preserve"> другому</w:t>
      </w:r>
      <w:r w:rsidRPr="00231FBA">
        <w:rPr>
          <w:rFonts w:ascii="Times New Roman" w:hAnsi="Times New Roman" w:cs="Times New Roman"/>
          <w:sz w:val="28"/>
          <w:szCs w:val="28"/>
        </w:rPr>
        <w:t xml:space="preserve"> частини </w:t>
      </w:r>
      <w:r w:rsidR="00231FBA">
        <w:rPr>
          <w:rFonts w:ascii="Times New Roman" w:hAnsi="Times New Roman" w:cs="Times New Roman"/>
          <w:sz w:val="28"/>
          <w:szCs w:val="28"/>
        </w:rPr>
        <w:t>першої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7 цього Закону.</w:t>
      </w:r>
    </w:p>
    <w:p w:rsidR="00231FBA" w:rsidRPr="00231FBA" w:rsidRDefault="00231FB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 xml:space="preserve">Після спливу </w:t>
      </w:r>
      <w:r w:rsidR="00231FBA">
        <w:rPr>
          <w:rFonts w:ascii="Times New Roman" w:hAnsi="Times New Roman" w:cs="Times New Roman"/>
          <w:sz w:val="28"/>
          <w:szCs w:val="28"/>
        </w:rPr>
        <w:t xml:space="preserve">двадцяти чотирьох </w:t>
      </w:r>
      <w:r w:rsidRPr="00231FBA">
        <w:rPr>
          <w:rFonts w:ascii="Times New Roman" w:hAnsi="Times New Roman" w:cs="Times New Roman"/>
          <w:sz w:val="28"/>
          <w:szCs w:val="28"/>
        </w:rPr>
        <w:t>календарних місяців з моменту державної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реєстрації юридичної особи,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спеціальний правовий режим в сфері І</w:t>
      </w:r>
      <w:r w:rsidR="00231FBA">
        <w:rPr>
          <w:rFonts w:ascii="Times New Roman" w:hAnsi="Times New Roman" w:cs="Times New Roman"/>
          <w:sz w:val="28"/>
          <w:szCs w:val="28"/>
        </w:rPr>
        <w:t>Т</w:t>
      </w:r>
      <w:r w:rsidRPr="00231FBA">
        <w:rPr>
          <w:rFonts w:ascii="Times New Roman" w:hAnsi="Times New Roman" w:cs="Times New Roman"/>
          <w:sz w:val="28"/>
          <w:szCs w:val="28"/>
        </w:rPr>
        <w:t xml:space="preserve"> поширюється на таку юридичну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особу за умови</w:t>
      </w:r>
      <w:r w:rsidR="00231FB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її відповідності критеріям, визначених </w:t>
      </w:r>
      <w:r w:rsidR="0056372A">
        <w:rPr>
          <w:rFonts w:ascii="Times New Roman" w:hAnsi="Times New Roman" w:cs="Times New Roman"/>
          <w:sz w:val="28"/>
          <w:szCs w:val="28"/>
        </w:rPr>
        <w:t>частиною</w:t>
      </w:r>
      <w:r w:rsidRPr="00231FBA">
        <w:rPr>
          <w:rFonts w:ascii="Times New Roman" w:hAnsi="Times New Roman" w:cs="Times New Roman"/>
          <w:sz w:val="28"/>
          <w:szCs w:val="28"/>
        </w:rPr>
        <w:t xml:space="preserve"> </w:t>
      </w:r>
      <w:r w:rsidR="00231FBA">
        <w:rPr>
          <w:rFonts w:ascii="Times New Roman" w:hAnsi="Times New Roman" w:cs="Times New Roman"/>
          <w:sz w:val="28"/>
          <w:szCs w:val="28"/>
        </w:rPr>
        <w:t>перш</w:t>
      </w:r>
      <w:r w:rsidR="0056372A">
        <w:rPr>
          <w:rFonts w:ascii="Times New Roman" w:hAnsi="Times New Roman" w:cs="Times New Roman"/>
          <w:sz w:val="28"/>
          <w:szCs w:val="28"/>
        </w:rPr>
        <w:t>ою</w:t>
      </w:r>
      <w:r w:rsidRPr="00231FBA">
        <w:rPr>
          <w:rFonts w:ascii="Times New Roman" w:hAnsi="Times New Roman" w:cs="Times New Roman"/>
          <w:sz w:val="28"/>
          <w:szCs w:val="28"/>
        </w:rPr>
        <w:t xml:space="preserve"> статті 7 цього Закону. Такі критерії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застосовуються до юридичної особи, починаючи з кварталу на який припадає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завершення </w:t>
      </w:r>
      <w:r w:rsidR="0056372A">
        <w:rPr>
          <w:rFonts w:ascii="Times New Roman" w:hAnsi="Times New Roman" w:cs="Times New Roman"/>
          <w:sz w:val="28"/>
          <w:szCs w:val="28"/>
        </w:rPr>
        <w:t>двадцяти чотирьох</w:t>
      </w:r>
      <w:r w:rsidRPr="00231FBA">
        <w:rPr>
          <w:rFonts w:ascii="Times New Roman" w:hAnsi="Times New Roman" w:cs="Times New Roman"/>
          <w:sz w:val="28"/>
          <w:szCs w:val="28"/>
        </w:rPr>
        <w:t xml:space="preserve"> календарних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 xml:space="preserve">місяців з моменту державної реєстрації </w:t>
      </w:r>
      <w:r w:rsidR="0056372A">
        <w:rPr>
          <w:rFonts w:ascii="Times New Roman" w:hAnsi="Times New Roman" w:cs="Times New Roman"/>
          <w:sz w:val="28"/>
          <w:szCs w:val="28"/>
        </w:rPr>
        <w:t xml:space="preserve">такої </w:t>
      </w:r>
      <w:r w:rsidRPr="00231FBA">
        <w:rPr>
          <w:rFonts w:ascii="Times New Roman" w:hAnsi="Times New Roman" w:cs="Times New Roman"/>
          <w:sz w:val="28"/>
          <w:szCs w:val="28"/>
        </w:rPr>
        <w:t>юридичної особи.</w:t>
      </w:r>
    </w:p>
    <w:p w:rsidR="0056372A" w:rsidRPr="00231FB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3. Не можуть бути суб'єктами спеціального правового режиму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 сфері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ІТ:</w:t>
      </w:r>
    </w:p>
    <w:p w:rsidR="0056372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1) неприбуткові підприємства, установи та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організації;</w:t>
      </w:r>
    </w:p>
    <w:p w:rsidR="0056372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2) юридичні особи, інформацію про кінцевих бенефіціарних власників яких не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розкрито в порушення вимог Закону України «Про державну реєстрацію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юридичних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осіб, фізичних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 - підприємців та громадських формувань»;</w:t>
      </w:r>
    </w:p>
    <w:p w:rsidR="0056372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3) юридичні особи, прямими або опосередкованими власниками 10 і більше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відсотків акцій (часток)яких та (або) кінцевими бенефіціарними власниками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(контролерами) яких є резиденти держави, визнаної Верховною Радою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України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державою-агресором, чи держава, визнана Верховною Радою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України державою-агресором;</w:t>
      </w:r>
    </w:p>
    <w:p w:rsidR="0056372A" w:rsidRPr="00231FB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6372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4) юридичні особи, зареєстровані в державах, в яких рекомендації Групи з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розробки фінансових заходів боротьби з відмиванням грошей (</w:t>
      </w:r>
      <w:r w:rsidR="00B3468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31FBA">
        <w:rPr>
          <w:rFonts w:ascii="Times New Roman" w:hAnsi="Times New Roman" w:cs="Times New Roman"/>
          <w:sz w:val="28"/>
          <w:szCs w:val="28"/>
        </w:rPr>
        <w:t>АТ</w:t>
      </w:r>
      <w:r w:rsidR="00B3468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31FBA">
        <w:rPr>
          <w:rFonts w:ascii="Times New Roman" w:hAnsi="Times New Roman" w:cs="Times New Roman"/>
          <w:sz w:val="28"/>
          <w:szCs w:val="28"/>
        </w:rPr>
        <w:t>) не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застосовуються або застосовуються недостатньою мірою, а також юридичні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особи, в статутному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капіталі яких 30 і більше відсотків акцій (часток) прямо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або опосередковано перебувають у володінні таких юридичних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осіб;</w:t>
      </w:r>
    </w:p>
    <w:p w:rsidR="0056372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5) юридичні особи, стосовно яких застосовано спеціальні економічні та інші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обмежувальні заходи (санкції) відповідно до законодавства України чи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міжнародного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права, а також пов'язані з ними особи;</w:t>
      </w:r>
    </w:p>
    <w:p w:rsidR="0056372A" w:rsidRPr="00231FB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6) юридичні особи,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визнані банкрутами;</w:t>
      </w:r>
    </w:p>
    <w:p w:rsidR="004E1ABD" w:rsidRDefault="004E1ABD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31FBA">
        <w:rPr>
          <w:rFonts w:ascii="Times New Roman" w:hAnsi="Times New Roman" w:cs="Times New Roman"/>
          <w:sz w:val="28"/>
          <w:szCs w:val="28"/>
        </w:rPr>
        <w:t>7) юридичні особи,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які перебувають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у процесі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231FBA">
        <w:rPr>
          <w:rFonts w:ascii="Times New Roman" w:hAnsi="Times New Roman" w:cs="Times New Roman"/>
          <w:sz w:val="28"/>
          <w:szCs w:val="28"/>
        </w:rPr>
        <w:t>ліквідації;</w:t>
      </w:r>
    </w:p>
    <w:p w:rsidR="0056372A" w:rsidRPr="00231FBA" w:rsidRDefault="0056372A" w:rsidP="00231F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56372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E1ABD" w:rsidRPr="00231FBA">
        <w:rPr>
          <w:rFonts w:ascii="Times New Roman" w:hAnsi="Times New Roman" w:cs="Times New Roman"/>
          <w:sz w:val="28"/>
          <w:szCs w:val="28"/>
        </w:rPr>
        <w:t>) юридичні особи, які на дату подання заяви мають податковий борг із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загальнодержавних та місцевих податків, зборів та інших обов'язкових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231FBA">
        <w:rPr>
          <w:rFonts w:ascii="Times New Roman" w:hAnsi="Times New Roman" w:cs="Times New Roman"/>
          <w:sz w:val="28"/>
          <w:szCs w:val="28"/>
        </w:rPr>
        <w:t>платежів.</w:t>
      </w:r>
    </w:p>
    <w:p w:rsidR="0056372A" w:rsidRPr="00231FBA" w:rsidRDefault="0056372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72A">
        <w:rPr>
          <w:rFonts w:ascii="Times New Roman" w:hAnsi="Times New Roman" w:cs="Times New Roman"/>
          <w:b/>
          <w:sz w:val="28"/>
          <w:szCs w:val="28"/>
        </w:rPr>
        <w:t>Стаття 8. Набуття статусу суб'єкта спеціального правового режиму в сфері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ІТ</w:t>
      </w:r>
    </w:p>
    <w:p w:rsidR="0056372A" w:rsidRPr="0056372A" w:rsidRDefault="0056372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Pr="0056372A" w:rsidRDefault="004E1ABD" w:rsidP="0056372A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Для набуття статусу суб’єкта спеціального правового режиму в сфері ІТ,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юридична особа подає до контролюючого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органу за місцем обліку заяву про реєстрацію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як суб'єкта спеціального правового режиму в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сфері ІТ та Розрахунок.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Для набуття особою статусу суб'єкта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спеціального правового режиму в сфері ІТ</w:t>
      </w: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контролюючому органу забороняється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вимагати від суб'єктів господарювання будь-які інші додаткові документи.</w:t>
      </w:r>
    </w:p>
    <w:p w:rsidR="0056372A" w:rsidRP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Форма і порядок складення заяви про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реєстрацію суб'єктом спеціального правового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режиму у сфері ІТ та Розрахунку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затверджуються центральним органом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виконавчої влади, що забезпечує формування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 реалізує державну фінансову політику.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Документи подаються в один із таких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способів: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1) особисто суб'єктом господарювання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або уповноваженою на це особою;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2) надсилаються поштою з повідомленням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про вручення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 з описом вкладення;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3) засобами електронного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електронній формі з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вимог законів України «Про електронні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зв'язку в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дотриманням документи та електронний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документообіг» та «Про електронні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довірчі послуги».</w:t>
      </w:r>
    </w:p>
    <w:p w:rsidR="0056372A" w:rsidRP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lastRenderedPageBreak/>
        <w:t>3. Юридична особа набуває статусу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суб'єкта спеціального правового режиму в</w:t>
      </w:r>
      <w:r w:rsidR="0056372A">
        <w:rPr>
          <w:rFonts w:ascii="Times New Roman" w:hAnsi="Times New Roman" w:cs="Times New Roman"/>
          <w:sz w:val="28"/>
          <w:szCs w:val="28"/>
        </w:rPr>
        <w:t xml:space="preserve"> с</w:t>
      </w:r>
      <w:r w:rsidRPr="0056372A">
        <w:rPr>
          <w:rFonts w:ascii="Times New Roman" w:hAnsi="Times New Roman" w:cs="Times New Roman"/>
          <w:sz w:val="28"/>
          <w:szCs w:val="28"/>
        </w:rPr>
        <w:t>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ІТ з першого дня кварталу, наступного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кварталом, в якому були подані документи,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передбачені частиною першою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цієї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статті.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З такої дати суб'єкт господарювання має право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користуватися пільгами та гарантіями,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встановленими цим Законом та іншими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законами України для суб'єктів спеціального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правового режиму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 сфері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ІТ.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 xml:space="preserve">4. Для </w:t>
      </w:r>
      <w:r w:rsidR="0056372A" w:rsidRPr="0056372A">
        <w:rPr>
          <w:rFonts w:ascii="Times New Roman" w:hAnsi="Times New Roman" w:cs="Times New Roman"/>
          <w:sz w:val="28"/>
          <w:szCs w:val="28"/>
        </w:rPr>
        <w:t>узагальнення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інформації про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суб'єктів спеціального правового режиму в</w:t>
      </w:r>
      <w:r w:rsidR="0056372A">
        <w:rPr>
          <w:rFonts w:ascii="Times New Roman" w:hAnsi="Times New Roman" w:cs="Times New Roman"/>
          <w:sz w:val="28"/>
          <w:szCs w:val="28"/>
        </w:rPr>
        <w:t xml:space="preserve"> с</w:t>
      </w:r>
      <w:r w:rsidRPr="0056372A">
        <w:rPr>
          <w:rFonts w:ascii="Times New Roman" w:hAnsi="Times New Roman" w:cs="Times New Roman"/>
          <w:sz w:val="28"/>
          <w:szCs w:val="28"/>
        </w:rPr>
        <w:t>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ІТ ведеться Реєстр.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324F31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E1ABD" w:rsidRPr="0056372A">
        <w:rPr>
          <w:rFonts w:ascii="Times New Roman" w:hAnsi="Times New Roman" w:cs="Times New Roman"/>
          <w:sz w:val="28"/>
          <w:szCs w:val="28"/>
        </w:rPr>
        <w:t>аявність або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56372A">
        <w:rPr>
          <w:rFonts w:ascii="Times New Roman" w:hAnsi="Times New Roman" w:cs="Times New Roman"/>
          <w:sz w:val="28"/>
          <w:szCs w:val="28"/>
        </w:rPr>
        <w:t xml:space="preserve">відсутність в </w:t>
      </w:r>
      <w:r>
        <w:rPr>
          <w:rFonts w:ascii="Times New Roman" w:hAnsi="Times New Roman" w:cs="Times New Roman"/>
          <w:sz w:val="28"/>
          <w:szCs w:val="28"/>
        </w:rPr>
        <w:t>Реєстрі</w:t>
      </w:r>
      <w:r w:rsidR="004E1ABD" w:rsidRPr="0056372A">
        <w:rPr>
          <w:rFonts w:ascii="Times New Roman" w:hAnsi="Times New Roman" w:cs="Times New Roman"/>
          <w:sz w:val="28"/>
          <w:szCs w:val="28"/>
        </w:rPr>
        <w:t xml:space="preserve"> інформації </w:t>
      </w:r>
      <w:r>
        <w:rPr>
          <w:rFonts w:ascii="Times New Roman" w:hAnsi="Times New Roman" w:cs="Times New Roman"/>
          <w:sz w:val="28"/>
          <w:szCs w:val="28"/>
        </w:rPr>
        <w:t>щодо</w:t>
      </w:r>
      <w:r w:rsidR="004E1ABD" w:rsidRPr="0056372A">
        <w:rPr>
          <w:rFonts w:ascii="Times New Roman" w:hAnsi="Times New Roman" w:cs="Times New Roman"/>
          <w:sz w:val="28"/>
          <w:szCs w:val="28"/>
        </w:rPr>
        <w:t xml:space="preserve"> юридичн</w:t>
      </w:r>
      <w:r>
        <w:rPr>
          <w:rFonts w:ascii="Times New Roman" w:hAnsi="Times New Roman" w:cs="Times New Roman"/>
          <w:sz w:val="28"/>
          <w:szCs w:val="28"/>
        </w:rPr>
        <w:t>ої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56372A">
        <w:rPr>
          <w:rFonts w:ascii="Times New Roman" w:hAnsi="Times New Roman" w:cs="Times New Roman"/>
          <w:sz w:val="28"/>
          <w:szCs w:val="28"/>
        </w:rPr>
        <w:t>особ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E1ABD" w:rsidRPr="0056372A">
        <w:rPr>
          <w:rFonts w:ascii="Times New Roman" w:hAnsi="Times New Roman" w:cs="Times New Roman"/>
          <w:sz w:val="28"/>
          <w:szCs w:val="28"/>
        </w:rPr>
        <w:t xml:space="preserve"> не впливає на набуття статусу суб'єкта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56372A">
        <w:rPr>
          <w:rFonts w:ascii="Times New Roman" w:hAnsi="Times New Roman" w:cs="Times New Roman"/>
          <w:sz w:val="28"/>
          <w:szCs w:val="28"/>
        </w:rPr>
        <w:t>спеціального правового режиму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56372A">
        <w:rPr>
          <w:rFonts w:ascii="Times New Roman" w:hAnsi="Times New Roman" w:cs="Times New Roman"/>
          <w:sz w:val="28"/>
          <w:szCs w:val="28"/>
        </w:rPr>
        <w:t>в сфері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І</w:t>
      </w:r>
      <w:r w:rsidR="004E1ABD" w:rsidRPr="0056372A">
        <w:rPr>
          <w:rFonts w:ascii="Times New Roman" w:hAnsi="Times New Roman" w:cs="Times New Roman"/>
          <w:sz w:val="28"/>
          <w:szCs w:val="28"/>
        </w:rPr>
        <w:t>Т.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5. Контролюючий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орган за місцем обліку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суб'єкта спеціального правового режиму в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сфері ІТ передає центральному органу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виконавчої влади, який реалізує державну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податкову політику інформацію про суб'єкта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господарювання для включення його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 Реєстр з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першого дня кварталу, наступного кварталом в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якому були подані документи, передбачені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частиною першою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цієї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статті.</w:t>
      </w:r>
    </w:p>
    <w:p w:rsidR="004E1ABD" w:rsidRPr="00231FBA" w:rsidRDefault="004E1ABD" w:rsidP="004E1ABD">
      <w:pPr>
        <w:autoSpaceDE w:val="0"/>
        <w:autoSpaceDN w:val="0"/>
        <w:adjustRightInd w:val="0"/>
        <w:jc w:val="both"/>
        <w:rPr>
          <w:rFonts w:ascii="ñ”€Ç˛" w:hAnsi="ñ”€Ç˛" w:cs="ñ”€Ç˛"/>
          <w:sz w:val="20"/>
          <w:szCs w:val="20"/>
        </w:rPr>
      </w:pPr>
    </w:p>
    <w:p w:rsidR="004E1ABD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72A">
        <w:rPr>
          <w:rFonts w:ascii="Times New Roman" w:hAnsi="Times New Roman" w:cs="Times New Roman"/>
          <w:b/>
          <w:sz w:val="28"/>
          <w:szCs w:val="28"/>
        </w:rPr>
        <w:t>Стаття 9. Контроль за додержанням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суб'єктами спеціального правового режиму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в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 xml:space="preserve">сфері </w:t>
      </w:r>
      <w:r w:rsidR="00B34681">
        <w:rPr>
          <w:rFonts w:ascii="Times New Roman" w:hAnsi="Times New Roman" w:cs="Times New Roman"/>
          <w:b/>
          <w:sz w:val="28"/>
          <w:szCs w:val="28"/>
        </w:rPr>
        <w:t>І</w:t>
      </w:r>
      <w:r w:rsidRPr="0056372A">
        <w:rPr>
          <w:rFonts w:ascii="Times New Roman" w:hAnsi="Times New Roman" w:cs="Times New Roman"/>
          <w:b/>
          <w:sz w:val="28"/>
          <w:szCs w:val="28"/>
        </w:rPr>
        <w:t>Т вимог цього Закону, втрата статусу суб'єкта спеціального правового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режиму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в сфері ІТ</w:t>
      </w:r>
    </w:p>
    <w:p w:rsidR="0056372A" w:rsidRPr="0056372A" w:rsidRDefault="0056372A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 xml:space="preserve">1. Суб'єкт спеціального правового| режиму в сфері </w:t>
      </w:r>
      <w:r w:rsidR="0056372A">
        <w:rPr>
          <w:rFonts w:ascii="Times New Roman" w:hAnsi="Times New Roman" w:cs="Times New Roman"/>
          <w:sz w:val="28"/>
          <w:szCs w:val="28"/>
        </w:rPr>
        <w:t>І</w:t>
      </w:r>
      <w:r w:rsidRPr="0056372A">
        <w:rPr>
          <w:rFonts w:ascii="Times New Roman" w:hAnsi="Times New Roman" w:cs="Times New Roman"/>
          <w:sz w:val="28"/>
          <w:szCs w:val="28"/>
        </w:rPr>
        <w:t>Т щоквартально подає контролюючому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органу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звіт про відповідність такого суб'єкта вимогам, встановленим в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 xml:space="preserve">статті 7 цього Закону. </w:t>
      </w:r>
    </w:p>
    <w:p w:rsidR="0056372A" w:rsidRP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Порядок складення, подання та форма такого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звіту встановлюється центральним органом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виконавчої влади, що забезпечує формування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 реалізує державну фінансову політику.</w:t>
      </w:r>
    </w:p>
    <w:p w:rsidR="0056372A" w:rsidRP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231FBA" w:rsidRDefault="004E1ABD" w:rsidP="004E1A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Порядок здійснення контролю за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додержанням суб'єктами спеціального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 xml:space="preserve">правового режиму в сфері </w:t>
      </w:r>
      <w:r w:rsidR="0056372A">
        <w:rPr>
          <w:rFonts w:ascii="Times New Roman" w:hAnsi="Times New Roman" w:cs="Times New Roman"/>
          <w:sz w:val="28"/>
          <w:szCs w:val="28"/>
        </w:rPr>
        <w:t>І</w:t>
      </w:r>
      <w:r w:rsidRPr="0056372A">
        <w:rPr>
          <w:rFonts w:ascii="Times New Roman" w:hAnsi="Times New Roman" w:cs="Times New Roman"/>
          <w:sz w:val="28"/>
          <w:szCs w:val="28"/>
        </w:rPr>
        <w:t>Т вимог цього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Закону, втрати статусу суб'єкта спеціального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правового режиму в сфері ІТ і виключення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його з Реєстру, а також порядок оскарження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рішень контролюючих органів визначаються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Податковим кодексом України.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72A">
        <w:rPr>
          <w:rFonts w:ascii="Times New Roman" w:hAnsi="Times New Roman" w:cs="Times New Roman"/>
          <w:b/>
          <w:sz w:val="28"/>
          <w:szCs w:val="28"/>
        </w:rPr>
        <w:t>Стаття 10. Особливості оподаткування</w:t>
      </w:r>
      <w:r w:rsidR="00563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b/>
          <w:sz w:val="28"/>
          <w:szCs w:val="28"/>
        </w:rPr>
        <w:t>у сфері ІТ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1. Держава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гарантує застосування спеціальних правил щодо нарахування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 сплати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податкових зобов'язань та єдиного внеску на загальнообов'язкове державне соціальне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страхування протягом строку дії спеціального правового режиму у сфері</w:t>
      </w:r>
      <w:r w:rsidR="0056372A">
        <w:rPr>
          <w:rFonts w:ascii="Times New Roman" w:hAnsi="Times New Roman" w:cs="Times New Roman"/>
          <w:sz w:val="28"/>
          <w:szCs w:val="28"/>
        </w:rPr>
        <w:t xml:space="preserve"> І</w:t>
      </w:r>
      <w:r w:rsidRPr="0056372A">
        <w:rPr>
          <w:rFonts w:ascii="Times New Roman" w:hAnsi="Times New Roman" w:cs="Times New Roman"/>
          <w:sz w:val="28"/>
          <w:szCs w:val="28"/>
        </w:rPr>
        <w:t xml:space="preserve">Т. </w:t>
      </w:r>
    </w:p>
    <w:p w:rsid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lastRenderedPageBreak/>
        <w:t>Зміст і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порядок застосування таких правил визначаються Податковим кодексом України та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Законом України «Про збір та облік єдиного внеску на загальнообов'язкове державне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соціальне страхування».</w:t>
      </w:r>
    </w:p>
    <w:p w:rsidR="0056372A" w:rsidRPr="0056372A" w:rsidRDefault="0056372A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Планові заходи державного нагляду (контролю) щодо суб'єктів спеціального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правового режиму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 сфері ІТ проводяться суб'єктами владних повноважень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не частіше</w:t>
      </w:r>
      <w:r w:rsidR="00BE3916">
        <w:rPr>
          <w:rFonts w:ascii="Times New Roman" w:hAnsi="Times New Roman" w:cs="Times New Roman"/>
          <w:sz w:val="28"/>
          <w:szCs w:val="28"/>
        </w:rPr>
        <w:t xml:space="preserve"> одного</w:t>
      </w:r>
      <w:r w:rsidR="0056372A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раз</w:t>
      </w:r>
      <w:r w:rsidR="00BE3916">
        <w:rPr>
          <w:rFonts w:ascii="Times New Roman" w:hAnsi="Times New Roman" w:cs="Times New Roman"/>
          <w:sz w:val="28"/>
          <w:szCs w:val="28"/>
        </w:rPr>
        <w:t>у</w:t>
      </w:r>
      <w:r w:rsidRP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BE3916">
        <w:rPr>
          <w:rFonts w:ascii="Times New Roman" w:hAnsi="Times New Roman" w:cs="Times New Roman"/>
          <w:sz w:val="28"/>
          <w:szCs w:val="28"/>
        </w:rPr>
        <w:t>на</w:t>
      </w:r>
      <w:r w:rsidRP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56372A">
        <w:rPr>
          <w:rFonts w:ascii="Times New Roman" w:hAnsi="Times New Roman" w:cs="Times New Roman"/>
          <w:sz w:val="28"/>
          <w:szCs w:val="28"/>
        </w:rPr>
        <w:t>два</w:t>
      </w:r>
      <w:r w:rsidRPr="0056372A">
        <w:rPr>
          <w:rFonts w:ascii="Times New Roman" w:hAnsi="Times New Roman" w:cs="Times New Roman"/>
          <w:sz w:val="28"/>
          <w:szCs w:val="28"/>
        </w:rPr>
        <w:t xml:space="preserve"> </w:t>
      </w:r>
      <w:r w:rsidR="00BE3916">
        <w:rPr>
          <w:rFonts w:ascii="Times New Roman" w:hAnsi="Times New Roman" w:cs="Times New Roman"/>
          <w:sz w:val="28"/>
          <w:szCs w:val="28"/>
        </w:rPr>
        <w:t xml:space="preserve">календарні </w:t>
      </w:r>
      <w:r w:rsidRPr="0056372A">
        <w:rPr>
          <w:rFonts w:ascii="Times New Roman" w:hAnsi="Times New Roman" w:cs="Times New Roman"/>
          <w:sz w:val="28"/>
          <w:szCs w:val="28"/>
        </w:rPr>
        <w:t>роки.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916">
        <w:rPr>
          <w:rFonts w:ascii="Times New Roman" w:hAnsi="Times New Roman" w:cs="Times New Roman"/>
          <w:b/>
          <w:sz w:val="28"/>
          <w:szCs w:val="28"/>
        </w:rPr>
        <w:t>Стаття 11. Особливості регулювання трудових</w:t>
      </w:r>
      <w:r w:rsidR="00BE3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b/>
          <w:sz w:val="28"/>
          <w:szCs w:val="28"/>
        </w:rPr>
        <w:t>відносин у сфері ІТ</w:t>
      </w:r>
    </w:p>
    <w:p w:rsidR="00BE3916" w:rsidRP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1. У випадку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найму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працівника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суб'єктом спеціального правового режиму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 сфері</w:t>
      </w:r>
    </w:p>
    <w:p w:rsidR="00BE3916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ІТ, сторони,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 xml:space="preserve">за їх взаємною згодою, можуть укласти трудовий контракт. </w:t>
      </w:r>
    </w:p>
    <w:p w:rsid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Сторони такого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трудового контракту повинні викласти у ньому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їх взаємні права та обов'язки, а також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додаткові, порівняно з законодавством, підстави та порядок його дострокового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розірвання, в тому числі строк попередження про таке дострокове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розірвання.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Працівник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 xml:space="preserve">та суб'єкт спеціального правового режиму в сфері </w:t>
      </w:r>
      <w:r w:rsidR="00B34681">
        <w:rPr>
          <w:rFonts w:ascii="Times New Roman" w:hAnsi="Times New Roman" w:cs="Times New Roman"/>
          <w:sz w:val="28"/>
          <w:szCs w:val="28"/>
        </w:rPr>
        <w:t>І</w:t>
      </w:r>
      <w:r w:rsidRPr="0056372A">
        <w:rPr>
          <w:rFonts w:ascii="Times New Roman" w:hAnsi="Times New Roman" w:cs="Times New Roman"/>
          <w:sz w:val="28"/>
          <w:szCs w:val="28"/>
        </w:rPr>
        <w:t>Т у трудовому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контракті мають право встановлювати, що робота може виконуватися у приміщенні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роботодавця або будь-якому іншому місці поза приміщенням роботодавця протягом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такого строку, якщо це випливає із специфіки такої роботи, із вказівкою на те, чи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повинні до такої роботи застосовуватися норми про відрядження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 (або) дистанційну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роботу.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3. Трудовий контракт може передбачати матеріальну відповідальність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працівника понад середній місячний заробіток за умови визначення підстав для</w:t>
      </w: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притягнення працівника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до такої відповідальності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 критеріїв визначення її розмірів.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4. Втрата юридичною особою статусу суб'єкта спеціального правового режиму в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сфері ІТ не припиняє чинності трудового контракту, укладеного між працівником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та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суб'єктом спеціального правового режиму в сфері ІТ. Такий трудовий контракт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залишається чинним протягом строку, встановленого його сторонами.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916">
        <w:rPr>
          <w:rFonts w:ascii="Times New Roman" w:hAnsi="Times New Roman" w:cs="Times New Roman"/>
          <w:b/>
          <w:sz w:val="28"/>
          <w:szCs w:val="28"/>
        </w:rPr>
        <w:t>Стаття 12. Особливості взаємовідносин з правоохоронними органами</w:t>
      </w:r>
    </w:p>
    <w:p w:rsidR="00BE3916" w:rsidRP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1. Держава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гарантує стабільність роботи суб'єкта спеціального правового режиму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сфері ІТ шляхом встановлення виключного переліку випадків вилучення пристроїв для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обробки, передавання та зберігання інформації в електронному вигляді (електронної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інформації) або їх складових.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Розгляд клопотання про накладення арешту на майно суб'єкта спеціального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правового режиму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в сфері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ІТ у вигляді пристроїв для обробки, передавання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 xml:space="preserve">та </w:t>
      </w:r>
      <w:r w:rsidRPr="0056372A">
        <w:rPr>
          <w:rFonts w:ascii="Times New Roman" w:hAnsi="Times New Roman" w:cs="Times New Roman"/>
          <w:sz w:val="28"/>
          <w:szCs w:val="28"/>
        </w:rPr>
        <w:lastRenderedPageBreak/>
        <w:t>зберігання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інформації в електронному вигляді (електронної інформації) або їх складових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здійснюється виключно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у присутності власника майна або його представника.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3. Гарантії, передбачені цією статтею, забезпечуються в порядку, передбаченому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Кримінальним процесуальним кодексом України та іншими законами України.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BE3916" w:rsidRDefault="004E1ABD" w:rsidP="00BE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916">
        <w:rPr>
          <w:rFonts w:ascii="Times New Roman" w:hAnsi="Times New Roman" w:cs="Times New Roman"/>
          <w:b/>
          <w:sz w:val="28"/>
          <w:szCs w:val="28"/>
        </w:rPr>
        <w:t>Розділ</w:t>
      </w:r>
      <w:r w:rsidR="00BE3916">
        <w:rPr>
          <w:rFonts w:ascii="Times New Roman" w:hAnsi="Times New Roman" w:cs="Times New Roman"/>
          <w:b/>
          <w:sz w:val="28"/>
          <w:szCs w:val="28"/>
        </w:rPr>
        <w:t xml:space="preserve"> ІІІ</w:t>
      </w:r>
    </w:p>
    <w:p w:rsidR="004E1ABD" w:rsidRDefault="004E1ABD" w:rsidP="00BE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916">
        <w:rPr>
          <w:rFonts w:ascii="Times New Roman" w:hAnsi="Times New Roman" w:cs="Times New Roman"/>
          <w:b/>
          <w:sz w:val="28"/>
          <w:szCs w:val="28"/>
        </w:rPr>
        <w:t>ПРИКІНЦЕВІ ПОЛОЖЕННЯ</w:t>
      </w:r>
    </w:p>
    <w:p w:rsidR="00BE3916" w:rsidRPr="00BE3916" w:rsidRDefault="00BE3916" w:rsidP="00BE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ABD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1. Цей Закон набирає чинності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з 1 січня 2021 року.</w:t>
      </w:r>
    </w:p>
    <w:p w:rsidR="00BE3916" w:rsidRPr="0056372A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2. Кабінету Міністрів України у тримісячний строк з дня набрання чинності цим</w:t>
      </w: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Законом:</w:t>
      </w:r>
    </w:p>
    <w:p w:rsid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прийняти нормативно-правові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акти, необхідні для реалізації цього Закону;</w:t>
      </w:r>
    </w:p>
    <w:p w:rsid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привести свої нормативно-правові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акти у відповідність із цим Законом;</w:t>
      </w:r>
    </w:p>
    <w:p w:rsid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56372A" w:rsidRDefault="004E1ABD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>забезпечити прийняття, перегляд міністерствами та іншими центральними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органами виконавчої влади їх нормативно-правових актів, що необхідні для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56372A">
        <w:rPr>
          <w:rFonts w:ascii="Times New Roman" w:hAnsi="Times New Roman" w:cs="Times New Roman"/>
          <w:sz w:val="28"/>
          <w:szCs w:val="28"/>
        </w:rPr>
        <w:t>реалізації цього Закону.</w:t>
      </w:r>
    </w:p>
    <w:p w:rsidR="00BE3916" w:rsidRDefault="00BE3916" w:rsidP="0056372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6372A">
        <w:rPr>
          <w:rFonts w:ascii="Times New Roman" w:hAnsi="Times New Roman" w:cs="Times New Roman"/>
          <w:sz w:val="28"/>
          <w:szCs w:val="28"/>
        </w:rPr>
        <w:t xml:space="preserve">3. </w:t>
      </w:r>
      <w:r w:rsidRPr="00BE3916">
        <w:rPr>
          <w:rFonts w:ascii="Times New Roman" w:hAnsi="Times New Roman" w:cs="Times New Roman"/>
          <w:sz w:val="28"/>
          <w:szCs w:val="28"/>
        </w:rPr>
        <w:t>Внести зміни до таких законодавчих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актів України:</w:t>
      </w:r>
    </w:p>
    <w:p w:rsidR="00BE3916" w:rsidRPr="00BE3916" w:rsidRDefault="00BE3916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A18E2" w:rsidRDefault="00B34681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9197E">
        <w:rPr>
          <w:rFonts w:ascii="Times New Roman" w:hAnsi="Times New Roman" w:cs="Times New Roman"/>
          <w:sz w:val="28"/>
          <w:szCs w:val="28"/>
        </w:rPr>
        <w:t>3</w:t>
      </w:r>
      <w:r w:rsidR="004E1ABD" w:rsidRPr="00BE3916">
        <w:rPr>
          <w:rFonts w:ascii="Times New Roman" w:hAnsi="Times New Roman" w:cs="Times New Roman"/>
          <w:sz w:val="28"/>
          <w:szCs w:val="28"/>
        </w:rPr>
        <w:t>.1.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У Кодексі законів про працю України (Відомості Верховної Ради УРСР,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1971р.,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додаток до </w:t>
      </w:r>
      <w:r w:rsidR="00BE3916">
        <w:rPr>
          <w:rFonts w:ascii="Times New Roman" w:hAnsi="Times New Roman" w:cs="Times New Roman"/>
          <w:sz w:val="28"/>
          <w:szCs w:val="28"/>
        </w:rPr>
        <w:t>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50, ст. 375 із наступними змінами):</w:t>
      </w:r>
    </w:p>
    <w:p w:rsidR="001A18E2" w:rsidRDefault="001A18E2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A18E2" w:rsidRPr="00BE3916" w:rsidRDefault="001A18E2" w:rsidP="001A18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E3916">
        <w:rPr>
          <w:rFonts w:ascii="Times New Roman" w:hAnsi="Times New Roman" w:cs="Times New Roman"/>
          <w:sz w:val="28"/>
          <w:szCs w:val="28"/>
        </w:rPr>
        <w:t>таттю 7 після слів «сезонних працівників,» доповнити словами «працівників</w:t>
      </w:r>
    </w:p>
    <w:p w:rsidR="004E1ABD" w:rsidRPr="001A18E2" w:rsidRDefault="001A18E2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>суб'єктів спеціального правового режиму в сфері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ІТ,»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E3916" w:rsidRDefault="00BE3916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A18E2" w:rsidRDefault="001A18E2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 </w:t>
      </w:r>
      <w:r w:rsidRPr="00BE3916">
        <w:rPr>
          <w:rFonts w:ascii="Times New Roman" w:hAnsi="Times New Roman" w:cs="Times New Roman"/>
          <w:sz w:val="28"/>
          <w:szCs w:val="28"/>
        </w:rPr>
        <w:t xml:space="preserve">статті 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BE3916">
        <w:rPr>
          <w:rFonts w:ascii="Times New Roman" w:hAnsi="Times New Roman" w:cs="Times New Roman"/>
          <w:sz w:val="28"/>
          <w:szCs w:val="28"/>
        </w:rPr>
        <w:t>після слів «громадян України, які працюють» доповнити словами «на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підприємствах, в установах, організаціях»;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після слів «за її межами» доповнити словами«(в тому числі дистанційно)»;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після слів «організаціях України» доповнити словами «(в тому числі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дистанційно)»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18E2" w:rsidRPr="00BE3916" w:rsidRDefault="001A18E2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3) </w:t>
      </w:r>
      <w:r w:rsidR="00BE3916">
        <w:rPr>
          <w:rFonts w:ascii="Times New Roman" w:hAnsi="Times New Roman" w:cs="Times New Roman"/>
          <w:sz w:val="28"/>
          <w:szCs w:val="28"/>
        </w:rPr>
        <w:t>с</w:t>
      </w:r>
      <w:r w:rsidRPr="00BE3916">
        <w:rPr>
          <w:rFonts w:ascii="Times New Roman" w:hAnsi="Times New Roman" w:cs="Times New Roman"/>
          <w:sz w:val="28"/>
          <w:szCs w:val="28"/>
        </w:rPr>
        <w:t>таттю 1</w:t>
      </w:r>
      <w:r w:rsidR="00120E50">
        <w:rPr>
          <w:rFonts w:ascii="Times New Roman" w:hAnsi="Times New Roman" w:cs="Times New Roman"/>
          <w:sz w:val="28"/>
          <w:szCs w:val="28"/>
        </w:rPr>
        <w:t>8</w:t>
      </w:r>
      <w:r w:rsidRPr="00BE3916">
        <w:rPr>
          <w:rFonts w:ascii="Times New Roman" w:hAnsi="Times New Roman" w:cs="Times New Roman"/>
          <w:sz w:val="28"/>
          <w:szCs w:val="28"/>
        </w:rPr>
        <w:t xml:space="preserve"> після слів «установи, організації» доповнити словами «крім випадків,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передбачених трудовим контрактом</w:t>
      </w:r>
      <w:r w:rsidR="00120E50">
        <w:rPr>
          <w:rFonts w:ascii="Times New Roman" w:hAnsi="Times New Roman" w:cs="Times New Roman"/>
          <w:sz w:val="28"/>
          <w:szCs w:val="28"/>
        </w:rPr>
        <w:t>,</w:t>
      </w:r>
      <w:r w:rsidRPr="00BE3916">
        <w:rPr>
          <w:rFonts w:ascii="Times New Roman" w:hAnsi="Times New Roman" w:cs="Times New Roman"/>
          <w:sz w:val="28"/>
          <w:szCs w:val="28"/>
        </w:rPr>
        <w:t>»</w:t>
      </w:r>
      <w:r w:rsidR="00BE3916">
        <w:rPr>
          <w:rFonts w:ascii="Times New Roman" w:hAnsi="Times New Roman" w:cs="Times New Roman"/>
          <w:sz w:val="28"/>
          <w:szCs w:val="28"/>
        </w:rPr>
        <w:t>;</w:t>
      </w:r>
    </w:p>
    <w:p w:rsidR="00BE3916" w:rsidRPr="00BE3916" w:rsidRDefault="00BE3916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BE3916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4) </w:t>
      </w:r>
      <w:r w:rsidR="00BE3916">
        <w:rPr>
          <w:rFonts w:ascii="Times New Roman" w:hAnsi="Times New Roman" w:cs="Times New Roman"/>
          <w:sz w:val="28"/>
          <w:szCs w:val="28"/>
        </w:rPr>
        <w:t>ч</w:t>
      </w:r>
      <w:r w:rsidRPr="00BE3916">
        <w:rPr>
          <w:rFonts w:ascii="Times New Roman" w:hAnsi="Times New Roman" w:cs="Times New Roman"/>
          <w:sz w:val="28"/>
          <w:szCs w:val="28"/>
        </w:rPr>
        <w:t>астину першу статті 21 після слів «цією угодою,» доповнити словами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«з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підляганням внутрішньому трудовому розпорядкові (крім випадків,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передбачених такою угодою та/або законодавством),»</w:t>
      </w:r>
      <w:r w:rsidR="00BE3916">
        <w:rPr>
          <w:rFonts w:ascii="Times New Roman" w:hAnsi="Times New Roman" w:cs="Times New Roman"/>
          <w:sz w:val="28"/>
          <w:szCs w:val="28"/>
        </w:rPr>
        <w:t>;</w:t>
      </w:r>
    </w:p>
    <w:p w:rsidR="00BE3916" w:rsidRDefault="00BE3916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BE3916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5) </w:t>
      </w:r>
      <w:r w:rsidR="00BE3916">
        <w:rPr>
          <w:rFonts w:ascii="Times New Roman" w:hAnsi="Times New Roman" w:cs="Times New Roman"/>
          <w:sz w:val="28"/>
          <w:szCs w:val="28"/>
        </w:rPr>
        <w:t>с</w:t>
      </w:r>
      <w:r w:rsidRPr="00BE3916">
        <w:rPr>
          <w:rFonts w:ascii="Times New Roman" w:hAnsi="Times New Roman" w:cs="Times New Roman"/>
          <w:sz w:val="28"/>
          <w:szCs w:val="28"/>
        </w:rPr>
        <w:t xml:space="preserve">таттю 29 </w:t>
      </w:r>
      <w:r w:rsidR="00A76E5F">
        <w:rPr>
          <w:rFonts w:ascii="Times New Roman" w:hAnsi="Times New Roman" w:cs="Times New Roman"/>
          <w:sz w:val="28"/>
          <w:szCs w:val="28"/>
        </w:rPr>
        <w:t>після слів «</w:t>
      </w:r>
      <w:r w:rsidR="00A76E5F" w:rsidRPr="00A76E5F">
        <w:rPr>
          <w:rFonts w:ascii="Times New Roman" w:hAnsi="Times New Roman" w:cs="Times New Roman"/>
          <w:sz w:val="28"/>
          <w:szCs w:val="28"/>
        </w:rPr>
        <w:t>трудовим договором</w:t>
      </w:r>
      <w:r w:rsidR="00A76E5F">
        <w:rPr>
          <w:rFonts w:ascii="Times New Roman" w:hAnsi="Times New Roman" w:cs="Times New Roman"/>
          <w:sz w:val="28"/>
          <w:szCs w:val="28"/>
        </w:rPr>
        <w:t xml:space="preserve">» доповнити «(контрактом)»;  </w:t>
      </w:r>
      <w:r w:rsidRPr="00BE3916">
        <w:rPr>
          <w:rFonts w:ascii="Times New Roman" w:hAnsi="Times New Roman" w:cs="Times New Roman"/>
          <w:sz w:val="28"/>
          <w:szCs w:val="28"/>
        </w:rPr>
        <w:t xml:space="preserve">доповнити </w:t>
      </w:r>
      <w:r w:rsidR="00120E50">
        <w:rPr>
          <w:rFonts w:ascii="Times New Roman" w:hAnsi="Times New Roman" w:cs="Times New Roman"/>
          <w:sz w:val="28"/>
          <w:szCs w:val="28"/>
        </w:rPr>
        <w:t>пунктом п’ятим</w:t>
      </w:r>
      <w:r w:rsidRPr="00BE3916">
        <w:rPr>
          <w:rFonts w:ascii="Times New Roman" w:hAnsi="Times New Roman" w:cs="Times New Roman"/>
          <w:sz w:val="28"/>
          <w:szCs w:val="28"/>
        </w:rPr>
        <w:t xml:space="preserve"> такого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змісту: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«</w:t>
      </w:r>
      <w:r w:rsidR="00A76E5F" w:rsidRPr="00A76E5F">
        <w:rPr>
          <w:rFonts w:ascii="Times New Roman" w:hAnsi="Times New Roman" w:cs="Times New Roman"/>
          <w:sz w:val="28"/>
          <w:szCs w:val="28"/>
        </w:rPr>
        <w:t xml:space="preserve">погодити з працівником порядок та </w:t>
      </w:r>
      <w:r w:rsidR="00A76E5F" w:rsidRPr="00A76E5F">
        <w:rPr>
          <w:rFonts w:ascii="Times New Roman" w:hAnsi="Times New Roman" w:cs="Times New Roman"/>
          <w:sz w:val="28"/>
          <w:szCs w:val="28"/>
        </w:rPr>
        <w:lastRenderedPageBreak/>
        <w:t>умови забезпечення працівника необхідними для роботи засобами (у випадку здійснення дистанційної (надомної) роботи).</w:t>
      </w:r>
      <w:r w:rsidRPr="00BE3916">
        <w:rPr>
          <w:rFonts w:ascii="Times New Roman" w:hAnsi="Times New Roman" w:cs="Times New Roman"/>
          <w:sz w:val="28"/>
          <w:szCs w:val="28"/>
        </w:rPr>
        <w:t>»</w:t>
      </w:r>
      <w:r w:rsidR="00BE3916">
        <w:rPr>
          <w:rFonts w:ascii="Times New Roman" w:hAnsi="Times New Roman" w:cs="Times New Roman"/>
          <w:sz w:val="28"/>
          <w:szCs w:val="28"/>
        </w:rPr>
        <w:t>;</w:t>
      </w:r>
    </w:p>
    <w:p w:rsidR="00BE3916" w:rsidRDefault="00BE3916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BE3916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6) </w:t>
      </w:r>
      <w:r w:rsidR="00BE3916">
        <w:rPr>
          <w:rFonts w:ascii="Times New Roman" w:hAnsi="Times New Roman" w:cs="Times New Roman"/>
          <w:sz w:val="28"/>
          <w:szCs w:val="28"/>
        </w:rPr>
        <w:t>у</w:t>
      </w:r>
      <w:r w:rsidRPr="00BE3916">
        <w:rPr>
          <w:rFonts w:ascii="Times New Roman" w:hAnsi="Times New Roman" w:cs="Times New Roman"/>
          <w:sz w:val="28"/>
          <w:szCs w:val="28"/>
        </w:rPr>
        <w:t xml:space="preserve"> статті 32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частину другу після слів «трудовим договором» доповнити словами «, а також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встановлення у наказі (розпорядженні) власника або уповноваженого ним органу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умови про дистанційну (надомну) роботу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та/або гнучкий режим робочого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часу на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час загрози поширення епідемії, пандемії та/або на час загрози військового,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техногенного, природного чи іншого характеру»;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у частині третій друге речення після слів «два місяці» доповнити словами «(крім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випадків встановлення умови про дистанційну (надомну) роботу та/або гнучкий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режим робочого часу на час загрози поширення епідемії, пандемії та/або на час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загрози військового, техногенного, природного чи іншого характеру, а також</w:t>
      </w:r>
      <w:r w:rsidR="00BE3916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прямо передбачених трудовим контрактом)»</w:t>
      </w:r>
      <w:r w:rsidR="003C7CAD">
        <w:rPr>
          <w:rFonts w:ascii="Times New Roman" w:hAnsi="Times New Roman" w:cs="Times New Roman"/>
          <w:sz w:val="28"/>
          <w:szCs w:val="28"/>
        </w:rPr>
        <w:t>;</w:t>
      </w:r>
    </w:p>
    <w:p w:rsidR="003C7CAD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ч</w:t>
      </w:r>
      <w:r w:rsidR="004E1ABD" w:rsidRPr="00BE3916">
        <w:rPr>
          <w:rFonts w:ascii="Times New Roman" w:hAnsi="Times New Roman" w:cs="Times New Roman"/>
          <w:sz w:val="28"/>
          <w:szCs w:val="28"/>
        </w:rPr>
        <w:t>астину першу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статті 39 </w:t>
      </w:r>
      <w:r>
        <w:rPr>
          <w:rFonts w:ascii="Times New Roman" w:hAnsi="Times New Roman" w:cs="Times New Roman"/>
          <w:sz w:val="28"/>
          <w:szCs w:val="28"/>
        </w:rPr>
        <w:t>доповнити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реченням такого змісту: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«Умови та порядок дострокового розірвання трудового контракту можуть також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встановлюватися таким трудовим контрактом.»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4243" w:rsidRPr="003C7CAD" w:rsidRDefault="00274243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BE3916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с</w:t>
      </w:r>
      <w:r w:rsidR="004E1ABD" w:rsidRPr="00BE3916">
        <w:rPr>
          <w:rFonts w:ascii="Times New Roman" w:hAnsi="Times New Roman" w:cs="Times New Roman"/>
          <w:sz w:val="28"/>
          <w:szCs w:val="28"/>
        </w:rPr>
        <w:t>таттю 39-1 після слів «(пункти 2 і 3 статті 23)» доповнити словами «, за</w:t>
      </w:r>
    </w:p>
    <w:p w:rsidR="004E1AB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>винятком трудового контракту,»</w:t>
      </w:r>
      <w:r w:rsidR="003C7CAD">
        <w:rPr>
          <w:rFonts w:ascii="Times New Roman" w:hAnsi="Times New Roman" w:cs="Times New Roman"/>
          <w:sz w:val="28"/>
          <w:szCs w:val="28"/>
        </w:rPr>
        <w:t>;</w:t>
      </w:r>
    </w:p>
    <w:p w:rsidR="003C7CAD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с</w:t>
      </w:r>
      <w:r w:rsidR="004E1ABD" w:rsidRPr="00BE3916">
        <w:rPr>
          <w:rFonts w:ascii="Times New Roman" w:hAnsi="Times New Roman" w:cs="Times New Roman"/>
          <w:sz w:val="28"/>
          <w:szCs w:val="28"/>
        </w:rPr>
        <w:t>таттю 60 доповнити новими частинами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такого змісту: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«Ненормований робочий день - це особливий режим робочого часу, який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встановлюється для певної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категорії працівників у разі неможливості нормування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часу трудового процесу. У разі потреби ця категорія працівників виконує роботу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понад нормальну тривалість робочого часу і така робота не вважається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надурочною. Міра праці у даному випадку визначається не тільки тривалістю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робочого часу, але також колом обов'язків і обсягом виконаних робіт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(навантаженням).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681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Ненормований робочий день може застосовуватись для наступних категорій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працівників: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1) осіб, праця яких не піддається точному обліку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в часі;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2) осіб, робочий час яких за характером роботи поділяється на частини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невизначеної тривалості;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3) осіб, які розподіляють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час для роботи на свій розсуд;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4) осіб, які працюють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за трудовим контрактом.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Список професій 1 посад, на яких застосовується ненормований робочий день,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може визначатися колективним договором. Умова про ненормований робочий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день за домовленістю між працівником і власником підприємства, установи,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організації або уповноваженим ним органом може встановлюватися у трудовому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контракті.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Ненормований робочий день не застосовується для працівників, зайнятих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роботі з неповним робочим днем. Для працівників, які працюють на умовах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неповного робочого тижня, ненормований робочий день може застосовуватись.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Ненормований робочий день може поєднуватися з гнучким режимом робочого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часу.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При гнучкому режимі робочого часу, ненормованому робочому дні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дистанційній (надомній) роботі облік робочого часу та контроль за належним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виконанням працівником його трудових обов'язків забезпечується власником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підприємства,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установи, організації або уповноваженим ним органом відповідно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lastRenderedPageBreak/>
        <w:t>до правил та процедур, встановлених трудовим договором (контрактом),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колективним договором або правилами внутрішнього трудового розпорядку.»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7CAD" w:rsidRPr="00BE3916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10) </w:t>
      </w:r>
      <w:r w:rsidR="003C7CAD">
        <w:rPr>
          <w:rFonts w:ascii="Times New Roman" w:hAnsi="Times New Roman" w:cs="Times New Roman"/>
          <w:sz w:val="28"/>
          <w:szCs w:val="28"/>
        </w:rPr>
        <w:t>с</w:t>
      </w:r>
      <w:r w:rsidRPr="00BE3916">
        <w:rPr>
          <w:rFonts w:ascii="Times New Roman" w:hAnsi="Times New Roman" w:cs="Times New Roman"/>
          <w:sz w:val="28"/>
          <w:szCs w:val="28"/>
        </w:rPr>
        <w:t>таттю 121 доповнити новими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частинами такого змісту: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«Максимальна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тривалість відрядження встановлюється колективним договором,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трудовим договором (контрактом), а для певних категорій працівників, -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законодавством.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Не вважається відрядження виконання працівником роботи поза приміщенням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роботодавця на підставі договору або у випадках, передбачених законодавством,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наказу (розпорядження) власника або уповноваженого ним органу про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Pr="00BE3916">
        <w:rPr>
          <w:rFonts w:ascii="Times New Roman" w:hAnsi="Times New Roman" w:cs="Times New Roman"/>
          <w:sz w:val="28"/>
          <w:szCs w:val="28"/>
        </w:rPr>
        <w:t>дистанційну (надомну) роботу.»</w:t>
      </w:r>
      <w:r w:rsidR="003C7CAD">
        <w:rPr>
          <w:rFonts w:ascii="Times New Roman" w:hAnsi="Times New Roman" w:cs="Times New Roman"/>
          <w:sz w:val="28"/>
          <w:szCs w:val="28"/>
        </w:rPr>
        <w:t>.</w:t>
      </w:r>
    </w:p>
    <w:p w:rsidR="003C7CAD" w:rsidRPr="00BE3916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7CAD" w:rsidRDefault="00B34681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9197E">
        <w:rPr>
          <w:rFonts w:ascii="Times New Roman" w:hAnsi="Times New Roman" w:cs="Times New Roman"/>
          <w:sz w:val="28"/>
          <w:szCs w:val="28"/>
        </w:rPr>
        <w:t>3</w:t>
      </w:r>
      <w:r w:rsidR="004E1ABD" w:rsidRPr="00BE3916">
        <w:rPr>
          <w:rFonts w:ascii="Times New Roman" w:hAnsi="Times New Roman" w:cs="Times New Roman"/>
          <w:sz w:val="28"/>
          <w:szCs w:val="28"/>
        </w:rPr>
        <w:t>.2.</w:t>
      </w:r>
      <w:r w:rsidR="003C7CAD">
        <w:rPr>
          <w:rFonts w:ascii="Times New Roman" w:hAnsi="Times New Roman" w:cs="Times New Roman"/>
          <w:sz w:val="28"/>
          <w:szCs w:val="28"/>
        </w:rPr>
        <w:t xml:space="preserve"> У </w:t>
      </w:r>
      <w:r w:rsidR="004E1ABD" w:rsidRPr="00BE3916">
        <w:rPr>
          <w:rFonts w:ascii="Times New Roman" w:hAnsi="Times New Roman" w:cs="Times New Roman"/>
          <w:sz w:val="28"/>
          <w:szCs w:val="28"/>
        </w:rPr>
        <w:t>Закон</w:t>
      </w:r>
      <w:r w:rsidR="003C7CAD">
        <w:rPr>
          <w:rFonts w:ascii="Times New Roman" w:hAnsi="Times New Roman" w:cs="Times New Roman"/>
          <w:sz w:val="28"/>
          <w:szCs w:val="28"/>
        </w:rPr>
        <w:t>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України «Про колективні договори і угоди»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України, 1993 р., </w:t>
      </w:r>
      <w:r w:rsidR="003C7CAD">
        <w:rPr>
          <w:rFonts w:ascii="Times New Roman" w:hAnsi="Times New Roman" w:cs="Times New Roman"/>
          <w:sz w:val="28"/>
          <w:szCs w:val="28"/>
        </w:rPr>
        <w:t>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36, ст. 361; 2013 р., </w:t>
      </w:r>
      <w:r w:rsidR="003C7CAD">
        <w:rPr>
          <w:rFonts w:ascii="Times New Roman" w:hAnsi="Times New Roman" w:cs="Times New Roman"/>
          <w:sz w:val="28"/>
          <w:szCs w:val="28"/>
        </w:rPr>
        <w:t>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47, ст. 659;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2014 р., </w:t>
      </w:r>
      <w:r w:rsidR="003C7CAD">
        <w:rPr>
          <w:rFonts w:ascii="Times New Roman" w:hAnsi="Times New Roman" w:cs="Times New Roman"/>
          <w:sz w:val="28"/>
          <w:szCs w:val="28"/>
        </w:rPr>
        <w:t>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14, ст. 251)</w:t>
      </w:r>
      <w:r w:rsidR="003C7CAD">
        <w:rPr>
          <w:rFonts w:ascii="Times New Roman" w:hAnsi="Times New Roman" w:cs="Times New Roman"/>
          <w:sz w:val="28"/>
          <w:szCs w:val="28"/>
        </w:rPr>
        <w:t>:</w:t>
      </w:r>
    </w:p>
    <w:p w:rsidR="003C7CA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1ABD" w:rsidRPr="00BE3916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BE3916">
        <w:rPr>
          <w:rFonts w:ascii="Times New Roman" w:hAnsi="Times New Roman" w:cs="Times New Roman"/>
          <w:sz w:val="28"/>
          <w:szCs w:val="28"/>
        </w:rPr>
        <w:t>Перше речення статті 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>після слів «для працівників підприємства» доповнити</w:t>
      </w:r>
    </w:p>
    <w:p w:rsidR="004E1ABD" w:rsidRDefault="004E1AB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E3916">
        <w:rPr>
          <w:rFonts w:ascii="Times New Roman" w:hAnsi="Times New Roman" w:cs="Times New Roman"/>
          <w:sz w:val="28"/>
          <w:szCs w:val="28"/>
        </w:rPr>
        <w:t>словами «, крім випадків, передбачених трудовим контрактом»</w:t>
      </w:r>
      <w:r w:rsidR="003C7CAD">
        <w:rPr>
          <w:rFonts w:ascii="Times New Roman" w:hAnsi="Times New Roman" w:cs="Times New Roman"/>
          <w:sz w:val="28"/>
          <w:szCs w:val="28"/>
        </w:rPr>
        <w:t>.</w:t>
      </w:r>
    </w:p>
    <w:p w:rsidR="003C7CAD" w:rsidRPr="00BE3916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C7CAD" w:rsidRDefault="00B34681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9197E">
        <w:rPr>
          <w:rFonts w:ascii="Times New Roman" w:hAnsi="Times New Roman" w:cs="Times New Roman"/>
          <w:sz w:val="28"/>
          <w:szCs w:val="28"/>
        </w:rPr>
        <w:t>3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.3. </w:t>
      </w:r>
      <w:r w:rsidR="003C7CAD">
        <w:rPr>
          <w:rFonts w:ascii="Times New Roman" w:hAnsi="Times New Roman" w:cs="Times New Roman"/>
          <w:sz w:val="28"/>
          <w:szCs w:val="28"/>
        </w:rPr>
        <w:t xml:space="preserve">У </w:t>
      </w:r>
      <w:r w:rsidR="004E1ABD" w:rsidRPr="00BE3916">
        <w:rPr>
          <w:rFonts w:ascii="Times New Roman" w:hAnsi="Times New Roman" w:cs="Times New Roman"/>
          <w:sz w:val="28"/>
          <w:szCs w:val="28"/>
        </w:rPr>
        <w:t>Закон</w:t>
      </w:r>
      <w:r w:rsidR="003C7CAD">
        <w:rPr>
          <w:rFonts w:ascii="Times New Roman" w:hAnsi="Times New Roman" w:cs="Times New Roman"/>
          <w:sz w:val="28"/>
          <w:szCs w:val="28"/>
        </w:rPr>
        <w:t>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України «Про міжнародне приватне право»</w:t>
      </w:r>
      <w:r w:rsidR="003C7CAD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України,2005 р., </w:t>
      </w:r>
      <w:r w:rsidR="003C7CAD">
        <w:rPr>
          <w:rFonts w:ascii="Times New Roman" w:hAnsi="Times New Roman" w:cs="Times New Roman"/>
          <w:sz w:val="28"/>
          <w:szCs w:val="28"/>
        </w:rPr>
        <w:t>№</w:t>
      </w:r>
      <w:r w:rsidR="004E1ABD" w:rsidRPr="00BE3916">
        <w:rPr>
          <w:rFonts w:ascii="Times New Roman" w:hAnsi="Times New Roman" w:cs="Times New Roman"/>
          <w:sz w:val="28"/>
          <w:szCs w:val="28"/>
        </w:rPr>
        <w:t xml:space="preserve"> 32, ст. 422)</w:t>
      </w:r>
      <w:r w:rsidR="003C7CAD">
        <w:rPr>
          <w:rFonts w:ascii="Times New Roman" w:hAnsi="Times New Roman" w:cs="Times New Roman"/>
          <w:sz w:val="28"/>
          <w:szCs w:val="28"/>
        </w:rPr>
        <w:t>:</w:t>
      </w:r>
    </w:p>
    <w:p w:rsidR="003C7CAD" w:rsidRDefault="003C7CAD" w:rsidP="00BE391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E1ABD" w:rsidRPr="00122272" w:rsidRDefault="003C7CAD" w:rsidP="00122272">
      <w:pPr>
        <w:pStyle w:val="a3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22272">
        <w:rPr>
          <w:rFonts w:ascii="Times New Roman" w:hAnsi="Times New Roman" w:cs="Times New Roman"/>
          <w:sz w:val="28"/>
          <w:szCs w:val="28"/>
        </w:rPr>
        <w:t>частину першу статті 52</w:t>
      </w:r>
      <w:r w:rsidR="004E1ABD" w:rsidRPr="00122272">
        <w:rPr>
          <w:rFonts w:ascii="Times New Roman" w:hAnsi="Times New Roman" w:cs="Times New Roman"/>
          <w:sz w:val="28"/>
          <w:szCs w:val="28"/>
        </w:rPr>
        <w:t xml:space="preserve"> після слів «виконується</w:t>
      </w:r>
      <w:r w:rsidRPr="00122272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122272">
        <w:rPr>
          <w:rFonts w:ascii="Times New Roman" w:hAnsi="Times New Roman" w:cs="Times New Roman"/>
          <w:sz w:val="28"/>
          <w:szCs w:val="28"/>
        </w:rPr>
        <w:t>робота» доповнити словами «(або у випадку дистанційної роботи, у якій</w:t>
      </w:r>
      <w:r w:rsidRPr="00122272">
        <w:rPr>
          <w:rFonts w:ascii="Times New Roman" w:hAnsi="Times New Roman" w:cs="Times New Roman"/>
          <w:sz w:val="28"/>
          <w:szCs w:val="28"/>
        </w:rPr>
        <w:t xml:space="preserve"> </w:t>
      </w:r>
      <w:r w:rsidR="004E1ABD" w:rsidRPr="00122272">
        <w:rPr>
          <w:rFonts w:ascii="Times New Roman" w:hAnsi="Times New Roman" w:cs="Times New Roman"/>
          <w:sz w:val="28"/>
          <w:szCs w:val="28"/>
        </w:rPr>
        <w:t>знаходиться роботодавець),».</w:t>
      </w:r>
    </w:p>
    <w:p w:rsid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22272" w:rsidRPr="00F51CAA" w:rsidRDefault="00122272" w:rsidP="00122272">
      <w:pPr>
        <w:keepNext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sz w:val="28"/>
          <w:szCs w:val="28"/>
          <w:lang w:eastAsia="ru-RU"/>
        </w:rPr>
        <w:t>Голова Верховної Ради</w:t>
      </w:r>
    </w:p>
    <w:p w:rsidR="00122272" w:rsidRPr="00F51CAA" w:rsidRDefault="00122272" w:rsidP="00122272">
      <w:pPr>
        <w:keepNext/>
        <w:ind w:left="720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F51CAA">
        <w:rPr>
          <w:rFonts w:ascii="Times New Roman" w:hAnsi="Times New Roman"/>
          <w:b/>
          <w:sz w:val="28"/>
          <w:szCs w:val="28"/>
          <w:lang w:eastAsia="ru-RU"/>
        </w:rPr>
        <w:t xml:space="preserve">             України</w:t>
      </w:r>
    </w:p>
    <w:p w:rsidR="00122272" w:rsidRDefault="00122272" w:rsidP="00122272"/>
    <w:p w:rsid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22272" w:rsidRPr="00122272" w:rsidRDefault="00122272" w:rsidP="0012227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sectPr w:rsidR="00122272" w:rsidRPr="00122272" w:rsidSect="00E42875">
      <w:footerReference w:type="even" r:id="rId10"/>
      <w:footerReference w:type="default" r:id="rId11"/>
      <w:pgSz w:w="11900" w:h="16840"/>
      <w:pgMar w:top="1134" w:right="56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A3A" w:rsidRDefault="00FB2A3A" w:rsidP="003C7CAD">
      <w:r>
        <w:separator/>
      </w:r>
    </w:p>
  </w:endnote>
  <w:endnote w:type="continuationSeparator" w:id="0">
    <w:p w:rsidR="00FB2A3A" w:rsidRDefault="00FB2A3A" w:rsidP="003C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ñ”€Ç˛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-1184896970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3C7CAD" w:rsidRDefault="003C7CAD" w:rsidP="00917B9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:rsidR="003C7CAD" w:rsidRDefault="003C7CA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-642427319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:rsidR="003C7CAD" w:rsidRDefault="003C7CAD" w:rsidP="00917B9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426B61"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:rsidR="003C7CAD" w:rsidRDefault="003C7CA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A3A" w:rsidRDefault="00FB2A3A" w:rsidP="003C7CAD">
      <w:r>
        <w:separator/>
      </w:r>
    </w:p>
  </w:footnote>
  <w:footnote w:type="continuationSeparator" w:id="0">
    <w:p w:rsidR="00FB2A3A" w:rsidRDefault="00FB2A3A" w:rsidP="003C7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5616C"/>
    <w:multiLevelType w:val="hybridMultilevel"/>
    <w:tmpl w:val="6CB85F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F3F8F"/>
    <w:multiLevelType w:val="hybridMultilevel"/>
    <w:tmpl w:val="2202FE12"/>
    <w:lvl w:ilvl="0" w:tplc="BE3A37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11AD3"/>
    <w:multiLevelType w:val="hybridMultilevel"/>
    <w:tmpl w:val="E6DC2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B297F"/>
    <w:multiLevelType w:val="hybridMultilevel"/>
    <w:tmpl w:val="43A80CD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84"/>
    <w:rsid w:val="00002A71"/>
    <w:rsid w:val="00120E50"/>
    <w:rsid w:val="00122272"/>
    <w:rsid w:val="001A18E2"/>
    <w:rsid w:val="00231FBA"/>
    <w:rsid w:val="00274243"/>
    <w:rsid w:val="00324F31"/>
    <w:rsid w:val="003C7CAD"/>
    <w:rsid w:val="00426B61"/>
    <w:rsid w:val="004C5632"/>
    <w:rsid w:val="004E1ABD"/>
    <w:rsid w:val="00513BC1"/>
    <w:rsid w:val="0056372A"/>
    <w:rsid w:val="006C6925"/>
    <w:rsid w:val="00715D84"/>
    <w:rsid w:val="007663D7"/>
    <w:rsid w:val="00862B64"/>
    <w:rsid w:val="00947B2E"/>
    <w:rsid w:val="009B3D3A"/>
    <w:rsid w:val="009E3F5A"/>
    <w:rsid w:val="00A510C3"/>
    <w:rsid w:val="00A76E5F"/>
    <w:rsid w:val="00AC26F5"/>
    <w:rsid w:val="00B34681"/>
    <w:rsid w:val="00B67316"/>
    <w:rsid w:val="00BE3916"/>
    <w:rsid w:val="00C13FA5"/>
    <w:rsid w:val="00D471BE"/>
    <w:rsid w:val="00E42875"/>
    <w:rsid w:val="00EC1050"/>
    <w:rsid w:val="00F9197E"/>
    <w:rsid w:val="00FB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56EFCD59-11FC-D740-A24B-94E79E02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2875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C7CAD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3C7CAD"/>
  </w:style>
  <w:style w:type="character" w:styleId="a6">
    <w:name w:val="page number"/>
    <w:basedOn w:val="a0"/>
    <w:uiPriority w:val="99"/>
    <w:semiHidden/>
    <w:unhideWhenUsed/>
    <w:rsid w:val="003C7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EA5A50-2D03-47A4-81C3-919584A641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94D30F-50BE-4AD2-A9B4-F4DC63306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3A758-FCD4-4DAA-B2B2-3E6836507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20680</Words>
  <Characters>11788</Characters>
  <Application>Microsoft Office Word</Application>
  <DocSecurity>0</DocSecurity>
  <Lines>98</Lines>
  <Paragraphs>64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2020-11-18T10:33:00Z</dcterms:created>
  <dcterms:modified xsi:type="dcterms:W3CDTF">2020-11-18T10:33:00Z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