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189F9" w14:textId="77777777" w:rsidR="00FA1395" w:rsidRDefault="00FA1395" w:rsidP="00FA13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ПОЯСНЮВАЛЬНА ЗАПИСКА</w:t>
      </w:r>
    </w:p>
    <w:p w14:paraId="70B6D285" w14:textId="0EB4C277" w:rsidR="00FA1395" w:rsidRPr="00856A8E" w:rsidRDefault="00FA1395" w:rsidP="00FA13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 проекту Закону України </w:t>
      </w:r>
      <w:r w:rsidR="00856A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«Про </w:t>
      </w:r>
      <w:r w:rsidR="00856A8E" w:rsidRPr="007F420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особливості </w:t>
      </w:r>
      <w:r w:rsidR="00856A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регулювання господарської діяльності у сфері інформаційних технологій»</w:t>
      </w:r>
    </w:p>
    <w:p w14:paraId="30B739F2" w14:textId="77777777" w:rsidR="00FA1395" w:rsidRDefault="00FA1395" w:rsidP="00FA13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36B5AF" w14:textId="77777777" w:rsidR="00FA1395" w:rsidRDefault="00FA1395" w:rsidP="00FA139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Обґрунтування необхідності прийняття акту</w:t>
      </w:r>
    </w:p>
    <w:p w14:paraId="0CE2D111" w14:textId="394D407D" w:rsidR="00FA1395" w:rsidRDefault="00FA1395" w:rsidP="00FA139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AFD121" w14:textId="5A39CB06" w:rsidR="009E12BB" w:rsidRDefault="009E12BB" w:rsidP="009E12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Останні тенденції глобальних змін у світі показали в</w:t>
      </w:r>
      <w:r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ажливість </w:t>
      </w:r>
      <w:r w:rsidR="00856A8E">
        <w:rPr>
          <w:rFonts w:ascii="Times New Roman" w:eastAsia="Times New Roman" w:hAnsi="Times New Roman" w:cs="Times New Roman"/>
          <w:color w:val="000000"/>
          <w:sz w:val="28"/>
          <w:szCs w:val="28"/>
        </w:rPr>
        <w:t>інформаційних</w:t>
      </w:r>
      <w:r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технологій у нашому житті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які</w:t>
      </w:r>
      <w:r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використовуються скрізь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r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>повсякденному житті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Саме цей фактор дозволив дійти до висновку, що жоден масштабний проект (як від приватного сектору, так і </w:t>
      </w:r>
      <w:r w:rsidR="00856A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державного) не може успішно реалізуватись без підтримки ІТ інструментів. </w:t>
      </w:r>
    </w:p>
    <w:p w14:paraId="6C19FAA9" w14:textId="762E7A25" w:rsidR="007E4F7E" w:rsidRDefault="009E12BB" w:rsidP="009E12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Безпрецедентне</w:t>
      </w:r>
      <w:r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зростання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рівня</w:t>
      </w:r>
      <w:r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конкуренції на ринках товарів і послуг  у всіх секторах господарювання</w:t>
      </w:r>
      <w:r w:rsidR="007E4F7E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також впровадження у всі сфери життєдіяльності інформаційних технологій не може не залишити без уваги важливість підтримки зростання саме цього сегменту, в тому числі з</w:t>
      </w:r>
      <w:r w:rsidR="00856A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4F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боку держави на законодавчому рівні. </w:t>
      </w:r>
    </w:p>
    <w:p w14:paraId="2073AD24" w14:textId="5432C85D" w:rsidR="009E12BB" w:rsidRDefault="007E4F7E" w:rsidP="007E4F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Підтримка найпрогресивнішої галузі стане вирішальним фактором при </w:t>
      </w:r>
      <w:r w:rsidR="009E12BB"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>забезпеченн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9E12BB"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конкурентоспроможності економіки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дозволить залучити інвестиції, </w:t>
      </w:r>
      <w:r w:rsidR="009E12BB" w:rsidRPr="009E12BB">
        <w:rPr>
          <w:rFonts w:ascii="Times New Roman" w:eastAsia="Times New Roman" w:hAnsi="Times New Roman" w:cs="Times New Roman"/>
          <w:color w:val="000000"/>
          <w:sz w:val="28"/>
          <w:szCs w:val="28"/>
        </w:rPr>
        <w:t>підвищити рівень життя населення, гарантувати оборонну, технологічну та економічну безпеку. Основою добробуту в епоху «інтелектуальної економіки» стають не природні ресурси, а творчі досягнення людей: результати інтелектуальної діяльності й засновані на них інновації.</w:t>
      </w:r>
    </w:p>
    <w:p w14:paraId="16AA485A" w14:textId="7D50582E" w:rsidR="009E12BB" w:rsidRDefault="007E4F7E" w:rsidP="007E4F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Саме надання всебічного сприяння, спрощення процедур, подолання бюрократичних механізмів та здійснення заходів зі стимулювання </w:t>
      </w:r>
      <w:r w:rsidR="00856A8E">
        <w:rPr>
          <w:rFonts w:ascii="Times New Roman" w:eastAsia="Times New Roman" w:hAnsi="Times New Roman" w:cs="Times New Roman"/>
          <w:color w:val="000000"/>
          <w:sz w:val="28"/>
          <w:szCs w:val="28"/>
        </w:rPr>
        <w:t>індустрії інформаційних технологій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дозволить у найближчій перспективі здійснити суттєве покращення економічного стану, переорієнтувати економічну базу із сировинної на високотехнологічну та стати конкурентоспроможною країною на глобальному ринку знань та технологій. </w:t>
      </w:r>
    </w:p>
    <w:p w14:paraId="15BEB18D" w14:textId="77777777" w:rsidR="009E12BB" w:rsidRDefault="009E12BB" w:rsidP="00FA139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47B37F6" w14:textId="77777777" w:rsidR="00FA1395" w:rsidRDefault="00FA1395" w:rsidP="00FA139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 та завдання акту</w:t>
      </w:r>
    </w:p>
    <w:p w14:paraId="361EE0D0" w14:textId="29FCB867" w:rsidR="00FA1395" w:rsidRDefault="00FA1395" w:rsidP="00EF0C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Головною метою законопроекту є</w:t>
      </w:r>
      <w:r w:rsidR="007E4F7E">
        <w:rPr>
          <w:rFonts w:ascii="Times New Roman" w:eastAsia="Times New Roman" w:hAnsi="Times New Roman" w:cs="Times New Roman"/>
          <w:sz w:val="28"/>
          <w:szCs w:val="28"/>
        </w:rPr>
        <w:t xml:space="preserve"> підвищення конкурентоспроможності української економіки інформаційних технологій </w:t>
      </w:r>
      <w:r w:rsidR="007E4F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глобальному ринку, а також сприяння у зростанні загального обсягу ВВП від ІТ індустрії до 10-15% від загального показника. </w:t>
      </w:r>
    </w:p>
    <w:p w14:paraId="59A35C8F" w14:textId="77777777" w:rsidR="00FA1395" w:rsidRDefault="00FA1395" w:rsidP="00EF0C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спрямований на підвищення рівня конкурентоспроможності та привабливості для іноземних та вітчизняних клієнтів (замовників) ІТ-індустрії за рахунок запровадження низки стимулюючих заходів.</w:t>
      </w:r>
    </w:p>
    <w:p w14:paraId="2F6066A6" w14:textId="0E53E42F" w:rsidR="00FA1395" w:rsidRDefault="007E4F7E" w:rsidP="00EF0C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Зміна існуючих правил для компаній ІТ індустрії дозволить збільшити кількість робочих місць в галузі, а також залучити зовнішні інвестиції, </w:t>
      </w:r>
      <w:r w:rsid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спростити правила ведення бізнесу, збільшити наповнення державного бюджету України, здійснити заходи із «детінізації» індустрії.</w:t>
      </w:r>
    </w:p>
    <w:p w14:paraId="4365A223" w14:textId="77777777" w:rsidR="00856A8E" w:rsidRDefault="00856A8E" w:rsidP="00EF0C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4EB6C3" w14:textId="60992639" w:rsidR="00FA1395" w:rsidRPr="00EF0CA8" w:rsidRDefault="00FA1395" w:rsidP="00EF0C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F0C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характеристика і основні положення акту</w:t>
      </w:r>
    </w:p>
    <w:p w14:paraId="724887D1" w14:textId="1AE3FBD7" w:rsidR="00013066" w:rsidRDefault="00013066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Проект передбачає встановлення основних засад правового регулювання діяльності в сфері ІТ, встановлення видів діяльності в ІТ сфері, особливості здійснення господарської діяльності суб’єктами в сфері ІТ.</w:t>
      </w:r>
    </w:p>
    <w:p w14:paraId="06C6231F" w14:textId="336DAE99" w:rsidR="00FA1395" w:rsidRDefault="00013066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Крім того, п</w:t>
      </w:r>
      <w:r w:rsidR="00FA1395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роектом передбачається запровадження низки заходів щодо стимулювання розвитку ІТ-індустрії:</w:t>
      </w:r>
    </w:p>
    <w:p w14:paraId="355D37C5" w14:textId="77777777" w:rsidR="00EF0CA8" w:rsidRDefault="00EF0CA8" w:rsidP="00EF0CA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встановлюються особливості оподаткування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суб'єктів господарювання у сфері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ІТ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та їх взаємовідносин з контролюючими органами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сфері оподаткування;</w:t>
      </w:r>
    </w:p>
    <w:p w14:paraId="39F3CA63" w14:textId="5FCEB9D9" w:rsidR="00EF0CA8" w:rsidRDefault="00EF0CA8" w:rsidP="00EF0CA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визначаються особливості укладення трудового контракту при оформленні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трудових відносин між суб'єктами господарювання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сфері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ІТ та їх працівниками;</w:t>
      </w:r>
    </w:p>
    <w:p w14:paraId="18BC98EB" w14:textId="61F31C14" w:rsidR="00EF0CA8" w:rsidRDefault="00EF0CA8" w:rsidP="00EF0CA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визначаються гарантії захисту суб'єктів господарювання у сфері ІТ від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протиправних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дій з боку правоохоронних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органів;</w:t>
      </w:r>
    </w:p>
    <w:p w14:paraId="3B8C4FA5" w14:textId="53242425" w:rsidR="00EF0CA8" w:rsidRDefault="00EF0CA8" w:rsidP="00EF0CA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визначається статус с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уб'єкт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спеціального правового режиму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0CA8">
        <w:rPr>
          <w:rFonts w:ascii="Times New Roman" w:eastAsia="Times New Roman" w:hAnsi="Times New Roman" w:cs="Times New Roman"/>
          <w:color w:val="000000"/>
          <w:sz w:val="28"/>
          <w:szCs w:val="28"/>
        </w:rPr>
        <w:t>сфері ІТ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порядок його набуття;</w:t>
      </w:r>
    </w:p>
    <w:p w14:paraId="0FDB26BE" w14:textId="2C8B8439" w:rsidR="00EF0CA8" w:rsidRPr="00EF0CA8" w:rsidRDefault="00EF0CA8" w:rsidP="00EF0CA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інші </w:t>
      </w:r>
      <w:r w:rsidR="00820906">
        <w:rPr>
          <w:rFonts w:ascii="Times New Roman" w:eastAsia="Times New Roman" w:hAnsi="Times New Roman" w:cs="Times New Roman"/>
          <w:color w:val="000000"/>
          <w:sz w:val="28"/>
          <w:szCs w:val="28"/>
        </w:rPr>
        <w:t>заходи стимулювання та особливості правовідносин для суб’єкта спеціального правового режиму у сфері ІТ.</w:t>
      </w:r>
    </w:p>
    <w:p w14:paraId="72BFC8F6" w14:textId="7E4728F3" w:rsidR="00FA1395" w:rsidRDefault="00FA1395" w:rsidP="00FA13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цьому передбачається, що право на застосування зазначених заходів матимуть ІТ компанії, що </w:t>
      </w:r>
      <w:r w:rsidR="00856A8E">
        <w:rPr>
          <w:rFonts w:ascii="Times New Roman" w:eastAsia="Times New Roman" w:hAnsi="Times New Roman" w:cs="Times New Roman"/>
          <w:sz w:val="28"/>
          <w:szCs w:val="28"/>
        </w:rPr>
        <w:t>за наслідком відповідності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передбаченим законом вимогам </w:t>
      </w:r>
      <w:r w:rsidR="00856A8E">
        <w:rPr>
          <w:rFonts w:ascii="Times New Roman" w:eastAsia="Times New Roman" w:hAnsi="Times New Roman" w:cs="Times New Roman"/>
          <w:sz w:val="28"/>
          <w:szCs w:val="28"/>
        </w:rPr>
        <w:t>отримають статус суб’єктів спеціального правового режиму в сфері ІТ</w:t>
      </w:r>
      <w:r w:rsidR="0082090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8D8006" w14:textId="7BBB7F99" w:rsidR="00FA1395" w:rsidRDefault="00013066" w:rsidP="000130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Також п</w:t>
      </w:r>
      <w:r w:rsidR="00FA1395">
        <w:rPr>
          <w:rFonts w:ascii="Times New Roman" w:eastAsia="Times New Roman" w:hAnsi="Times New Roman" w:cs="Times New Roman"/>
          <w:sz w:val="28"/>
          <w:szCs w:val="28"/>
        </w:rPr>
        <w:t>роект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</w:t>
      </w:r>
      <w:r w:rsidR="00FA1395">
        <w:rPr>
          <w:rFonts w:ascii="Times New Roman" w:eastAsia="Times New Roman" w:hAnsi="Times New Roman" w:cs="Times New Roman"/>
          <w:sz w:val="28"/>
          <w:szCs w:val="28"/>
        </w:rPr>
        <w:t xml:space="preserve"> визначає процедурні питання </w:t>
      </w:r>
      <w:r w:rsidR="00856A8E">
        <w:rPr>
          <w:rFonts w:ascii="Times New Roman" w:eastAsia="Times New Roman" w:hAnsi="Times New Roman" w:cs="Times New Roman"/>
          <w:sz w:val="28"/>
          <w:szCs w:val="28"/>
        </w:rPr>
        <w:t>набуття статусу суб’єкта спеціального правового режиму в сфері</w:t>
      </w:r>
      <w:r w:rsidR="00FA1395">
        <w:rPr>
          <w:rFonts w:ascii="Times New Roman" w:eastAsia="Times New Roman" w:hAnsi="Times New Roman" w:cs="Times New Roman"/>
          <w:sz w:val="28"/>
          <w:szCs w:val="28"/>
        </w:rPr>
        <w:t xml:space="preserve"> ІТ</w:t>
      </w:r>
      <w:r w:rsidR="00856A8E">
        <w:rPr>
          <w:rFonts w:ascii="Times New Roman" w:eastAsia="Times New Roman" w:hAnsi="Times New Roman" w:cs="Times New Roman"/>
          <w:sz w:val="28"/>
          <w:szCs w:val="28"/>
        </w:rPr>
        <w:t xml:space="preserve">, особливості контролю за додержанням суб’єктами спеціального правового режиму в сфері ІТ вимог законодавства, особливості взаємовідносин таких суб’єктів з контролюючими та правоохоронними органами, трудові відносини </w:t>
      </w:r>
      <w:r>
        <w:rPr>
          <w:rFonts w:ascii="Times New Roman" w:eastAsia="Times New Roman" w:hAnsi="Times New Roman" w:cs="Times New Roman"/>
          <w:sz w:val="28"/>
          <w:szCs w:val="28"/>
        </w:rPr>
        <w:t>у сфері ІТ</w:t>
      </w:r>
      <w:r w:rsidR="00FA139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31B150E" w14:textId="77777777" w:rsidR="00013066" w:rsidRDefault="00013066" w:rsidP="000130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D82257" w14:textId="77777777" w:rsidR="00FA1395" w:rsidRDefault="00FA1395" w:rsidP="00FA139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Стан нормативно-правової бази у даній сфері правового регулювання</w:t>
      </w:r>
    </w:p>
    <w:p w14:paraId="2AAA27CB" w14:textId="77777777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Правове регулювання у зазначеній сфері забезпечується:</w:t>
      </w:r>
    </w:p>
    <w:p w14:paraId="5CC55576" w14:textId="77777777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Конституцією України;</w:t>
      </w:r>
    </w:p>
    <w:p w14:paraId="196C6AFC" w14:textId="77777777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Податковим кодексом України;</w:t>
      </w:r>
    </w:p>
    <w:p w14:paraId="6F50F43A" w14:textId="77777777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Кодексом законів про працю України;</w:t>
      </w:r>
    </w:p>
    <w:p w14:paraId="0FB63522" w14:textId="1DD5C9C2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України «Про збір та облік єдиного внеску на загальнообов’язкове державне соціальне страхування»;</w:t>
      </w:r>
    </w:p>
    <w:p w14:paraId="2DA9EA6C" w14:textId="50AF9E0B" w:rsidR="00307D19" w:rsidRDefault="00307D19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D19">
        <w:rPr>
          <w:rFonts w:ascii="Times New Roman" w:eastAsia="Times New Roman" w:hAnsi="Times New Roman" w:cs="Times New Roman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307D19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міжнародне приватне право»</w:t>
      </w:r>
    </w:p>
    <w:p w14:paraId="7C4EDF50" w14:textId="234EBCD3" w:rsidR="00307D19" w:rsidRDefault="00307D19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D19">
        <w:rPr>
          <w:rFonts w:ascii="Times New Roman" w:eastAsia="Times New Roman" w:hAnsi="Times New Roman" w:cs="Times New Roman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307D19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колективні договори і угоди»</w:t>
      </w:r>
    </w:p>
    <w:p w14:paraId="5C2107BB" w14:textId="77777777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іншими законами України та підзаконними нормативно-правовими актами.</w:t>
      </w:r>
    </w:p>
    <w:p w14:paraId="7A327B7A" w14:textId="77777777" w:rsidR="00FA1395" w:rsidRDefault="00FA1395" w:rsidP="00FA139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DB802C2" w14:textId="77777777" w:rsidR="00FA1395" w:rsidRDefault="00FA1395" w:rsidP="00FA139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 </w:t>
      </w:r>
    </w:p>
    <w:p w14:paraId="174ECE08" w14:textId="77777777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Реалізація положень законопроекту не потребує додаткових фінансових витрат із державного та місцевих бюджетів України.</w:t>
      </w:r>
    </w:p>
    <w:p w14:paraId="4542BEA1" w14:textId="77777777" w:rsidR="00FA1395" w:rsidRDefault="00FA1395" w:rsidP="00FA1395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C980965" w14:textId="1A58E2C5" w:rsidR="00FA1395" w:rsidRDefault="00FA1395" w:rsidP="00FA139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Прогноз очікуваних соціально-економічних, правових та інших наслідків прийняття </w:t>
      </w:r>
      <w:r w:rsidR="007F420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проекту</w:t>
      </w:r>
    </w:p>
    <w:p w14:paraId="5FAD388A" w14:textId="26A554F3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Прийняття </w:t>
      </w:r>
      <w:r w:rsidR="007F4205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підвищить рівень конкурентоспроможності України у сфері ІТ. </w:t>
      </w:r>
    </w:p>
    <w:p w14:paraId="135EDF9A" w14:textId="452A3ABB" w:rsidR="00FA1395" w:rsidRDefault="00FA1395" w:rsidP="00FA1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Вже в 2021 році завдяки запровадженн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стимулюючих заходів для </w:t>
      </w:r>
      <w:r w:rsidR="00013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сфери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ІТ, передбачених законопроектом, очікується створення близько </w:t>
      </w:r>
      <w:r w:rsidR="00307D19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0 000 нових робочих місць; до 2025 року очікується зростання ринку </w:t>
      </w:r>
      <w:r w:rsidR="00013066">
        <w:rPr>
          <w:rFonts w:ascii="Times New Roman" w:eastAsia="Times New Roman" w:hAnsi="Times New Roman" w:cs="Times New Roman"/>
          <w:color w:val="000000"/>
          <w:sz w:val="28"/>
          <w:szCs w:val="28"/>
        </w:rPr>
        <w:t>ІТ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$</w:t>
      </w:r>
      <w:r w:rsidR="00307D19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млрд</w:t>
      </w:r>
      <w:r w:rsidR="00307D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9B4C5C7" w14:textId="77777777" w:rsidR="00FA1395" w:rsidRDefault="00FA1395" w:rsidP="00FA139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BBF9274" w14:textId="51A03535" w:rsidR="00FA1395" w:rsidRDefault="00FA1395" w:rsidP="008B3D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Народн</w:t>
      </w:r>
      <w:r w:rsidR="008B3D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депутат України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</w:t>
      </w:r>
      <w:r w:rsidR="008B3D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ab/>
      </w:r>
      <w:r w:rsidR="008B3D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ab/>
      </w:r>
      <w:r w:rsidR="008B3D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ab/>
        <w:t>Борт В.П.</w:t>
      </w:r>
    </w:p>
    <w:p w14:paraId="4F622323" w14:textId="77777777" w:rsidR="00FA1395" w:rsidRDefault="00FA1395" w:rsidP="00FA139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2EADBFF" w14:textId="77777777" w:rsidR="00FA1395" w:rsidRDefault="00FA1395" w:rsidP="00FA1395">
      <w:pPr>
        <w:spacing w:after="0"/>
        <w:ind w:firstLine="709"/>
        <w:rPr>
          <w:sz w:val="28"/>
          <w:szCs w:val="28"/>
        </w:rPr>
      </w:pPr>
    </w:p>
    <w:p w14:paraId="07D3B341" w14:textId="77777777" w:rsidR="00686D64" w:rsidRPr="00307D19" w:rsidRDefault="00857869">
      <w:pPr>
        <w:rPr>
          <w:lang w:val="ru-RU"/>
        </w:rPr>
      </w:pPr>
    </w:p>
    <w:sectPr w:rsidR="00686D64" w:rsidRPr="00307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149C7"/>
    <w:multiLevelType w:val="hybridMultilevel"/>
    <w:tmpl w:val="4EE05FF0"/>
    <w:lvl w:ilvl="0" w:tplc="7C962D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DC23E3"/>
    <w:multiLevelType w:val="multilevel"/>
    <w:tmpl w:val="D69CDF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44F"/>
    <w:rsid w:val="00013066"/>
    <w:rsid w:val="00307D19"/>
    <w:rsid w:val="00495812"/>
    <w:rsid w:val="005C7807"/>
    <w:rsid w:val="006C16C4"/>
    <w:rsid w:val="007E4F7E"/>
    <w:rsid w:val="007F4205"/>
    <w:rsid w:val="00820906"/>
    <w:rsid w:val="00856A8E"/>
    <w:rsid w:val="00857869"/>
    <w:rsid w:val="008B3D1B"/>
    <w:rsid w:val="008F444F"/>
    <w:rsid w:val="009E12BB"/>
    <w:rsid w:val="00DE4E0B"/>
    <w:rsid w:val="00EC472E"/>
    <w:rsid w:val="00EF0CA8"/>
    <w:rsid w:val="00FA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43CFF"/>
  <w15:chartTrackingRefBased/>
  <w15:docId w15:val="{4AC1B762-8633-4C12-BE8A-9338A252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395"/>
    <w:pPr>
      <w:spacing w:line="256" w:lineRule="auto"/>
    </w:pPr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C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A66FF9-DAB0-4AB9-9F50-7FC6D75AEE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2216B4-A160-4D21-8226-0E3E3A3F9E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DFA94-4D9A-43F5-9B01-23025F2B6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3185</Words>
  <Characters>1817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2020-11-18T10:34:00Z</dcterms:created>
  <dcterms:modified xsi:type="dcterms:W3CDTF">2020-11-18T10:34:00Z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