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F65FA" w14:textId="77777777" w:rsidR="00FD520F" w:rsidRPr="00E33CFF" w:rsidRDefault="00FD520F" w:rsidP="00FD520F">
      <w:pPr>
        <w:spacing w:after="0" w:line="240" w:lineRule="auto"/>
        <w:ind w:firstLine="6299"/>
        <w:jc w:val="right"/>
        <w:rPr>
          <w:rFonts w:ascii="Times New Roman" w:eastAsia="MS Mincho" w:hAnsi="Times New Roman"/>
          <w:sz w:val="28"/>
          <w:szCs w:val="28"/>
          <w:lang w:eastAsia="ru-RU"/>
        </w:rPr>
      </w:pPr>
      <w:bookmarkStart w:id="0" w:name="n3"/>
      <w:bookmarkStart w:id="1" w:name="_Hlk49842918"/>
      <w:bookmarkStart w:id="2" w:name="_GoBack"/>
      <w:bookmarkEnd w:id="0"/>
      <w:bookmarkEnd w:id="2"/>
      <w:r w:rsidRPr="00E33CFF">
        <w:rPr>
          <w:rFonts w:ascii="Times New Roman" w:eastAsia="MS Mincho" w:hAnsi="Times New Roman"/>
          <w:sz w:val="28"/>
          <w:szCs w:val="28"/>
          <w:lang w:eastAsia="ru-RU"/>
        </w:rPr>
        <w:t>Проект</w:t>
      </w:r>
    </w:p>
    <w:p w14:paraId="2C47F61F" w14:textId="77777777" w:rsidR="00FD520F" w:rsidRPr="00E33CFF" w:rsidRDefault="00FD520F" w:rsidP="00FD520F">
      <w:pPr>
        <w:pStyle w:val="StyleOstRed"/>
        <w:spacing w:after="0"/>
        <w:ind w:firstLine="6299"/>
        <w:jc w:val="right"/>
      </w:pPr>
      <w:r w:rsidRPr="00E33CFF">
        <w:t>Вноситься народними</w:t>
      </w:r>
    </w:p>
    <w:p w14:paraId="5FB9D5FB" w14:textId="77777777" w:rsidR="00FD520F" w:rsidRPr="00E33CFF" w:rsidRDefault="00FD520F" w:rsidP="00FD520F">
      <w:pPr>
        <w:pStyle w:val="StyleOstRed"/>
        <w:spacing w:after="0"/>
        <w:ind w:firstLine="6299"/>
        <w:jc w:val="right"/>
      </w:pPr>
      <w:r w:rsidRPr="00E33CFF">
        <w:t>депутатами України</w:t>
      </w:r>
    </w:p>
    <w:p w14:paraId="7752EC66" w14:textId="77777777" w:rsidR="00FD520F" w:rsidRPr="00E33CFF" w:rsidRDefault="00FD520F" w:rsidP="00FD520F">
      <w:pPr>
        <w:pStyle w:val="a3"/>
        <w:jc w:val="right"/>
        <w:rPr>
          <w:rFonts w:ascii="Times New Roman" w:eastAsia="MS Mincho" w:hAnsi="Times New Roman" w:cs="Times New Roman"/>
          <w:b w:val="0"/>
          <w:bCs w:val="0"/>
        </w:rPr>
      </w:pPr>
    </w:p>
    <w:p w14:paraId="43440CAD" w14:textId="77777777" w:rsidR="00FD520F" w:rsidRPr="00E33CFF" w:rsidRDefault="00FD520F" w:rsidP="00FD520F">
      <w:pPr>
        <w:widowControl w:val="0"/>
        <w:tabs>
          <w:tab w:val="num" w:pos="900"/>
        </w:tabs>
        <w:suppressAutoHyphens/>
        <w:spacing w:after="0" w:line="240" w:lineRule="auto"/>
        <w:ind w:left="737"/>
        <w:jc w:val="right"/>
        <w:rPr>
          <w:rFonts w:ascii="Times New Roman" w:eastAsia="MS Mincho" w:hAnsi="Times New Roman"/>
          <w:sz w:val="28"/>
          <w:szCs w:val="28"/>
          <w:lang w:eastAsia="ru-RU"/>
        </w:rPr>
      </w:pPr>
      <w:r w:rsidRPr="00E33CFF">
        <w:rPr>
          <w:rFonts w:ascii="Times New Roman" w:eastAsia="MS Mincho" w:hAnsi="Times New Roman"/>
          <w:sz w:val="28"/>
          <w:szCs w:val="28"/>
          <w:lang w:eastAsia="ru-RU"/>
        </w:rPr>
        <w:t>Королевською Н.Ю.</w:t>
      </w:r>
    </w:p>
    <w:p w14:paraId="24A719FF" w14:textId="77777777" w:rsidR="00FD520F" w:rsidRPr="00E33CFF" w:rsidRDefault="00FD520F" w:rsidP="00FD520F">
      <w:pPr>
        <w:widowControl w:val="0"/>
        <w:tabs>
          <w:tab w:val="num" w:pos="900"/>
        </w:tabs>
        <w:suppressAutoHyphens/>
        <w:spacing w:after="0" w:line="240" w:lineRule="auto"/>
        <w:ind w:left="737"/>
        <w:jc w:val="right"/>
        <w:rPr>
          <w:rFonts w:ascii="Times New Roman" w:eastAsia="MS Mincho" w:hAnsi="Times New Roman"/>
          <w:sz w:val="28"/>
          <w:szCs w:val="28"/>
          <w:lang w:eastAsia="ru-RU"/>
        </w:rPr>
      </w:pPr>
    </w:p>
    <w:p w14:paraId="399D1A9D" w14:textId="77777777" w:rsidR="00FD520F" w:rsidRPr="00E33CFF" w:rsidRDefault="00FD520F" w:rsidP="00FD520F">
      <w:pPr>
        <w:widowControl w:val="0"/>
        <w:tabs>
          <w:tab w:val="num" w:pos="900"/>
        </w:tabs>
        <w:suppressAutoHyphens/>
        <w:spacing w:after="0" w:line="240" w:lineRule="auto"/>
        <w:ind w:left="737"/>
        <w:jc w:val="right"/>
        <w:rPr>
          <w:rFonts w:ascii="Times New Roman" w:eastAsia="MS Mincho" w:hAnsi="Times New Roman"/>
          <w:sz w:val="28"/>
          <w:szCs w:val="28"/>
          <w:lang w:eastAsia="ru-RU"/>
        </w:rPr>
      </w:pPr>
      <w:r w:rsidRPr="00E33CFF">
        <w:rPr>
          <w:rFonts w:ascii="Times New Roman" w:eastAsia="MS Mincho" w:hAnsi="Times New Roman"/>
          <w:sz w:val="28"/>
          <w:szCs w:val="28"/>
          <w:lang w:eastAsia="ru-RU"/>
        </w:rPr>
        <w:t>Солодом Ю.В.</w:t>
      </w:r>
    </w:p>
    <w:p w14:paraId="5B12BDBE" w14:textId="77777777" w:rsidR="00FD520F" w:rsidRPr="00E33CFF" w:rsidRDefault="00FD520F" w:rsidP="00FD520F">
      <w:pPr>
        <w:pStyle w:val="StyleOstRed"/>
        <w:spacing w:after="0"/>
        <w:ind w:firstLine="6300"/>
        <w:jc w:val="right"/>
      </w:pPr>
    </w:p>
    <w:p w14:paraId="79061183" w14:textId="77777777" w:rsidR="00FD520F" w:rsidRDefault="00FD520F" w:rsidP="00FD52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33CFF">
        <w:rPr>
          <w:rFonts w:ascii="Times New Roman" w:hAnsi="Times New Roman"/>
          <w:sz w:val="28"/>
          <w:szCs w:val="28"/>
        </w:rPr>
        <w:t>Гнатенком В.С.</w:t>
      </w:r>
    </w:p>
    <w:p w14:paraId="78DAD994" w14:textId="77777777" w:rsidR="00FD520F" w:rsidRDefault="00FD520F" w:rsidP="00FD52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7EDA00DE" w14:textId="77777777" w:rsidR="00FD520F" w:rsidRPr="00E33CFF" w:rsidRDefault="00FD520F" w:rsidP="00FD520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Морозом В.В.</w:t>
      </w:r>
    </w:p>
    <w:p w14:paraId="0C603977" w14:textId="77777777" w:rsidR="00FD520F" w:rsidRPr="00E33CFF" w:rsidRDefault="00FD520F" w:rsidP="00FD520F">
      <w:pPr>
        <w:spacing w:after="0" w:line="240" w:lineRule="auto"/>
        <w:ind w:left="450" w:right="450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2894499" w14:textId="77777777" w:rsidR="00FD520F" w:rsidRPr="00E33CFF" w:rsidRDefault="00FD520F" w:rsidP="00FD520F">
      <w:pPr>
        <w:spacing w:after="0" w:line="240" w:lineRule="auto"/>
        <w:ind w:right="450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3CFF">
        <w:rPr>
          <w:rFonts w:ascii="Times New Roman" w:hAnsi="Times New Roman"/>
          <w:b/>
          <w:bCs/>
          <w:sz w:val="28"/>
          <w:szCs w:val="28"/>
          <w:lang w:eastAsia="ru-RU"/>
        </w:rPr>
        <w:t>ЗАКОН УКРАЇНИ</w:t>
      </w:r>
    </w:p>
    <w:p w14:paraId="47198E87" w14:textId="77777777" w:rsidR="00FD520F" w:rsidRPr="00E33CFF" w:rsidRDefault="00FD520F" w:rsidP="00FD520F">
      <w:pPr>
        <w:spacing w:after="0" w:line="240" w:lineRule="auto"/>
        <w:ind w:right="450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bookmarkEnd w:id="1"/>
    <w:p w14:paraId="71051DA7" w14:textId="53BFD2AF" w:rsidR="00F12BBA" w:rsidRPr="007C2B75" w:rsidRDefault="0066059B" w:rsidP="00FD520F">
      <w:pPr>
        <w:spacing w:after="0" w:line="240" w:lineRule="auto"/>
        <w:jc w:val="center"/>
        <w:rPr>
          <w:b/>
          <w:spacing w:val="-2"/>
          <w:sz w:val="28"/>
          <w:szCs w:val="28"/>
        </w:rPr>
      </w:pPr>
      <w:r w:rsidRPr="0061423F">
        <w:rPr>
          <w:rFonts w:ascii="Times New Roman" w:hAnsi="Times New Roman"/>
          <w:b/>
          <w:sz w:val="28"/>
          <w:szCs w:val="28"/>
          <w:lang w:eastAsia="uk-UA"/>
        </w:rPr>
        <w:t xml:space="preserve">Про внесення змін до статті 28 Закону України </w:t>
      </w:r>
      <w:r w:rsidRPr="0061423F">
        <w:rPr>
          <w:rFonts w:ascii="Times New Roman" w:hAnsi="Times New Roman"/>
          <w:b/>
          <w:bCs/>
          <w:sz w:val="28"/>
          <w:szCs w:val="28"/>
        </w:rPr>
        <w:t>"</w:t>
      </w:r>
      <w:r w:rsidRPr="0061423F">
        <w:rPr>
          <w:rFonts w:ascii="Times New Roman" w:hAnsi="Times New Roman"/>
          <w:b/>
          <w:sz w:val="28"/>
          <w:szCs w:val="28"/>
          <w:lang w:eastAsia="uk-UA"/>
        </w:rPr>
        <w:t>Про Державний бюджет України на 2020 рік</w:t>
      </w:r>
      <w:r w:rsidRPr="0061423F">
        <w:rPr>
          <w:rFonts w:ascii="Times New Roman" w:hAnsi="Times New Roman"/>
          <w:b/>
          <w:bCs/>
          <w:sz w:val="28"/>
          <w:szCs w:val="28"/>
        </w:rPr>
        <w:t>"</w:t>
      </w:r>
      <w:r w:rsidRPr="0061423F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714A86">
        <w:rPr>
          <w:rFonts w:ascii="Times New Roman" w:hAnsi="Times New Roman"/>
          <w:b/>
          <w:bCs/>
          <w:sz w:val="28"/>
          <w:szCs w:val="28"/>
        </w:rPr>
        <w:t>щодо забезпечення цільового використання коштів ф</w:t>
      </w:r>
      <w:r w:rsidRPr="00714A8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онду боротьби з гострою респіраторною хворобою COVID-19, спричиненою коронавірусом SARS-CoV-2, та її наслідками</w:t>
      </w:r>
    </w:p>
    <w:p w14:paraId="6C4F7FE8" w14:textId="77777777" w:rsidR="00F12BBA" w:rsidRDefault="00F12BBA" w:rsidP="00F12B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14:paraId="13469E53" w14:textId="77777777" w:rsidR="005420B3" w:rsidRPr="007D6E80" w:rsidRDefault="005420B3" w:rsidP="00F54612">
      <w:pPr>
        <w:pStyle w:val="a5"/>
        <w:ind w:firstLine="737"/>
        <w:rPr>
          <w:rFonts w:ascii="Times New Roman" w:hAnsi="Times New Roman" w:cs="Times New Roman"/>
          <w:b/>
          <w:bCs/>
          <w:sz w:val="28"/>
          <w:szCs w:val="28"/>
        </w:rPr>
      </w:pPr>
      <w:r w:rsidRPr="007D6E80">
        <w:rPr>
          <w:rFonts w:ascii="Times New Roman" w:hAnsi="Times New Roman" w:cs="Times New Roman"/>
          <w:sz w:val="28"/>
          <w:szCs w:val="28"/>
        </w:rPr>
        <w:t>Верховна Рада України</w:t>
      </w:r>
      <w:r w:rsidRPr="007D6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6E80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14:paraId="5D498ADD" w14:textId="003EBF36" w:rsidR="00EE7CF5" w:rsidRDefault="005420B3" w:rsidP="00F54612">
      <w:pPr>
        <w:spacing w:before="120"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7D6E80">
        <w:rPr>
          <w:rFonts w:ascii="Times New Roman" w:hAnsi="Times New Roman"/>
          <w:sz w:val="28"/>
          <w:szCs w:val="28"/>
          <w:shd w:val="clear" w:color="auto" w:fill="FFFFFF"/>
        </w:rPr>
        <w:t xml:space="preserve">I. </w:t>
      </w:r>
      <w:r w:rsidR="00EE7CF5" w:rsidRPr="00EE7CF5">
        <w:rPr>
          <w:rFonts w:ascii="Times New Roman" w:hAnsi="Times New Roman"/>
          <w:sz w:val="28"/>
          <w:szCs w:val="28"/>
          <w:shd w:val="clear" w:color="auto" w:fill="FFFFFF"/>
        </w:rPr>
        <w:t>У ч</w:t>
      </w:r>
      <w:r w:rsidR="00EE7CF5">
        <w:rPr>
          <w:rFonts w:ascii="Times New Roman" w:hAnsi="Times New Roman"/>
          <w:sz w:val="28"/>
          <w:szCs w:val="28"/>
        </w:rPr>
        <w:t xml:space="preserve">астині </w:t>
      </w:r>
      <w:r w:rsidR="00D940F8">
        <w:rPr>
          <w:rFonts w:ascii="Times New Roman" w:hAnsi="Times New Roman"/>
          <w:sz w:val="28"/>
          <w:szCs w:val="28"/>
        </w:rPr>
        <w:t>четвертій</w:t>
      </w:r>
      <w:r w:rsidR="00F12BBA">
        <w:rPr>
          <w:rFonts w:ascii="Times New Roman" w:hAnsi="Times New Roman"/>
          <w:sz w:val="28"/>
          <w:szCs w:val="28"/>
        </w:rPr>
        <w:t xml:space="preserve"> статті 28 </w:t>
      </w:r>
      <w:r w:rsidR="00F12BBA" w:rsidRPr="007C2B75">
        <w:rPr>
          <w:rFonts w:ascii="Times New Roman" w:hAnsi="Times New Roman"/>
          <w:sz w:val="28"/>
          <w:szCs w:val="28"/>
        </w:rPr>
        <w:t xml:space="preserve">Закону України </w:t>
      </w:r>
      <w:r w:rsidR="00F12BBA" w:rsidRPr="007C2B75">
        <w:rPr>
          <w:rFonts w:ascii="Times New Roman" w:hAnsi="Times New Roman"/>
          <w:sz w:val="28"/>
          <w:szCs w:val="28"/>
          <w:shd w:val="clear" w:color="auto" w:fill="FFFFFF"/>
        </w:rPr>
        <w:t>"Про Державний бюджет України на 2020 рік" (Відомості Верховної Ради</w:t>
      </w:r>
      <w:r w:rsidR="00D234C3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 w:rsidR="00F12BBA" w:rsidRPr="007C2B75">
        <w:rPr>
          <w:rFonts w:ascii="Times New Roman" w:hAnsi="Times New Roman"/>
          <w:sz w:val="28"/>
          <w:szCs w:val="28"/>
          <w:shd w:val="clear" w:color="auto" w:fill="FFFFFF"/>
        </w:rPr>
        <w:t>, 2020</w:t>
      </w:r>
      <w:r w:rsidR="00D234C3">
        <w:rPr>
          <w:rFonts w:ascii="Times New Roman" w:hAnsi="Times New Roman"/>
          <w:sz w:val="28"/>
          <w:szCs w:val="28"/>
          <w:shd w:val="clear" w:color="auto" w:fill="FFFFFF"/>
        </w:rPr>
        <w:t xml:space="preserve"> р.</w:t>
      </w:r>
      <w:r w:rsidR="00F12BBA" w:rsidRPr="007C2B75">
        <w:rPr>
          <w:rFonts w:ascii="Times New Roman" w:hAnsi="Times New Roman"/>
          <w:sz w:val="28"/>
          <w:szCs w:val="28"/>
          <w:shd w:val="clear" w:color="auto" w:fill="FFFFFF"/>
        </w:rPr>
        <w:t>, № 5, ст. 31 із наступними змінами)</w:t>
      </w:r>
      <w:r w:rsidR="00854C95" w:rsidRPr="00854C95">
        <w:rPr>
          <w:rFonts w:ascii="Times New Roman" w:hAnsi="Times New Roman"/>
          <w:bCs/>
          <w:sz w:val="28"/>
          <w:szCs w:val="28"/>
          <w:shd w:val="clear" w:color="auto" w:fill="FFFFFF"/>
        </w:rPr>
        <w:t>:</w:t>
      </w:r>
    </w:p>
    <w:p w14:paraId="52424321" w14:textId="7EEC5D64" w:rsidR="0066059B" w:rsidRDefault="00EE7CF5" w:rsidP="00F54612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01CE5">
        <w:rPr>
          <w:rFonts w:ascii="Times New Roman" w:hAnsi="Times New Roman"/>
          <w:sz w:val="28"/>
          <w:szCs w:val="28"/>
        </w:rPr>
        <w:t xml:space="preserve"> У абзаці другому слова </w:t>
      </w:r>
      <w:r w:rsidR="00E01CE5" w:rsidRPr="00E01CE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E01CE5" w:rsidRPr="00E01CE5">
        <w:rPr>
          <w:rFonts w:ascii="Times New Roman" w:hAnsi="Times New Roman"/>
          <w:sz w:val="28"/>
          <w:szCs w:val="28"/>
        </w:rPr>
        <w:t>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</w:t>
      </w:r>
      <w:r w:rsidR="00E01CE5" w:rsidRPr="00E01CE5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E01CE5">
        <w:rPr>
          <w:rFonts w:ascii="Times New Roman" w:hAnsi="Times New Roman"/>
          <w:sz w:val="28"/>
          <w:szCs w:val="28"/>
          <w:shd w:val="clear" w:color="auto" w:fill="FFFFFF"/>
        </w:rPr>
        <w:t xml:space="preserve"> виключити;</w:t>
      </w:r>
    </w:p>
    <w:p w14:paraId="410F2027" w14:textId="3B53CC25" w:rsidR="00F12BBA" w:rsidRDefault="0066059B" w:rsidP="00F54612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EE7CF5">
        <w:rPr>
          <w:rFonts w:ascii="Times New Roman" w:hAnsi="Times New Roman"/>
          <w:sz w:val="28"/>
          <w:szCs w:val="28"/>
        </w:rPr>
        <w:t xml:space="preserve"> </w:t>
      </w:r>
      <w:r w:rsidR="00854C95">
        <w:rPr>
          <w:rFonts w:ascii="Times New Roman" w:hAnsi="Times New Roman"/>
          <w:sz w:val="28"/>
          <w:szCs w:val="28"/>
        </w:rPr>
        <w:t xml:space="preserve">Після </w:t>
      </w:r>
      <w:r w:rsidR="00F12BBA">
        <w:rPr>
          <w:rFonts w:ascii="Times New Roman" w:hAnsi="Times New Roman"/>
          <w:sz w:val="28"/>
          <w:szCs w:val="28"/>
        </w:rPr>
        <w:t>абзацу третього доповнити новими абзацами четвертим і п’ятим такого змісту:</w:t>
      </w:r>
    </w:p>
    <w:p w14:paraId="7C514E68" w14:textId="70A8659F" w:rsidR="00F12BBA" w:rsidRPr="002E4BBB" w:rsidRDefault="005420B3" w:rsidP="00F54612">
      <w:pPr>
        <w:pStyle w:val="rvps2"/>
        <w:keepLines/>
        <w:widowControl w:val="0"/>
        <w:shd w:val="clear" w:color="auto" w:fill="FFFFFF"/>
        <w:spacing w:before="120" w:beforeAutospacing="0" w:after="0" w:afterAutospacing="0"/>
        <w:ind w:firstLine="737"/>
        <w:jc w:val="both"/>
        <w:rPr>
          <w:bCs/>
          <w:sz w:val="28"/>
          <w:szCs w:val="28"/>
        </w:rPr>
      </w:pPr>
      <w:bookmarkStart w:id="3" w:name="_Hlk49844300"/>
      <w:r w:rsidRPr="002E4BBB">
        <w:rPr>
          <w:sz w:val="28"/>
          <w:szCs w:val="28"/>
          <w:shd w:val="clear" w:color="auto" w:fill="FFFFFF"/>
        </w:rPr>
        <w:t>"</w:t>
      </w:r>
      <w:r w:rsidR="002E4BBB" w:rsidRPr="002E4BBB">
        <w:rPr>
          <w:sz w:val="28"/>
          <w:szCs w:val="28"/>
        </w:rPr>
        <w:t>додаткові, до встановлених законодавством, доплати до заробітної плати педагогічним та науково-педагогічним працівникам закладів освіти державної та комунальної форм власності,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</w:r>
    </w:p>
    <w:p w14:paraId="5639EE9B" w14:textId="1DB88922" w:rsidR="00F12BBA" w:rsidRPr="00617C66" w:rsidRDefault="00F12BBA" w:rsidP="00F54612">
      <w:pPr>
        <w:pStyle w:val="rvps2"/>
        <w:keepLines/>
        <w:widowControl w:val="0"/>
        <w:shd w:val="clear" w:color="auto" w:fill="FFFFFF"/>
        <w:spacing w:before="120" w:beforeAutospacing="0" w:after="0" w:afterAutospacing="0"/>
        <w:ind w:firstLine="737"/>
        <w:jc w:val="both"/>
        <w:rPr>
          <w:bCs/>
          <w:sz w:val="28"/>
          <w:szCs w:val="28"/>
        </w:rPr>
      </w:pPr>
      <w:r w:rsidRPr="00617C66">
        <w:rPr>
          <w:bCs/>
          <w:sz w:val="28"/>
          <w:szCs w:val="28"/>
        </w:rPr>
        <w:t xml:space="preserve">забезпечення педагогічних та науково-педагогічних </w:t>
      </w:r>
      <w:r w:rsidR="002E4BBB" w:rsidRPr="00617C66">
        <w:rPr>
          <w:bCs/>
          <w:sz w:val="28"/>
          <w:szCs w:val="28"/>
        </w:rPr>
        <w:t xml:space="preserve">працівників </w:t>
      </w:r>
      <w:r w:rsidRPr="00617C66">
        <w:rPr>
          <w:bCs/>
          <w:sz w:val="28"/>
          <w:szCs w:val="28"/>
        </w:rPr>
        <w:t>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захисту;</w:t>
      </w:r>
      <w:bookmarkEnd w:id="3"/>
      <w:r w:rsidR="005420B3" w:rsidRPr="007C2B75">
        <w:rPr>
          <w:sz w:val="28"/>
          <w:szCs w:val="28"/>
          <w:shd w:val="clear" w:color="auto" w:fill="FFFFFF"/>
        </w:rPr>
        <w:t>"</w:t>
      </w:r>
      <w:r w:rsidRPr="00617C66">
        <w:rPr>
          <w:bCs/>
          <w:sz w:val="28"/>
          <w:szCs w:val="28"/>
        </w:rPr>
        <w:t>.</w:t>
      </w:r>
    </w:p>
    <w:p w14:paraId="07838FD9" w14:textId="63F5CF9B" w:rsidR="00F12BBA" w:rsidRDefault="00F12BBA" w:rsidP="00F54612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 зв’язку з цим абзаци четвертий – дев’ятий частини </w:t>
      </w:r>
      <w:r w:rsidR="008160D9">
        <w:rPr>
          <w:rFonts w:ascii="Times New Roman" w:hAnsi="Times New Roman"/>
          <w:sz w:val="28"/>
          <w:szCs w:val="28"/>
        </w:rPr>
        <w:t>четвертої</w:t>
      </w:r>
      <w:r>
        <w:rPr>
          <w:rFonts w:ascii="Times New Roman" w:hAnsi="Times New Roman"/>
          <w:sz w:val="28"/>
          <w:szCs w:val="28"/>
        </w:rPr>
        <w:t xml:space="preserve"> статті 28 вважати абзацами шостим – одинад</w:t>
      </w:r>
      <w:r w:rsidR="00EE7CF5">
        <w:rPr>
          <w:rFonts w:ascii="Times New Roman" w:hAnsi="Times New Roman"/>
          <w:sz w:val="28"/>
          <w:szCs w:val="28"/>
        </w:rPr>
        <w:t>цятим частини третьої статті 28.</w:t>
      </w:r>
    </w:p>
    <w:p w14:paraId="7B3881F8" w14:textId="3B176658" w:rsidR="00EE7CF5" w:rsidRPr="00D4428A" w:rsidRDefault="0066059B" w:rsidP="00F54612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E7CF5" w:rsidRPr="00D4428A">
        <w:rPr>
          <w:rFonts w:ascii="Times New Roman" w:hAnsi="Times New Roman"/>
          <w:sz w:val="28"/>
          <w:szCs w:val="28"/>
        </w:rPr>
        <w:t xml:space="preserve">. </w:t>
      </w:r>
      <w:r w:rsidR="00854C95" w:rsidRPr="00D4428A">
        <w:rPr>
          <w:rFonts w:ascii="Times New Roman" w:hAnsi="Times New Roman"/>
          <w:sz w:val="28"/>
          <w:szCs w:val="28"/>
        </w:rPr>
        <w:t xml:space="preserve">Абзац </w:t>
      </w:r>
      <w:r w:rsidR="00F54612" w:rsidRPr="00D4428A">
        <w:rPr>
          <w:rFonts w:ascii="Times New Roman" w:hAnsi="Times New Roman"/>
          <w:sz w:val="28"/>
          <w:szCs w:val="28"/>
        </w:rPr>
        <w:t xml:space="preserve">сьомий після слів </w:t>
      </w:r>
      <w:r w:rsidR="00F54612" w:rsidRPr="00D4428A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D4428A" w:rsidRPr="00D4428A">
        <w:rPr>
          <w:rFonts w:ascii="Times New Roman" w:hAnsi="Times New Roman"/>
          <w:sz w:val="28"/>
          <w:szCs w:val="28"/>
        </w:rPr>
        <w:t>ліквідації такої хвороби</w:t>
      </w:r>
      <w:r w:rsidR="00D4428A" w:rsidRPr="00D4428A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D4428A" w:rsidRPr="00D4428A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D4428A" w:rsidRPr="00D4428A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D4428A" w:rsidRPr="00D4428A">
        <w:rPr>
          <w:rFonts w:ascii="Times New Roman" w:hAnsi="Times New Roman"/>
          <w:sz w:val="28"/>
          <w:szCs w:val="28"/>
        </w:rPr>
        <w:t>та членам сімей педагогічних чи науково-педагогічних працівників закладів освіти державної та комунальної форм власності, які загинули (померли) від гострої респіраторної хвороби COVID-19, спричиненої коронавірусом SARS-CoV-2, що пов’язано з безпосередньою організацією освітнього процесу</w:t>
      </w:r>
      <w:r w:rsidR="00F54612" w:rsidRPr="00D4428A">
        <w:rPr>
          <w:rFonts w:ascii="Times New Roman" w:hAnsi="Times New Roman"/>
          <w:sz w:val="28"/>
          <w:szCs w:val="28"/>
          <w:shd w:val="clear" w:color="auto" w:fill="FFFFFF"/>
        </w:rPr>
        <w:t>".</w:t>
      </w:r>
    </w:p>
    <w:p w14:paraId="4A999694" w14:textId="0FF2108A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II. Прикінцеві та перехідні положення</w:t>
      </w:r>
    </w:p>
    <w:p w14:paraId="0132926C" w14:textId="77777777" w:rsidR="00F12BBA" w:rsidRPr="00191CAF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1. Цей Закон набирає чинності з дня, наступного за днем його </w:t>
      </w:r>
      <w:r w:rsidRPr="00191CAF">
        <w:rPr>
          <w:rFonts w:ascii="Times New Roman" w:hAnsi="Times New Roman"/>
          <w:sz w:val="28"/>
          <w:szCs w:val="28"/>
          <w:lang w:eastAsia="uk-UA"/>
        </w:rPr>
        <w:t>опублікування.</w:t>
      </w:r>
    </w:p>
    <w:p w14:paraId="0C27E6DF" w14:textId="77777777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91CAF">
        <w:rPr>
          <w:rFonts w:ascii="Times New Roman" w:hAnsi="Times New Roman"/>
          <w:sz w:val="28"/>
          <w:szCs w:val="28"/>
          <w:lang w:eastAsia="uk-UA"/>
        </w:rPr>
        <w:t xml:space="preserve">2. Кабінету Міністрів України протягом одного </w:t>
      </w:r>
      <w:r>
        <w:rPr>
          <w:rFonts w:ascii="Times New Roman" w:hAnsi="Times New Roman"/>
          <w:sz w:val="28"/>
          <w:szCs w:val="28"/>
          <w:lang w:eastAsia="uk-UA"/>
        </w:rPr>
        <w:t>тижня</w:t>
      </w:r>
      <w:r w:rsidRPr="00191CAF">
        <w:rPr>
          <w:rFonts w:ascii="Times New Roman" w:hAnsi="Times New Roman"/>
          <w:sz w:val="28"/>
          <w:szCs w:val="28"/>
          <w:lang w:eastAsia="uk-UA"/>
        </w:rPr>
        <w:t xml:space="preserve"> з дня набрання чинності цим Законом</w:t>
      </w:r>
      <w:r>
        <w:rPr>
          <w:rFonts w:ascii="Times New Roman" w:hAnsi="Times New Roman"/>
          <w:sz w:val="28"/>
          <w:szCs w:val="28"/>
          <w:lang w:eastAsia="uk-UA"/>
        </w:rPr>
        <w:t>:</w:t>
      </w:r>
    </w:p>
    <w:p w14:paraId="71D09DE0" w14:textId="77777777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191CAF">
        <w:rPr>
          <w:rFonts w:ascii="Times New Roman" w:hAnsi="Times New Roman"/>
          <w:sz w:val="28"/>
          <w:szCs w:val="28"/>
        </w:rPr>
        <w:t>встановити додаткові, до встановлених законодавством, доплати до заробітної плати педагогічним та науково-педагогічним закладам освіти</w:t>
      </w:r>
      <w:r>
        <w:rPr>
          <w:rFonts w:ascii="Times New Roman" w:hAnsi="Times New Roman"/>
          <w:sz w:val="28"/>
          <w:szCs w:val="28"/>
        </w:rPr>
        <w:t xml:space="preserve"> державної та комунальної форм власності</w:t>
      </w:r>
      <w:r w:rsidRPr="00191CAF">
        <w:rPr>
          <w:rFonts w:ascii="Times New Roman" w:hAnsi="Times New Roman"/>
          <w:sz w:val="28"/>
          <w:szCs w:val="28"/>
        </w:rPr>
        <w:t>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здійснення цих заходів</w:t>
      </w:r>
      <w:r>
        <w:rPr>
          <w:rFonts w:ascii="Times New Roman" w:hAnsi="Times New Roman"/>
          <w:sz w:val="28"/>
          <w:szCs w:val="28"/>
        </w:rPr>
        <w:t>;</w:t>
      </w:r>
    </w:p>
    <w:p w14:paraId="6B458DCD" w14:textId="77777777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91CAF">
        <w:rPr>
          <w:rFonts w:ascii="Times New Roman" w:hAnsi="Times New Roman"/>
          <w:bCs/>
          <w:sz w:val="28"/>
          <w:szCs w:val="28"/>
        </w:rPr>
        <w:t xml:space="preserve">забезпечити фінансування </w:t>
      </w:r>
      <w:r>
        <w:rPr>
          <w:rFonts w:ascii="Times New Roman" w:hAnsi="Times New Roman"/>
          <w:bCs/>
          <w:sz w:val="28"/>
          <w:szCs w:val="28"/>
        </w:rPr>
        <w:t xml:space="preserve">зазначених доплат </w:t>
      </w:r>
      <w:r w:rsidRPr="00191CAF">
        <w:rPr>
          <w:rFonts w:ascii="Times New Roman" w:hAnsi="Times New Roman"/>
          <w:bCs/>
          <w:sz w:val="28"/>
          <w:szCs w:val="28"/>
        </w:rPr>
        <w:t xml:space="preserve">за рахунок фонду </w:t>
      </w:r>
      <w:r w:rsidRPr="00191CAF">
        <w:rPr>
          <w:rFonts w:ascii="Times New Roman" w:hAnsi="Times New Roman"/>
          <w:sz w:val="28"/>
          <w:szCs w:val="28"/>
          <w:shd w:val="clear" w:color="auto" w:fill="FFFFFF"/>
        </w:rPr>
        <w:t>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665DD799" w14:textId="77777777" w:rsidR="00F12BBA" w:rsidRPr="00617C66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617C66">
        <w:rPr>
          <w:rFonts w:ascii="Times New Roman" w:hAnsi="Times New Roman"/>
          <w:sz w:val="28"/>
          <w:szCs w:val="28"/>
          <w:shd w:val="clear" w:color="auto" w:fill="FFFFFF"/>
        </w:rPr>
        <w:t>забезпечити фінансування</w:t>
      </w:r>
      <w:r>
        <w:rPr>
          <w:rFonts w:ascii="Times New Roman" w:hAnsi="Times New Roman"/>
          <w:sz w:val="28"/>
          <w:szCs w:val="28"/>
          <w:shd w:val="clear" w:color="auto" w:fill="FFFFFF"/>
        </w:rPr>
        <w:t>, відповідно до потреб, закупівель та</w:t>
      </w:r>
      <w:r w:rsidRPr="00617C66">
        <w:rPr>
          <w:rFonts w:ascii="Times New Roman" w:hAnsi="Times New Roman"/>
          <w:sz w:val="28"/>
          <w:szCs w:val="28"/>
          <w:shd w:val="clear" w:color="auto" w:fill="FFFFFF"/>
        </w:rPr>
        <w:t xml:space="preserve"> централізованого розподілу </w:t>
      </w:r>
      <w:r w:rsidRPr="00617C66">
        <w:rPr>
          <w:rFonts w:ascii="Times New Roman" w:hAnsi="Times New Roman"/>
          <w:bCs/>
          <w:sz w:val="28"/>
          <w:szCs w:val="28"/>
        </w:rPr>
        <w:t>сертифікованих засобів індивідуального захисту з метою забезпечення цими засобами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комунальної форм власності</w:t>
      </w:r>
      <w:r w:rsidRPr="00617C66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14:paraId="3924F89A" w14:textId="77777777" w:rsidR="00F12BBA" w:rsidRPr="00191CAF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 w:rsidRPr="00191CAF">
        <w:rPr>
          <w:rFonts w:ascii="Times New Roman" w:hAnsi="Times New Roman"/>
          <w:sz w:val="28"/>
          <w:szCs w:val="28"/>
          <w:lang w:eastAsia="uk-UA"/>
        </w:rPr>
        <w:t xml:space="preserve">3. Кабінету Міністрів України протягом одного </w:t>
      </w:r>
      <w:r>
        <w:rPr>
          <w:rFonts w:ascii="Times New Roman" w:hAnsi="Times New Roman"/>
          <w:sz w:val="28"/>
          <w:szCs w:val="28"/>
          <w:lang w:eastAsia="uk-UA"/>
        </w:rPr>
        <w:t xml:space="preserve">місяця </w:t>
      </w:r>
      <w:r w:rsidRPr="00191CAF">
        <w:rPr>
          <w:rFonts w:ascii="Times New Roman" w:hAnsi="Times New Roman"/>
          <w:sz w:val="28"/>
          <w:szCs w:val="28"/>
          <w:lang w:eastAsia="uk-UA"/>
        </w:rPr>
        <w:t>з дня набрання чинності цим Законом:</w:t>
      </w:r>
    </w:p>
    <w:p w14:paraId="5A61F4A0" w14:textId="77777777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14:paraId="7AF27F4E" w14:textId="77777777" w:rsidR="00F12BBA" w:rsidRDefault="00F12BBA" w:rsidP="005420B3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забезпечити прийняття міністерствами, іншими центральними органами виконавчої влади актів, необхідність яких випливає із цього Закону.</w:t>
      </w:r>
    </w:p>
    <w:p w14:paraId="6C03A217" w14:textId="6216C2A4" w:rsidR="00F12BBA" w:rsidRPr="00302B8B" w:rsidRDefault="00F12BBA" w:rsidP="005420B3">
      <w:pPr>
        <w:spacing w:before="120" w:after="0" w:line="240" w:lineRule="auto"/>
        <w:ind w:firstLine="737"/>
        <w:rPr>
          <w:rFonts w:ascii="Times New Roman" w:hAnsi="Times New Roman"/>
          <w:sz w:val="28"/>
          <w:szCs w:val="28"/>
        </w:rPr>
      </w:pPr>
    </w:p>
    <w:p w14:paraId="1E360B76" w14:textId="77777777" w:rsidR="00302B8B" w:rsidRPr="00302B8B" w:rsidRDefault="00302B8B" w:rsidP="005420B3">
      <w:pPr>
        <w:spacing w:before="120" w:after="0" w:line="240" w:lineRule="auto"/>
        <w:ind w:firstLine="737"/>
        <w:rPr>
          <w:rFonts w:ascii="Times New Roman" w:hAnsi="Times New Roman"/>
          <w:sz w:val="28"/>
          <w:szCs w:val="28"/>
        </w:rPr>
      </w:pPr>
    </w:p>
    <w:p w14:paraId="626E3F4B" w14:textId="77777777" w:rsidR="00F12BBA" w:rsidRDefault="00F12BBA" w:rsidP="00302B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14:paraId="3A7F12AA" w14:textId="30AE2BD5" w:rsidR="00F12BBA" w:rsidRDefault="00302B8B" w:rsidP="00302B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F12BBA">
        <w:rPr>
          <w:rFonts w:ascii="Times New Roman" w:hAnsi="Times New Roman"/>
          <w:b/>
          <w:bCs/>
          <w:sz w:val="28"/>
          <w:szCs w:val="28"/>
        </w:rPr>
        <w:t xml:space="preserve">    України</w:t>
      </w:r>
    </w:p>
    <w:sectPr w:rsidR="00F12BBA" w:rsidSect="005420B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EB93B" w14:textId="77777777" w:rsidR="00DD6B84" w:rsidRDefault="00DD6B84" w:rsidP="005420B3">
      <w:pPr>
        <w:spacing w:after="0" w:line="240" w:lineRule="auto"/>
      </w:pPr>
      <w:r>
        <w:separator/>
      </w:r>
    </w:p>
  </w:endnote>
  <w:endnote w:type="continuationSeparator" w:id="0">
    <w:p w14:paraId="030D7A89" w14:textId="77777777" w:rsidR="00DD6B84" w:rsidRDefault="00DD6B84" w:rsidP="00542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E9A1B" w14:textId="77777777" w:rsidR="00DD6B84" w:rsidRDefault="00DD6B84" w:rsidP="005420B3">
      <w:pPr>
        <w:spacing w:after="0" w:line="240" w:lineRule="auto"/>
      </w:pPr>
      <w:r>
        <w:separator/>
      </w:r>
    </w:p>
  </w:footnote>
  <w:footnote w:type="continuationSeparator" w:id="0">
    <w:p w14:paraId="35300737" w14:textId="77777777" w:rsidR="00DD6B84" w:rsidRDefault="00DD6B84" w:rsidP="00542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0937636"/>
      <w:docPartObj>
        <w:docPartGallery w:val="Page Numbers (Top of Page)"/>
        <w:docPartUnique/>
      </w:docPartObj>
    </w:sdtPr>
    <w:sdtEndPr/>
    <w:sdtContent>
      <w:p w14:paraId="3BC23FAB" w14:textId="4AF2BCB2" w:rsidR="005420B3" w:rsidRDefault="005420B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40A" w:rsidRPr="00AD040A">
          <w:rPr>
            <w:noProof/>
            <w:lang w:val="ru-RU"/>
          </w:rPr>
          <w:t>2</w:t>
        </w:r>
        <w:r>
          <w:fldChar w:fldCharType="end"/>
        </w:r>
      </w:p>
    </w:sdtContent>
  </w:sdt>
  <w:p w14:paraId="1D6A34BE" w14:textId="77777777" w:rsidR="005420B3" w:rsidRDefault="005420B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BA"/>
    <w:rsid w:val="00174C49"/>
    <w:rsid w:val="001F4B20"/>
    <w:rsid w:val="00226A33"/>
    <w:rsid w:val="00245400"/>
    <w:rsid w:val="002E4BBB"/>
    <w:rsid w:val="00302B8B"/>
    <w:rsid w:val="0038649B"/>
    <w:rsid w:val="004A6451"/>
    <w:rsid w:val="005420B3"/>
    <w:rsid w:val="005D43BA"/>
    <w:rsid w:val="0066059B"/>
    <w:rsid w:val="006B6EF1"/>
    <w:rsid w:val="00753066"/>
    <w:rsid w:val="008160D9"/>
    <w:rsid w:val="00854C95"/>
    <w:rsid w:val="009656B8"/>
    <w:rsid w:val="00AD040A"/>
    <w:rsid w:val="00C43609"/>
    <w:rsid w:val="00D14EE7"/>
    <w:rsid w:val="00D234C3"/>
    <w:rsid w:val="00D4428A"/>
    <w:rsid w:val="00D940F8"/>
    <w:rsid w:val="00DB4A99"/>
    <w:rsid w:val="00DD6B84"/>
    <w:rsid w:val="00E01CE5"/>
    <w:rsid w:val="00E359A9"/>
    <w:rsid w:val="00EE7CF5"/>
    <w:rsid w:val="00F12BBA"/>
    <w:rsid w:val="00F54612"/>
    <w:rsid w:val="00FD170A"/>
    <w:rsid w:val="00FD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6F4B9"/>
  <w15:chartTrackingRefBased/>
  <w15:docId w15:val="{C240CC6A-B095-4643-98DE-0647467CC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BBA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12BB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paragraph" w:customStyle="1" w:styleId="StyleOstRed">
    <w:name w:val="StyleOstRed"/>
    <w:basedOn w:val="a"/>
    <w:uiPriority w:val="99"/>
    <w:rsid w:val="00FD520F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MS Mincho" w:hAnsi="Times New Roman"/>
      <w:sz w:val="28"/>
      <w:szCs w:val="28"/>
      <w:lang w:eastAsia="ru-RU"/>
    </w:rPr>
  </w:style>
  <w:style w:type="paragraph" w:styleId="a3">
    <w:name w:val="Title"/>
    <w:basedOn w:val="a"/>
    <w:link w:val="a4"/>
    <w:uiPriority w:val="99"/>
    <w:qFormat/>
    <w:rsid w:val="00FD520F"/>
    <w:pPr>
      <w:spacing w:after="0" w:line="240" w:lineRule="auto"/>
      <w:jc w:val="center"/>
    </w:pPr>
    <w:rPr>
      <w:rFonts w:eastAsia="Calibri" w:cs="Calibri"/>
      <w:b/>
      <w:bCs/>
      <w:sz w:val="28"/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FD520F"/>
    <w:rPr>
      <w:rFonts w:ascii="Calibri" w:eastAsia="Calibri" w:hAnsi="Calibri" w:cs="Calibri"/>
      <w:b/>
      <w:bCs/>
      <w:sz w:val="28"/>
      <w:szCs w:val="28"/>
      <w:lang w:val="uk-UA" w:eastAsia="ru-RU"/>
    </w:rPr>
  </w:style>
  <w:style w:type="paragraph" w:customStyle="1" w:styleId="a5">
    <w:name w:val="Íîðìàëüíèé òåêñò"/>
    <w:basedOn w:val="a"/>
    <w:uiPriority w:val="99"/>
    <w:rsid w:val="005420B3"/>
    <w:pPr>
      <w:spacing w:before="120" w:after="0" w:line="240" w:lineRule="auto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  <w:style w:type="paragraph" w:styleId="a6">
    <w:name w:val="header"/>
    <w:basedOn w:val="a"/>
    <w:link w:val="a7"/>
    <w:uiPriority w:val="99"/>
    <w:unhideWhenUsed/>
    <w:rsid w:val="005420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5420B3"/>
    <w:rPr>
      <w:rFonts w:ascii="Calibri" w:eastAsia="Times New Roman" w:hAnsi="Calibri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5420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5420B3"/>
    <w:rPr>
      <w:rFonts w:ascii="Calibri" w:eastAsia="Times New Roman" w:hAnsi="Calibri" w:cs="Times New Roman"/>
      <w:lang w:val="uk-UA"/>
    </w:rPr>
  </w:style>
  <w:style w:type="paragraph" w:styleId="aa">
    <w:name w:val="List Paragraph"/>
    <w:basedOn w:val="a"/>
    <w:uiPriority w:val="34"/>
    <w:qFormat/>
    <w:rsid w:val="00EE7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4BA2C3-43E6-49B2-B42B-6CED4C0F3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EB1A01-EB88-429E-B8AE-D8DAB6F5D4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A864C4-EBC4-424F-B7A3-CC336C5803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2533</Words>
  <Characters>1445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2020-11-18T11:05:00Z</dcterms:created>
  <dcterms:modified xsi:type="dcterms:W3CDTF">2020-11-18T11:05:00Z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