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6A5CC2" w14:textId="77777777" w:rsidR="00AC7E7A" w:rsidRPr="000D18F0" w:rsidRDefault="00AC7E7A" w:rsidP="00AC7E7A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0D18F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Порівняльна таблиця </w:t>
      </w:r>
    </w:p>
    <w:p w14:paraId="734647C1" w14:textId="79EF62FD" w:rsidR="006164FA" w:rsidRPr="000D18F0" w:rsidRDefault="00AC7E7A" w:rsidP="00AC7E7A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0D18F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до про</w:t>
      </w:r>
      <w:r w:rsidR="009967C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є</w:t>
      </w:r>
      <w:r w:rsidRPr="000D18F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кту Закону України «Про стимулювання розвитку сфери інформаційних технологій в Україні»</w:t>
      </w:r>
    </w:p>
    <w:p w14:paraId="13F60337" w14:textId="5FE6181D" w:rsidR="00AC7E7A" w:rsidRPr="000D18F0" w:rsidRDefault="00AC7E7A" w:rsidP="00AC7E7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tbl>
      <w:tblPr>
        <w:tblStyle w:val="a3"/>
        <w:tblW w:w="14363" w:type="dxa"/>
        <w:tblInd w:w="-289" w:type="dxa"/>
        <w:tblLook w:val="04A0" w:firstRow="1" w:lastRow="0" w:firstColumn="1" w:lastColumn="0" w:noHBand="0" w:noVBand="1"/>
      </w:tblPr>
      <w:tblGrid>
        <w:gridCol w:w="6975"/>
        <w:gridCol w:w="7343"/>
        <w:gridCol w:w="45"/>
      </w:tblGrid>
      <w:tr w:rsidR="000D18F0" w:rsidRPr="006425A3" w14:paraId="0CE2CBF5" w14:textId="77777777" w:rsidTr="004C42F8">
        <w:tc>
          <w:tcPr>
            <w:tcW w:w="6975" w:type="dxa"/>
          </w:tcPr>
          <w:p w14:paraId="22F81D57" w14:textId="550A38B3" w:rsidR="00AC7E7A" w:rsidRPr="000D18F0" w:rsidRDefault="00AC7E7A" w:rsidP="00AC7E7A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Чинна редакція нормативно-правового акта</w:t>
            </w:r>
          </w:p>
        </w:tc>
        <w:tc>
          <w:tcPr>
            <w:tcW w:w="7388" w:type="dxa"/>
            <w:gridSpan w:val="2"/>
          </w:tcPr>
          <w:p w14:paraId="238A54C5" w14:textId="042E173A" w:rsidR="00AC7E7A" w:rsidRPr="000D18F0" w:rsidRDefault="00AC7E7A" w:rsidP="00AC7E7A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Запропонована редакція нормативно-правового акта</w:t>
            </w:r>
          </w:p>
        </w:tc>
      </w:tr>
      <w:tr w:rsidR="000D18F0" w:rsidRPr="000D18F0" w14:paraId="1EAEDD2B" w14:textId="77777777" w:rsidTr="004C42F8">
        <w:tc>
          <w:tcPr>
            <w:tcW w:w="14363" w:type="dxa"/>
            <w:gridSpan w:val="3"/>
          </w:tcPr>
          <w:p w14:paraId="6F52360C" w14:textId="77777777" w:rsidR="000D18F0" w:rsidRDefault="000D18F0" w:rsidP="00397C3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14:paraId="00BFBB7B" w14:textId="77777777" w:rsidR="00AC7E7A" w:rsidRDefault="00AC7E7A" w:rsidP="00397C3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Кодекс законів про працю України</w:t>
            </w:r>
          </w:p>
          <w:p w14:paraId="545D69C0" w14:textId="3FF04CD1" w:rsidR="000D18F0" w:rsidRPr="000D18F0" w:rsidRDefault="000D18F0" w:rsidP="00397C3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0D18F0" w14:paraId="4F68CD0E" w14:textId="77777777" w:rsidTr="004C42F8">
        <w:tc>
          <w:tcPr>
            <w:tcW w:w="14363" w:type="dxa"/>
            <w:gridSpan w:val="3"/>
          </w:tcPr>
          <w:p w14:paraId="5911C118" w14:textId="77777777" w:rsidR="00AC7E7A" w:rsidRPr="000D18F0" w:rsidRDefault="00AC7E7A" w:rsidP="00AC7E7A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Глава I </w:t>
            </w:r>
          </w:p>
          <w:p w14:paraId="5E110E92" w14:textId="19299AA6" w:rsidR="00AC7E7A" w:rsidRPr="000D18F0" w:rsidRDefault="00AC7E7A" w:rsidP="00AC7E7A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ЗАГАЛЬНІ ПОЛОЖЕННЯ</w:t>
            </w:r>
          </w:p>
        </w:tc>
      </w:tr>
      <w:tr w:rsidR="000D18F0" w:rsidRPr="006425A3" w14:paraId="53A81DA8" w14:textId="77777777" w:rsidTr="004C42F8">
        <w:tc>
          <w:tcPr>
            <w:tcW w:w="6975" w:type="dxa"/>
          </w:tcPr>
          <w:p w14:paraId="028F8003" w14:textId="5F69659F" w:rsidR="00AC7E7A" w:rsidRPr="000D18F0" w:rsidRDefault="00AC7E7A" w:rsidP="00B6170B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7. Особливості регулювання праці деяких категорій працівників</w:t>
            </w:r>
          </w:p>
        </w:tc>
        <w:tc>
          <w:tcPr>
            <w:tcW w:w="7388" w:type="dxa"/>
            <w:gridSpan w:val="2"/>
          </w:tcPr>
          <w:p w14:paraId="3A420984" w14:textId="77777777" w:rsidR="00AC7E7A" w:rsidRDefault="00AC7E7A" w:rsidP="00B6170B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7. Особливості регулювання праці деяких категорій працівників</w:t>
            </w:r>
          </w:p>
          <w:p w14:paraId="562E921C" w14:textId="7748ADD7" w:rsidR="004C42F8" w:rsidRPr="000D18F0" w:rsidRDefault="004C42F8" w:rsidP="00B6170B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6425A3" w14:paraId="20F9F2ED" w14:textId="77777777" w:rsidTr="004C42F8">
        <w:tc>
          <w:tcPr>
            <w:tcW w:w="6975" w:type="dxa"/>
          </w:tcPr>
          <w:p w14:paraId="73868C92" w14:textId="70C1A9B6" w:rsidR="00AC7E7A" w:rsidRPr="000D18F0" w:rsidRDefault="001F5A63" w:rsidP="00B6170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Особливості регулювання праці осіб, які працюють у районах з особливими природними географічними і геологічними умовами та умовами підвищеного ризику для здоров'я, тимчасових і сезонних працівників, а також працівників, які працюють у фізичних осіб за трудовими договорами, додаткові (крім передбачених у статтях 37 і 41 цього Кодексу) підстави для припинення трудового договору деяких категорій працівників за певних умов (порушення встановлених правил прийняття на роботу та ін.) встановлюються законодавством.</w:t>
            </w:r>
          </w:p>
        </w:tc>
        <w:tc>
          <w:tcPr>
            <w:tcW w:w="7388" w:type="dxa"/>
            <w:gridSpan w:val="2"/>
          </w:tcPr>
          <w:p w14:paraId="366A66BF" w14:textId="77777777" w:rsidR="00AC7E7A" w:rsidRDefault="001F5A63" w:rsidP="00B6170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Особливості регулювання праці осіб, які працюють у районах з особливими природними географічними і геологічними умовами та умовами підвищеного ризику для здоров'я, тимчасових і сезонних працівників, </w:t>
            </w:r>
            <w:r w:rsidRPr="000D18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працівників резидента Дія Сіті,</w:t>
            </w:r>
            <w:r w:rsidRPr="000D18F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а також працівників, які працюють у фізичних осіб за трудовими договорами, додаткові (крім передбачених у статтях 37 і 41 цього Кодексу) підстави для припинення трудового договору деяких категорій працівників за певних умов (порушення встановлених правил прийняття на роботу та ін.) встановлюються законодавством.</w:t>
            </w:r>
          </w:p>
          <w:p w14:paraId="0BCBB561" w14:textId="35F9421F" w:rsidR="005102B6" w:rsidRPr="000D18F0" w:rsidRDefault="005102B6" w:rsidP="00B6170B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6425A3" w14:paraId="202E0AFA" w14:textId="77777777" w:rsidTr="004C42F8">
        <w:tc>
          <w:tcPr>
            <w:tcW w:w="6975" w:type="dxa"/>
          </w:tcPr>
          <w:p w14:paraId="2FE939C7" w14:textId="7D5435AC" w:rsidR="00AC7E7A" w:rsidRPr="000D18F0" w:rsidRDefault="001F5A63" w:rsidP="00B6170B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8. Регулювання трудових відносин громадян, які працюють за межами своїх держав</w:t>
            </w:r>
          </w:p>
        </w:tc>
        <w:tc>
          <w:tcPr>
            <w:tcW w:w="7388" w:type="dxa"/>
            <w:gridSpan w:val="2"/>
          </w:tcPr>
          <w:p w14:paraId="02D45226" w14:textId="77777777" w:rsidR="00AC7E7A" w:rsidRDefault="001F5A63" w:rsidP="00B6170B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8. Регулювання трудових відносин громадян, які працюють за межами своїх держав</w:t>
            </w:r>
          </w:p>
          <w:p w14:paraId="215A4C4E" w14:textId="1273E2E6" w:rsidR="004C42F8" w:rsidRPr="000D18F0" w:rsidRDefault="004C42F8" w:rsidP="00B6170B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6425A3" w14:paraId="6AC868DF" w14:textId="77777777" w:rsidTr="004C42F8">
        <w:tc>
          <w:tcPr>
            <w:tcW w:w="6975" w:type="dxa"/>
          </w:tcPr>
          <w:p w14:paraId="2167ECF8" w14:textId="18059DDC" w:rsidR="00AC7E7A" w:rsidRPr="000D18F0" w:rsidRDefault="001F5A63" w:rsidP="00B6170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Трудові відносини громадян України, які працюють за її межами, а також трудові відносини іноземних громадян, </w:t>
            </w: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які працюють на підприємствах, в установах, організаціях України, регулюються відповідно до Закону України "Про міжнародне приватне право".</w:t>
            </w:r>
          </w:p>
        </w:tc>
        <w:tc>
          <w:tcPr>
            <w:tcW w:w="7388" w:type="dxa"/>
            <w:gridSpan w:val="2"/>
          </w:tcPr>
          <w:p w14:paraId="7DD87D12" w14:textId="77777777" w:rsidR="00AC7E7A" w:rsidRDefault="001F5A63" w:rsidP="00B6170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 xml:space="preserve">Трудові відносини громадян України, які працюють </w:t>
            </w:r>
            <w:r w:rsidRPr="000D18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на підприємствах, в установах, організаціях</w:t>
            </w: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за її межами </w:t>
            </w:r>
            <w:r w:rsidRPr="000D18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(в </w:t>
            </w:r>
            <w:r w:rsidRPr="000D18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тому числі дистанційно)</w:t>
            </w: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, а також трудові відносини іноземних громадян, які працюють на підприємствах, в установах, організаціях України </w:t>
            </w:r>
            <w:r w:rsidRPr="000D18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(в тому числі дистанційно)</w:t>
            </w:r>
            <w:r w:rsidRPr="000D18F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</w:t>
            </w: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регулюються відповідно до Закону України "Про міжнародне приватне право".</w:t>
            </w:r>
          </w:p>
          <w:p w14:paraId="2AFA98E6" w14:textId="2AF46BCE" w:rsidR="005102B6" w:rsidRPr="000D18F0" w:rsidRDefault="005102B6" w:rsidP="00B6170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0D18F0" w14:paraId="7A4DDA92" w14:textId="77777777" w:rsidTr="004C42F8">
        <w:tc>
          <w:tcPr>
            <w:tcW w:w="14363" w:type="dxa"/>
            <w:gridSpan w:val="3"/>
          </w:tcPr>
          <w:p w14:paraId="329F95D2" w14:textId="0A83D0FD" w:rsidR="001F5A63" w:rsidRPr="000D18F0" w:rsidRDefault="001F5A63" w:rsidP="001F5A63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Глава II</w:t>
            </w:r>
          </w:p>
          <w:p w14:paraId="42B379A1" w14:textId="2F435FE0" w:rsidR="001F5A63" w:rsidRPr="000D18F0" w:rsidRDefault="001F5A63" w:rsidP="001F5A63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КОЛЕКТИВНИЙ ДОГОВІР</w:t>
            </w:r>
          </w:p>
        </w:tc>
      </w:tr>
      <w:tr w:rsidR="000D18F0" w:rsidRPr="006425A3" w14:paraId="4D0751DE" w14:textId="77777777" w:rsidTr="004C42F8">
        <w:tc>
          <w:tcPr>
            <w:tcW w:w="6975" w:type="dxa"/>
          </w:tcPr>
          <w:p w14:paraId="5CE86304" w14:textId="77777777" w:rsidR="001F5A63" w:rsidRPr="000D18F0" w:rsidRDefault="001F5A63" w:rsidP="00B6170B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18. Поширення колективного договору на всіх працівників</w:t>
            </w:r>
          </w:p>
          <w:p w14:paraId="7E1DD5B1" w14:textId="16EB524C" w:rsidR="001F5A63" w:rsidRPr="000D18F0" w:rsidRDefault="001F5A63" w:rsidP="00B6170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7388" w:type="dxa"/>
            <w:gridSpan w:val="2"/>
          </w:tcPr>
          <w:p w14:paraId="2EF7552D" w14:textId="77777777" w:rsidR="001F5A63" w:rsidRPr="000D18F0" w:rsidRDefault="001F5A63" w:rsidP="00B6170B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18. Поширення колективного договору на всіх працівників</w:t>
            </w:r>
          </w:p>
          <w:p w14:paraId="599BE75A" w14:textId="77777777" w:rsidR="001F5A63" w:rsidRPr="000D18F0" w:rsidRDefault="001F5A63" w:rsidP="00B6170B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6425A3" w14:paraId="7C673670" w14:textId="77777777" w:rsidTr="004C42F8">
        <w:tc>
          <w:tcPr>
            <w:tcW w:w="6975" w:type="dxa"/>
          </w:tcPr>
          <w:p w14:paraId="416BD77B" w14:textId="5CC0F889" w:rsidR="001F5A63" w:rsidRPr="000D18F0" w:rsidRDefault="001F5A63" w:rsidP="00B6170B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Положення колективного договору поширюються на всіх працівників підприємства, установи, організації незалежно від того, чи є вони членами професійної спілки, і є обов'язковими як для власника або уповноваженого ним органу, так і для працівників підприємства, установи, організації.</w:t>
            </w:r>
          </w:p>
        </w:tc>
        <w:tc>
          <w:tcPr>
            <w:tcW w:w="7388" w:type="dxa"/>
            <w:gridSpan w:val="2"/>
          </w:tcPr>
          <w:p w14:paraId="2C4C8599" w14:textId="77777777" w:rsidR="001F5A63" w:rsidRDefault="001F5A63" w:rsidP="00B6170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F689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Положення колективного договору поширюються на всіх працівників підприємства, установи, організації, </w:t>
            </w:r>
            <w:r w:rsidRPr="002F68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крім випадків, передбачених трудовим контрактом</w:t>
            </w:r>
            <w:r w:rsidRPr="002F689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</w:t>
            </w:r>
            <w:r w:rsidRPr="002F689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незалежно від того, чи є вони членами професійної спілки, і є обов'язковими як для власника або уповноваженого ним органу, так і для працівників підприємства, установи, організації, </w:t>
            </w:r>
            <w:r w:rsidRPr="002F68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крім випадків, передбачених трудовим контрактом</w:t>
            </w:r>
            <w:r w:rsidRPr="002F689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.</w:t>
            </w:r>
          </w:p>
          <w:p w14:paraId="613654FC" w14:textId="7543276D" w:rsidR="005102B6" w:rsidRPr="000D18F0" w:rsidRDefault="005102B6" w:rsidP="00B6170B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0D18F0" w14:paraId="15305293" w14:textId="77777777" w:rsidTr="004C42F8">
        <w:tc>
          <w:tcPr>
            <w:tcW w:w="14363" w:type="dxa"/>
            <w:gridSpan w:val="3"/>
          </w:tcPr>
          <w:p w14:paraId="41E17F9E" w14:textId="77777777" w:rsidR="001F5A63" w:rsidRPr="000D18F0" w:rsidRDefault="001F5A63" w:rsidP="001F5A63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Глава ІІІ</w:t>
            </w:r>
          </w:p>
          <w:p w14:paraId="09A8361B" w14:textId="5F4A15ED" w:rsidR="001F5A63" w:rsidRPr="000D18F0" w:rsidRDefault="001F5A63" w:rsidP="001F5A63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ТРУДОВИЙ ДОГОВІР</w:t>
            </w:r>
          </w:p>
        </w:tc>
      </w:tr>
      <w:tr w:rsidR="004C42F8" w:rsidRPr="000D18F0" w14:paraId="5BAF61BF" w14:textId="77777777" w:rsidTr="004C42F8">
        <w:tc>
          <w:tcPr>
            <w:tcW w:w="6975" w:type="dxa"/>
          </w:tcPr>
          <w:p w14:paraId="008A492F" w14:textId="39FFCC8C" w:rsidR="001F5A63" w:rsidRPr="000D18F0" w:rsidRDefault="001F5A63" w:rsidP="00AC7E7A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21. Трудовий договір</w:t>
            </w:r>
          </w:p>
        </w:tc>
        <w:tc>
          <w:tcPr>
            <w:tcW w:w="7388" w:type="dxa"/>
            <w:gridSpan w:val="2"/>
          </w:tcPr>
          <w:p w14:paraId="50900B06" w14:textId="77777777" w:rsidR="001F5A63" w:rsidRDefault="001F5A63" w:rsidP="00AC7E7A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21. Трудовий договір</w:t>
            </w:r>
          </w:p>
          <w:p w14:paraId="54264845" w14:textId="26601EF3" w:rsidR="004C42F8" w:rsidRPr="000D18F0" w:rsidRDefault="004C42F8" w:rsidP="00AC7E7A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0D18F0" w14:paraId="2EF21213" w14:textId="77777777" w:rsidTr="004C42F8">
        <w:tc>
          <w:tcPr>
            <w:tcW w:w="6975" w:type="dxa"/>
          </w:tcPr>
          <w:p w14:paraId="6F8230FF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Трудовим договором є угода між працівником і власником підприємства, установи, організації або уповноваженим ним органом чи фізичною особою, за </w:t>
            </w: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якою працівник зобов’язується виконувати роботу, визначену цією угодою, а власник підприємства, установи, організації або уповноважений ним орган чи фізична особа зобов’язується виплачувати працівникові заробітну плату і забезпечувати умови праці, необхідні для виконання роботи, передбачені законодавством про працю, колективним договором і угодою сторін.</w:t>
            </w:r>
          </w:p>
          <w:p w14:paraId="2DBD6028" w14:textId="77777777" w:rsidR="005102B6" w:rsidRPr="000D18F0" w:rsidRDefault="005102B6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32897955" w14:textId="4E9017B8" w:rsidR="001F5A63" w:rsidRPr="000D18F0" w:rsidRDefault="000D18F0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&lt;…&gt;</w:t>
            </w:r>
          </w:p>
        </w:tc>
        <w:tc>
          <w:tcPr>
            <w:tcW w:w="7388" w:type="dxa"/>
            <w:gridSpan w:val="2"/>
          </w:tcPr>
          <w:p w14:paraId="19F8642F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 xml:space="preserve">Трудовим договором є угода між працівником і власником підприємства, установи, організації або уповноваженим ним органом чи фізичною особою, за якою працівник </w:t>
            </w: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 xml:space="preserve">зобов’язується виконувати роботу, визначену цією угодою, </w:t>
            </w:r>
            <w:r w:rsidRPr="000D18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з підляганням внутрішньому трудовому розпорядкові (крім випадків, передбачених такою угодою та/або законодавством),</w:t>
            </w: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а власник підприємства, установи, організації або уповноважений ним орган чи фізична особа зобов’язується виплачувати працівникові заробітну плату і забезпечувати умови праці, необхідні для виконання роботи, передбачені законодавством про працю, колективним договором і угодою сторін.</w:t>
            </w:r>
          </w:p>
          <w:p w14:paraId="45926C66" w14:textId="77777777" w:rsidR="00397C35" w:rsidRPr="000D18F0" w:rsidRDefault="00397C3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448D5FB4" w14:textId="77777777" w:rsidR="00397C35" w:rsidRDefault="00397C3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&lt;…&gt;</w:t>
            </w:r>
          </w:p>
          <w:p w14:paraId="5F0070BE" w14:textId="0EAE01F2" w:rsidR="005102B6" w:rsidRPr="000D18F0" w:rsidRDefault="005102B6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6425A3" w14:paraId="05CFF59D" w14:textId="77777777" w:rsidTr="004C42F8">
        <w:tc>
          <w:tcPr>
            <w:tcW w:w="6975" w:type="dxa"/>
          </w:tcPr>
          <w:p w14:paraId="601DAFCB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Стаття 29. Обов'язок власника або уповноваженого ним органу проінструктувати працівника і визначити йому робоче місце</w:t>
            </w:r>
          </w:p>
          <w:p w14:paraId="28CE8B14" w14:textId="330FEE73" w:rsidR="001F5A63" w:rsidRPr="000D18F0" w:rsidRDefault="001F5A63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7388" w:type="dxa"/>
            <w:gridSpan w:val="2"/>
          </w:tcPr>
          <w:p w14:paraId="27EE9015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29. Обов'язок власника або уповноваженого ним органу проінструктувати працівника і визначити йому робоче місце</w:t>
            </w:r>
          </w:p>
          <w:p w14:paraId="16BA5808" w14:textId="77777777" w:rsidR="001F5A63" w:rsidRPr="000D18F0" w:rsidRDefault="001F5A63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6425A3" w14:paraId="1A8DD2BB" w14:textId="77777777" w:rsidTr="004C42F8">
        <w:trPr>
          <w:trHeight w:val="7090"/>
        </w:trPr>
        <w:tc>
          <w:tcPr>
            <w:tcW w:w="6975" w:type="dxa"/>
          </w:tcPr>
          <w:p w14:paraId="053B7524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До початку роботи за укладеним трудовим договором власник або уповноважений ним орган зобов'язаний:</w:t>
            </w:r>
          </w:p>
          <w:p w14:paraId="5509A4DE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6E06BABA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1) роз'яснити працівникові його права і обов'язки та проінформувати під розписку про умови праці, наявність на робочому місці, де він буде працювати, небезпечних і шкідливих виробничих факторів, які ще не усунуто, та можливі наслідки їх впливу на здоров'я, його права на пільги і компенсації за роботу в таких умовах відповідно до чинного законодавства і колективного договору;</w:t>
            </w:r>
          </w:p>
          <w:p w14:paraId="133668DC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296179FE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2) ознайомити працівника з правилами внутрішнього трудового розпорядку та колективним договором;</w:t>
            </w:r>
          </w:p>
          <w:p w14:paraId="1B91D659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44D8DC57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3) визначити працівникові робоче місце, забезпечити його необхідними для роботи засобами;</w:t>
            </w:r>
          </w:p>
          <w:p w14:paraId="4E89BE6F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7E53A19C" w14:textId="77777777" w:rsidR="001F5A63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4) проінструктувати працівника з техніки безпеки, виробничої санітарії, гігієни праці і протипожежної охорони.</w:t>
            </w:r>
          </w:p>
          <w:p w14:paraId="68E3FADD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3A28425F" w14:textId="1D3E71AD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388" w:type="dxa"/>
            <w:gridSpan w:val="2"/>
          </w:tcPr>
          <w:p w14:paraId="555163D6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До початку роботи за укладеним трудовим договором власник або уповноважений ним орган зобов'язаний:</w:t>
            </w:r>
          </w:p>
          <w:p w14:paraId="2E6FDB2A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1437AC9B" w14:textId="74D33DB4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  <w:r w:rsidR="004C42F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)</w:t>
            </w: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роз'яснити працівникові його права і обов'язки та проінформувати під розписку про умови праці, наявність на робочому місці, де він буде працювати, небезпечних і шкідливих виробничих факторів, які ще не усунуто, та можливі наслідки їх впливу на здоров'я, його права на пільги і компенсації за роботу в таких умовах відповідно до чинного законодавства і колективного договору;</w:t>
            </w:r>
          </w:p>
          <w:p w14:paraId="36E581B0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1DAD0C70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2) ознайомити працівника з правилами внутрішнього трудового розпорядку та колективним договором;</w:t>
            </w:r>
          </w:p>
          <w:p w14:paraId="12C2F3D1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5C104535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3) визначити працівникові робоче місце, забезпечити його необхідними для роботи засобами;</w:t>
            </w:r>
          </w:p>
          <w:p w14:paraId="773BE981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08856FAF" w14:textId="77777777" w:rsidR="001F5A63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4) проінструктувати працівника з техніки безпеки, виробничої санітарії, гігієни праці і протипожежної охорони.</w:t>
            </w:r>
          </w:p>
          <w:p w14:paraId="43268F42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763E18E0" w14:textId="77777777" w:rsidR="00567425" w:rsidRDefault="00567425" w:rsidP="000D18F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При укладенн</w:t>
            </w:r>
            <w:r w:rsidRPr="000D18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і трудового договору (контракту) про дистанційну (надомну) роботу працівник та власник або уповноважений ним орган повинні погодити порядок та умови забезпечення працівника необхідними для роботи засобами.</w:t>
            </w:r>
          </w:p>
          <w:p w14:paraId="35871718" w14:textId="7E9D5E78" w:rsidR="005102B6" w:rsidRPr="000D18F0" w:rsidRDefault="005102B6" w:rsidP="000D18F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0D18F0" w14:paraId="1F5A4EF0" w14:textId="77777777" w:rsidTr="004C42F8">
        <w:tc>
          <w:tcPr>
            <w:tcW w:w="6975" w:type="dxa"/>
          </w:tcPr>
          <w:p w14:paraId="27F89563" w14:textId="075E4F8C" w:rsidR="001F5A63" w:rsidRPr="000D18F0" w:rsidRDefault="00567425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Стаття 32. Переведення на іншу роботу. Зміна істотних умов праці</w:t>
            </w:r>
          </w:p>
        </w:tc>
        <w:tc>
          <w:tcPr>
            <w:tcW w:w="7388" w:type="dxa"/>
            <w:gridSpan w:val="2"/>
          </w:tcPr>
          <w:p w14:paraId="47CC941A" w14:textId="77777777" w:rsidR="001F5A63" w:rsidRDefault="00567425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32. Переведення на іншу роботу. Зміна істотних умов праці</w:t>
            </w:r>
          </w:p>
          <w:p w14:paraId="0687B5E9" w14:textId="4103BF3E" w:rsidR="004C42F8" w:rsidRPr="000D18F0" w:rsidRDefault="004C42F8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0D18F0" w14:paraId="31AA54EA" w14:textId="77777777" w:rsidTr="004C42F8">
        <w:tc>
          <w:tcPr>
            <w:tcW w:w="6975" w:type="dxa"/>
          </w:tcPr>
          <w:p w14:paraId="507907DD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Переведення на іншу роботу на тому ж підприємстві, в установі, організації, а також переведення на роботу на інше підприємство, в установу, організацію або в іншу місцевість, хоча б разом з підприємством, установою, організацією, допускається тільки за згодою працівника, за винятком випадків, передбачених у статті 33 цього Кодексу та в інших випадках, передбачених законодавством.</w:t>
            </w:r>
          </w:p>
          <w:p w14:paraId="4E2F9315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122A78C1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Не вважається переведенням на іншу роботу і не потребує згоди працівника переміщення його на тому ж підприємстві, в установі, організації на інше робоче місце, в інший структурний підрозділ у тій же місцевості, доручення роботи на іншому механізмі або агрегаті у межах спеціальності, кваліфікації чи посади, обумовленої трудовим договором. Власник або уповноважений ним орган не має права переміщати працівника на роботу, протипоказану йому за станом здоров'я.</w:t>
            </w:r>
          </w:p>
          <w:p w14:paraId="02673BB7" w14:textId="5C4E0D28" w:rsidR="00567425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395B8F33" w14:textId="08915EF0" w:rsidR="002F689E" w:rsidRDefault="002F689E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4BF3D4A2" w14:textId="64313493" w:rsidR="002F689E" w:rsidRDefault="002F689E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4EBAD08E" w14:textId="6FDFB9AA" w:rsidR="002F689E" w:rsidRDefault="002F689E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74E2A60A" w14:textId="3608D46E" w:rsidR="002F689E" w:rsidRDefault="002F689E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050C6C85" w14:textId="77777777" w:rsidR="002F689E" w:rsidRPr="000D18F0" w:rsidRDefault="002F689E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4D6A866A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У зв'язку із змінами в організації виробництва і праці допускається зміна істотних умов праці при продовженні роботи за тією ж спеціальністю, кваліфікацією чи посадою. Про зміну істотних умов праці - систем та розмірів оплати праці, пільг, режиму роботи, встановлення або скасування неповного робочого часу, суміщення професій, зміну розрядів і найменування посад та інших - працівник повинен бути повідомлений не пізніше ніж за два місяці.</w:t>
            </w:r>
          </w:p>
          <w:p w14:paraId="0AB36D6D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1F6AA369" w14:textId="0E80A24C" w:rsidR="001F5A63" w:rsidRPr="004C42F8" w:rsidRDefault="004C42F8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&lt;…&gt;</w:t>
            </w:r>
          </w:p>
        </w:tc>
        <w:tc>
          <w:tcPr>
            <w:tcW w:w="7388" w:type="dxa"/>
            <w:gridSpan w:val="2"/>
          </w:tcPr>
          <w:p w14:paraId="1F114551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Переведення на іншу роботу на тому ж підприємстві, в установі, організації, а також переведення на роботу на інше підприємство, в установу, організацію або в іншу місцевість, хоча б разом з підприємством, установою, організацією, допускається тільки за згодою працівника, за винятком випадків, передбачених у статті 33 цього Кодексу та в інших випадках, передбачених законодавством.</w:t>
            </w:r>
          </w:p>
          <w:p w14:paraId="3F7FCF4E" w14:textId="6ED5B14A" w:rsidR="004C42F8" w:rsidRDefault="004C42F8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16FF5434" w14:textId="77777777" w:rsidR="002F689E" w:rsidRPr="000D18F0" w:rsidRDefault="002F689E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46420F02" w14:textId="76EFE2F5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Не вважається переведенням на іншу роботу і не потребує згоди працівника переміщення його на тому ж підприємстві, в установі, організації на інше робоче місце, в інший структурний підрозділ у тій же місцевості, доручення роботи на іншому механізмі або агрегаті у межах спеціальності, кваліфікації чи посади, обумовленої трудовим договором</w:t>
            </w:r>
            <w:r w:rsidRPr="000D18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, а також встановлення у наказі (розпорядженні) власника або уповноваженого ним органу умови про дистанційну (надомну) роботу та/або гнучкий режим робочого часу на час загрози поширення епідемії, пандемії та/або на час загрози військового, техногенного, природного чи іншого характеру</w:t>
            </w: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. Власник або уповноважений ним орган не має права переміщати працівника на роботу, протипоказану йому за станом здоров'я.</w:t>
            </w:r>
          </w:p>
          <w:p w14:paraId="6F469179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0147AF52" w14:textId="3D96E8E6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У зв'язку із змінами в організації виробництва і праці допускається зміна істотних умов праці при продовженні роботи за тією ж спеціальністю, кваліфікацією чи посадою. Про зміну істотних умов праці - систем та розмірів оплати праці, пільг, режиму роботи, встановлення або скасування неповного робочого часу, суміщення професій, зміну розрядів і найменування посад та інших - працівник повинен бути повідомлений не пізніше ніж за два місяці </w:t>
            </w:r>
            <w:r w:rsidRPr="000D18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(крім випадків встановлення умови про дистанційну (надомну) роботу та/або гнучкий режим робочого часу на час загрози поширення епідемії, пандемії та/або на час загрози військового, техногенного, природного чи іншого характеру, а також прямо передбачених трудовим контрактом)</w:t>
            </w: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.</w:t>
            </w:r>
          </w:p>
          <w:p w14:paraId="361D80AE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18870409" w14:textId="77777777" w:rsidR="001F5A63" w:rsidRDefault="004C42F8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&lt;…&gt;</w:t>
            </w:r>
          </w:p>
          <w:p w14:paraId="590BB84D" w14:textId="5B745252" w:rsidR="004C42F8" w:rsidRPr="000D18F0" w:rsidRDefault="004C42F8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6425A3" w14:paraId="1113ADBB" w14:textId="77777777" w:rsidTr="004C42F8">
        <w:tc>
          <w:tcPr>
            <w:tcW w:w="6975" w:type="dxa"/>
          </w:tcPr>
          <w:p w14:paraId="2A87DA97" w14:textId="77D2C6FD" w:rsidR="001F5A63" w:rsidRPr="000D18F0" w:rsidRDefault="00567425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Стаття 39. Розірвання строкового трудового договору з ініціативи працівника</w:t>
            </w:r>
          </w:p>
        </w:tc>
        <w:tc>
          <w:tcPr>
            <w:tcW w:w="7388" w:type="dxa"/>
            <w:gridSpan w:val="2"/>
          </w:tcPr>
          <w:p w14:paraId="16CE06A0" w14:textId="77777777" w:rsidR="001F5A63" w:rsidRDefault="00567425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39. Розірвання строкового трудового договору з ініціативи працівника</w:t>
            </w:r>
          </w:p>
          <w:p w14:paraId="38D9A820" w14:textId="66F31734" w:rsidR="004C42F8" w:rsidRPr="000D18F0" w:rsidRDefault="004C42F8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6425A3" w14:paraId="3E8F4608" w14:textId="77777777" w:rsidTr="004C42F8">
        <w:tc>
          <w:tcPr>
            <w:tcW w:w="6975" w:type="dxa"/>
          </w:tcPr>
          <w:p w14:paraId="6C28D676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Строковий трудовий договір (пункти 2 і 3 статті 23) підлягає розірванню достроково на вимогу працівника в разі його хвороби або інвалідності, які перешкоджають виконанню роботи за договором, порушення власником або уповноваженим ним органом законодавства про працю, колективного або трудового договору та у </w:t>
            </w: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випадках, передбачених частиною першою статті 38 цього Кодексу.</w:t>
            </w:r>
          </w:p>
          <w:p w14:paraId="5F6963C9" w14:textId="48ABCD28" w:rsidR="000D18F0" w:rsidRDefault="000D18F0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01EA6322" w14:textId="17E9BC89" w:rsidR="002F689E" w:rsidRDefault="002F689E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7CF29B8D" w14:textId="77777777" w:rsidR="002F689E" w:rsidRPr="000D18F0" w:rsidRDefault="002F689E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1AD7E495" w14:textId="2B45F5F3" w:rsidR="005102B6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Спори про дострокове розірвання трудового договору вирішуються в загальному порядку, встановленому для розгляду трудових спорів.</w:t>
            </w:r>
          </w:p>
        </w:tc>
        <w:tc>
          <w:tcPr>
            <w:tcW w:w="7388" w:type="dxa"/>
            <w:gridSpan w:val="2"/>
          </w:tcPr>
          <w:p w14:paraId="7D71818A" w14:textId="20913114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 xml:space="preserve">Строковий трудовий договір (пункти 2 і 3 статті 23) підлягає розірванню достроково на вимогу працівника в разі його хвороби або інвалідності, які перешкоджають виконанню роботи за договором, порушення власником або уповноваженим ним органом законодавства про працю, колективного або трудового договору та у випадках, </w:t>
            </w: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передбачених частиною першою статті 38 цього Кодексу.</w:t>
            </w:r>
            <w:r w:rsidR="00B6170B"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B6170B"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Умови та порядок дострокового розірвання трудового контракту можуть також встановлюватися таким трудовим контрактом.</w:t>
            </w:r>
          </w:p>
          <w:p w14:paraId="06838139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7C097921" w14:textId="77777777" w:rsidR="001F5A63" w:rsidRDefault="0056742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Спори про дострокове розірвання трудового договору вирішуються в загальному порядку, встановленому для розгляду трудових спорів.</w:t>
            </w:r>
          </w:p>
          <w:p w14:paraId="6768E7BE" w14:textId="474D502C" w:rsidR="005102B6" w:rsidRPr="000D18F0" w:rsidRDefault="005102B6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6425A3" w14:paraId="0FA4518E" w14:textId="77777777" w:rsidTr="004C42F8">
        <w:tc>
          <w:tcPr>
            <w:tcW w:w="6975" w:type="dxa"/>
          </w:tcPr>
          <w:p w14:paraId="6CB89721" w14:textId="77777777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Стаття 39-1. Продовження дії строкового трудового договору на невизначений строк</w:t>
            </w:r>
          </w:p>
          <w:p w14:paraId="3F3FF118" w14:textId="24B43FCB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7388" w:type="dxa"/>
            <w:gridSpan w:val="2"/>
          </w:tcPr>
          <w:p w14:paraId="331E1901" w14:textId="77777777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39-1. Продовження дії строкового трудового договору на невизначений строк</w:t>
            </w:r>
          </w:p>
          <w:p w14:paraId="13110974" w14:textId="77777777" w:rsidR="00567425" w:rsidRPr="000D18F0" w:rsidRDefault="00567425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6425A3" w14:paraId="081E419A" w14:textId="77777777" w:rsidTr="004C42F8">
        <w:tc>
          <w:tcPr>
            <w:tcW w:w="6975" w:type="dxa"/>
          </w:tcPr>
          <w:p w14:paraId="32001914" w14:textId="77777777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Якщо після закінчення строку трудового договору (пункти 2 і 3 статті 23) трудові відносини фактично тривають і жодна із сторін не вимагає їх припинення, дія цього договору вважається продовженою на невизначений строк.</w:t>
            </w:r>
          </w:p>
          <w:p w14:paraId="48CEDA70" w14:textId="77777777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14568828" w14:textId="429EC56E" w:rsidR="00567425" w:rsidRPr="000D18F0" w:rsidRDefault="00B6170B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Трудові договори, що були переукладені один чи декілька разів, за винятком випадків, передбачених частиною другою статті 23, вважаються такими, що укладені на невизначений строк.</w:t>
            </w:r>
          </w:p>
        </w:tc>
        <w:tc>
          <w:tcPr>
            <w:tcW w:w="7388" w:type="dxa"/>
            <w:gridSpan w:val="2"/>
          </w:tcPr>
          <w:p w14:paraId="6008DABC" w14:textId="7DA9C910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Якщо після закінчення строку трудового договору (пункти 2 і 3 статті 23)</w:t>
            </w: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,</w:t>
            </w:r>
            <w:r w:rsidRPr="000D18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за винятком трудового контракту,</w:t>
            </w:r>
            <w:r w:rsidRPr="000D18F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трудові відносини фактично тривають і жодна із сторін не вимагає їх припинення, дія цього договору вважається продовженою на невизначений строк.</w:t>
            </w:r>
          </w:p>
          <w:p w14:paraId="4EBC4CF7" w14:textId="77777777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41A94760" w14:textId="77777777" w:rsidR="00567425" w:rsidRDefault="00B6170B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Трудові договори, що були переукладені один чи декілька разів, за винятком випадків, передбачених частиною другою статті 23, вважаються такими, що укладені на невизначений строк.</w:t>
            </w:r>
          </w:p>
          <w:p w14:paraId="56B2100A" w14:textId="1278DC54" w:rsidR="005102B6" w:rsidRPr="000D18F0" w:rsidRDefault="005102B6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0D18F0" w14:paraId="01A11DA5" w14:textId="77777777" w:rsidTr="004C42F8">
        <w:tc>
          <w:tcPr>
            <w:tcW w:w="14363" w:type="dxa"/>
            <w:gridSpan w:val="3"/>
          </w:tcPr>
          <w:p w14:paraId="44DB9A9B" w14:textId="6894595D" w:rsidR="00B6170B" w:rsidRPr="000D18F0" w:rsidRDefault="00B6170B" w:rsidP="00B6170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Глава IV</w:t>
            </w:r>
          </w:p>
          <w:p w14:paraId="7D92BE72" w14:textId="37C70194" w:rsidR="00B6170B" w:rsidRPr="000D18F0" w:rsidRDefault="00B6170B" w:rsidP="00B6170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РОБОЧИЙ ЧАС</w:t>
            </w:r>
          </w:p>
        </w:tc>
      </w:tr>
      <w:tr w:rsidR="000D18F0" w:rsidRPr="000D18F0" w14:paraId="627339A4" w14:textId="77777777" w:rsidTr="004C42F8">
        <w:tc>
          <w:tcPr>
            <w:tcW w:w="6975" w:type="dxa"/>
          </w:tcPr>
          <w:p w14:paraId="1CB98A72" w14:textId="6A26A836" w:rsidR="00567425" w:rsidRPr="000D18F0" w:rsidRDefault="00B6170B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60. Гнучкий режим робочого часу</w:t>
            </w:r>
          </w:p>
        </w:tc>
        <w:tc>
          <w:tcPr>
            <w:tcW w:w="7388" w:type="dxa"/>
            <w:gridSpan w:val="2"/>
          </w:tcPr>
          <w:p w14:paraId="683273A3" w14:textId="77777777" w:rsidR="00567425" w:rsidRDefault="00B6170B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60. Гнучкий режим робочого часу</w:t>
            </w:r>
          </w:p>
          <w:p w14:paraId="1501003F" w14:textId="78E0EEB4" w:rsidR="004C42F8" w:rsidRPr="000D18F0" w:rsidRDefault="004C42F8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6425A3" w14:paraId="249A6E4B" w14:textId="77777777" w:rsidTr="004C42F8">
        <w:tc>
          <w:tcPr>
            <w:tcW w:w="6975" w:type="dxa"/>
          </w:tcPr>
          <w:p w14:paraId="6C7F4B55" w14:textId="431DA666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За погодженням між працівником і власником підприємства, установи, організації або уповноваженим ним органом для працівника може встановлюватися гнучкий режим робочого часу на визначений строк або безстроково як при прийнятті на роботу, так і згодом.</w:t>
            </w:r>
          </w:p>
          <w:p w14:paraId="638560DB" w14:textId="0EE1AE8B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02F1BD14" w14:textId="73972CBE" w:rsidR="00B6170B" w:rsidRPr="00961BE7" w:rsidRDefault="000D18F0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61BE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&lt;</w:t>
            </w:r>
            <w:r w:rsidR="00B6170B"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…</w:t>
            </w:r>
            <w:r w:rsidRPr="00961BE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&gt;</w:t>
            </w:r>
          </w:p>
          <w:p w14:paraId="1BE736EC" w14:textId="77777777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4242BFF3" w14:textId="77777777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При цьому, якщо працівник і роботодавець письмово не домовились про інше, дистанційна (надомна) робота передбачає оплату праці в повному обсязі та в строки, визначені діючим трудовим договором.</w:t>
            </w:r>
          </w:p>
          <w:p w14:paraId="1B2F1EE4" w14:textId="77777777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34259314" w14:textId="176EA1E4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Відсутн</w:t>
            </w:r>
            <w:r w:rsid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і</w:t>
            </w:r>
          </w:p>
        </w:tc>
        <w:tc>
          <w:tcPr>
            <w:tcW w:w="7388" w:type="dxa"/>
            <w:gridSpan w:val="2"/>
          </w:tcPr>
          <w:p w14:paraId="49C5C8EE" w14:textId="77777777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За погодженням між працівником і власником підприємства, установи, організації або уповноваженим ним органом для працівника може встановлюватися гнучкий режим робочого часу на визначений строк або безстроково як при прийнятті на роботу, так і згодом.</w:t>
            </w:r>
          </w:p>
          <w:p w14:paraId="43BA2927" w14:textId="1260DB5F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4B275F71" w14:textId="4DEEB5FF" w:rsidR="00B6170B" w:rsidRPr="00961BE7" w:rsidRDefault="000D18F0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61BE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&lt;</w:t>
            </w:r>
            <w:r w:rsidR="00B6170B"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…</w:t>
            </w:r>
            <w:r w:rsidRPr="00961BE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&gt;</w:t>
            </w:r>
          </w:p>
          <w:p w14:paraId="40853DA7" w14:textId="77777777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28CC92C5" w14:textId="225DDFAA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При цьому, якщо працівник і роботодавець письмово не домовились про інше, дистанційна (надомна) робота передбачає оплату праці в повному обсязі та в строки, визначені діючим трудовим договором.</w:t>
            </w:r>
          </w:p>
          <w:p w14:paraId="065A5088" w14:textId="77777777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246A3E6E" w14:textId="77777777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Ненормований робочий день - це особливий режим робочого часу, який встановлюється для певної категорії працівників у разі неможливості нормування часу трудового процесу. У разі потреби ця категорія працівників виконує роботу понад нормальну тривалість робочого часу і така робота не вважається надурочною. Міра праці у даному випадку визначається не тільки тривалістю робочого часу, але також колом обов'язків і обсягом виконаних робіт (навантаженням). </w:t>
            </w:r>
          </w:p>
          <w:p w14:paraId="1AE9D8BB" w14:textId="77777777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14:paraId="182C3E73" w14:textId="77777777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Ненормований робочий день може застосовуватись для наступних категорій працівників: </w:t>
            </w:r>
          </w:p>
          <w:p w14:paraId="74648450" w14:textId="77777777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14:paraId="062F479B" w14:textId="77777777" w:rsidR="000D18F0" w:rsidRDefault="00B6170B" w:rsidP="000D18F0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 xml:space="preserve">осіб, праця яких не піддається точному обліку в часі; </w:t>
            </w:r>
          </w:p>
          <w:p w14:paraId="3CF582FB" w14:textId="77777777" w:rsidR="000D18F0" w:rsidRDefault="00B6170B" w:rsidP="000D18F0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осіб, робочий час яких за характером роботи поділяється на частини невизначеної тривалості; </w:t>
            </w:r>
          </w:p>
          <w:p w14:paraId="2C7DFDF6" w14:textId="77777777" w:rsidR="000D18F0" w:rsidRDefault="00B6170B" w:rsidP="000D18F0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осіб, які розподіляють час для роботи на свій розсуд;</w:t>
            </w:r>
          </w:p>
          <w:p w14:paraId="14B4B2D3" w14:textId="788494BD" w:rsidR="00B6170B" w:rsidRPr="000D18F0" w:rsidRDefault="000D18F0" w:rsidP="000D18F0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о</w:t>
            </w:r>
            <w:r w:rsidR="00B6170B"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сіб, які працюють за трудовим контрактом.</w:t>
            </w:r>
          </w:p>
          <w:p w14:paraId="733D1693" w14:textId="77777777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14:paraId="09980203" w14:textId="77777777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Список професій і посад, на яких застосовується ненормований робочий день, може визначатися колективним договором. Умова про ненормований робочий день за домовленістю між працівником і власником підприємства, установи, організації або уповноваженим ним органом може встановлюватися у трудовому контракті. </w:t>
            </w:r>
          </w:p>
          <w:p w14:paraId="2791E344" w14:textId="77777777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14:paraId="22C867B2" w14:textId="77777777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Ненормований робочий день не застосовується для працівників, зайнятих на роботі з неповним робочим днем. Для працівників, які працюють на умовах неповного робочого тижня, ненормований робочий день може застосовуватись. Ненормований робочий день може поєднуватися з гнучким режимом робочого часу.</w:t>
            </w:r>
          </w:p>
          <w:p w14:paraId="7D3ECFC8" w14:textId="77777777" w:rsidR="00B6170B" w:rsidRPr="000D18F0" w:rsidRDefault="00B6170B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14:paraId="7EDE6DEF" w14:textId="362C689B" w:rsidR="00B6170B" w:rsidRDefault="00B6170B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При гнучкому режимі робочого часу, ненормованому робочому дні та дистанційній (надомній) роботі облік робочого часу та контроль за належним виконанням працівником його трудових обов'язків забезпечується </w:t>
            </w: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власником підприємства, установи, організації або уповноваженим ним органом відповідно до правил та процедур, встановлених трудовим договором (контрактом), колективним договором або правилами внутрішнього трудового розпорядку</w:t>
            </w:r>
            <w:r w:rsidR="005102B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.</w:t>
            </w:r>
          </w:p>
          <w:p w14:paraId="2088365E" w14:textId="162404F2" w:rsidR="005102B6" w:rsidRPr="000D18F0" w:rsidRDefault="005102B6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6425A3" w14:paraId="5EB4A6CD" w14:textId="77777777" w:rsidTr="004C42F8">
        <w:tc>
          <w:tcPr>
            <w:tcW w:w="14363" w:type="dxa"/>
            <w:gridSpan w:val="3"/>
          </w:tcPr>
          <w:p w14:paraId="2D6DDE9D" w14:textId="48139972" w:rsidR="00B6170B" w:rsidRPr="000D18F0" w:rsidRDefault="00B6170B" w:rsidP="00B6170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Глава VIII</w:t>
            </w:r>
          </w:p>
          <w:p w14:paraId="33FF282A" w14:textId="6B0208AC" w:rsidR="00B6170B" w:rsidRPr="000D18F0" w:rsidRDefault="00B6170B" w:rsidP="00B6170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ГАРАНТІЇ І КОМПЕНСАЦІЇ</w:t>
            </w:r>
          </w:p>
        </w:tc>
      </w:tr>
      <w:tr w:rsidR="000D18F0" w:rsidRPr="006425A3" w14:paraId="782E9D01" w14:textId="77777777" w:rsidTr="004C42F8">
        <w:tc>
          <w:tcPr>
            <w:tcW w:w="6975" w:type="dxa"/>
          </w:tcPr>
          <w:p w14:paraId="1980D40F" w14:textId="3C271218" w:rsidR="00B6170B" w:rsidRPr="000D18F0" w:rsidRDefault="00397C35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121. Гарантії і компенсації при службових відрядженнях</w:t>
            </w:r>
          </w:p>
        </w:tc>
        <w:tc>
          <w:tcPr>
            <w:tcW w:w="7388" w:type="dxa"/>
            <w:gridSpan w:val="2"/>
          </w:tcPr>
          <w:p w14:paraId="7191AA97" w14:textId="77777777" w:rsidR="00B6170B" w:rsidRDefault="00397C35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121. Гарантії і компенсації при службових відрядженнях</w:t>
            </w:r>
          </w:p>
          <w:p w14:paraId="7E54041C" w14:textId="0EB2847F" w:rsidR="004C42F8" w:rsidRPr="000D18F0" w:rsidRDefault="004C42F8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6425A3" w14:paraId="0E99CF85" w14:textId="77777777" w:rsidTr="004C42F8">
        <w:trPr>
          <w:gridAfter w:val="1"/>
          <w:wAfter w:w="45" w:type="dxa"/>
        </w:trPr>
        <w:tc>
          <w:tcPr>
            <w:tcW w:w="6975" w:type="dxa"/>
          </w:tcPr>
          <w:p w14:paraId="33690BFE" w14:textId="77777777" w:rsidR="00397C35" w:rsidRPr="000D18F0" w:rsidRDefault="00397C3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Працівники мають право на відшкодування витрат та одержання інших компенсацій у зв'язку з службовими відрядженнями.</w:t>
            </w:r>
          </w:p>
          <w:p w14:paraId="323DB3D1" w14:textId="2EA2F2BF" w:rsidR="00397C35" w:rsidRPr="000D18F0" w:rsidRDefault="00397C3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3C474F4C" w14:textId="65435902" w:rsidR="00397C35" w:rsidRPr="000D18F0" w:rsidRDefault="00397C3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&lt;…&gt;</w:t>
            </w:r>
          </w:p>
          <w:p w14:paraId="42B92A06" w14:textId="77777777" w:rsidR="00397C35" w:rsidRPr="000D18F0" w:rsidRDefault="00397C3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08B32E4B" w14:textId="77777777" w:rsidR="00B6170B" w:rsidRDefault="00397C3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Працівникам, які направлені у службове відрядження, оплата праці за виконану роботу здійснюється відповідно до умов, визначених трудовим або колективним договором, і розмір такої оплати праці не може бути нижчим середнього заробітку.</w:t>
            </w:r>
          </w:p>
          <w:p w14:paraId="72561F66" w14:textId="77777777" w:rsidR="000D18F0" w:rsidRDefault="000D18F0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027E05C9" w14:textId="004BB1F5" w:rsidR="000D18F0" w:rsidRPr="000D18F0" w:rsidRDefault="000D18F0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Відсутні</w:t>
            </w:r>
          </w:p>
        </w:tc>
        <w:tc>
          <w:tcPr>
            <w:tcW w:w="7343" w:type="dxa"/>
          </w:tcPr>
          <w:p w14:paraId="3A864FAD" w14:textId="77777777" w:rsidR="00397C35" w:rsidRPr="000D18F0" w:rsidRDefault="00397C3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Працівники мають право на відшкодування витрат та одержання інших компенсацій у зв'язку з службовими відрядженнями.</w:t>
            </w:r>
          </w:p>
          <w:p w14:paraId="4DAB805B" w14:textId="77777777" w:rsidR="00397C35" w:rsidRPr="000D18F0" w:rsidRDefault="00397C3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4767FB19" w14:textId="0892BF45" w:rsidR="00397C35" w:rsidRPr="000D18F0" w:rsidRDefault="00397C3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&lt;…&gt;</w:t>
            </w:r>
          </w:p>
          <w:p w14:paraId="7B18D854" w14:textId="77777777" w:rsidR="00397C35" w:rsidRPr="000D18F0" w:rsidRDefault="00397C35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6452F7A5" w14:textId="032FFE17" w:rsidR="00397C35" w:rsidRPr="000D18F0" w:rsidRDefault="00397C35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Працівникам, які направлені у службове відрядження, оплата праці за виконану роботу здійснюється відповідно до умов, визначених трудовим або колективним договором, і розмір такої оплати праці не може бути нижчим середнього заробітку.</w:t>
            </w:r>
          </w:p>
          <w:p w14:paraId="5D555B78" w14:textId="77777777" w:rsidR="00397C35" w:rsidRPr="000D18F0" w:rsidRDefault="00397C35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14:paraId="56B8C705" w14:textId="5DF36422" w:rsidR="00397C35" w:rsidRPr="000D18F0" w:rsidRDefault="00397C35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Максимальна тривалість відрядження встановлюється колективним договором, трудовим договором (контрактом), а для певних категорій працівників, - законодавством.</w:t>
            </w:r>
          </w:p>
          <w:p w14:paraId="09B7F79E" w14:textId="77777777" w:rsidR="00397C35" w:rsidRPr="000D18F0" w:rsidRDefault="00397C35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14:paraId="37FA1B73" w14:textId="77777777" w:rsidR="00B6170B" w:rsidRDefault="00397C35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Не вважається відрядженн</w:t>
            </w:r>
            <w:r w:rsidR="00961BE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ям</w:t>
            </w: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виконання працівником роботи поза приміщенням роботодавця на підставі договору або у випадках, передбачених законодавством, наказу (розпорядження) власника або уповноваженого ним органу про дистанційну (надомну) роботу.</w:t>
            </w:r>
          </w:p>
          <w:p w14:paraId="37B0A43F" w14:textId="60B5C2AC" w:rsidR="005102B6" w:rsidRPr="000D18F0" w:rsidRDefault="005102B6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6425A3" w14:paraId="169D4846" w14:textId="77777777" w:rsidTr="004C42F8">
        <w:tc>
          <w:tcPr>
            <w:tcW w:w="14363" w:type="dxa"/>
            <w:gridSpan w:val="3"/>
          </w:tcPr>
          <w:p w14:paraId="77A7EC73" w14:textId="77777777" w:rsidR="000D18F0" w:rsidRDefault="000D18F0" w:rsidP="00397C3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14:paraId="71325372" w14:textId="77777777" w:rsidR="00397C35" w:rsidRDefault="00397C35" w:rsidP="00397C3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Закон України «</w:t>
            </w:r>
            <w:r w:rsidRPr="000D18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Про колективні договори і угоди</w:t>
            </w: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»</w:t>
            </w:r>
          </w:p>
          <w:p w14:paraId="0060A4C2" w14:textId="0026F284" w:rsidR="000D18F0" w:rsidRPr="000D18F0" w:rsidRDefault="000D18F0" w:rsidP="00397C3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4C42F8" w:rsidRPr="000D18F0" w14:paraId="28A74B33" w14:textId="77777777" w:rsidTr="004C42F8">
        <w:tc>
          <w:tcPr>
            <w:tcW w:w="6975" w:type="dxa"/>
          </w:tcPr>
          <w:p w14:paraId="416FDCBC" w14:textId="49FF4A41" w:rsidR="00397C35" w:rsidRPr="000D18F0" w:rsidRDefault="00397C35" w:rsidP="00B6170B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9. Дія колективного договору, угоди</w:t>
            </w:r>
          </w:p>
        </w:tc>
        <w:tc>
          <w:tcPr>
            <w:tcW w:w="7388" w:type="dxa"/>
            <w:gridSpan w:val="2"/>
          </w:tcPr>
          <w:p w14:paraId="4A93A18B" w14:textId="77777777" w:rsidR="00397C35" w:rsidRDefault="00397C35" w:rsidP="00B6170B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9. Дія колективного договору, угоди</w:t>
            </w:r>
          </w:p>
          <w:p w14:paraId="7B73E864" w14:textId="7C4A545E" w:rsidR="004C42F8" w:rsidRPr="000D18F0" w:rsidRDefault="004C42F8" w:rsidP="00B6170B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4C42F8" w:rsidRPr="000D18F0" w14:paraId="1E878996" w14:textId="77777777" w:rsidTr="004C42F8">
        <w:tc>
          <w:tcPr>
            <w:tcW w:w="6975" w:type="dxa"/>
          </w:tcPr>
          <w:p w14:paraId="332B9B21" w14:textId="77777777" w:rsidR="00397C35" w:rsidRPr="000D18F0" w:rsidRDefault="00397C35" w:rsidP="00B6170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Положення колективного договору поширюються на всіх працівників підприємств незалежно від того, чи є вони членами профспілки, і є обов'язковими як для роботодавця, так і для працівників підприємства. Положення генеральної, галузевої (міжгалузевої), територіальної угод діють безпосередньо і є обов'язковими для всіх суб'єктів, що перебувають у сфері дії сторін, які підписали угоду.</w:t>
            </w:r>
          </w:p>
          <w:p w14:paraId="18CFE46C" w14:textId="77777777" w:rsidR="00397C35" w:rsidRPr="000D18F0" w:rsidRDefault="00397C35" w:rsidP="00B6170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509BB44D" w14:textId="74D7FA72" w:rsidR="00397C35" w:rsidRPr="000D18F0" w:rsidRDefault="00397C35" w:rsidP="00B6170B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&lt;…&gt;</w:t>
            </w:r>
          </w:p>
        </w:tc>
        <w:tc>
          <w:tcPr>
            <w:tcW w:w="7388" w:type="dxa"/>
            <w:gridSpan w:val="2"/>
          </w:tcPr>
          <w:p w14:paraId="4616E225" w14:textId="18447926" w:rsidR="00397C35" w:rsidRPr="000D18F0" w:rsidRDefault="00397C35" w:rsidP="00397C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Положення колективного договору поширюються на всіх працівників підприємств незалежно від того, чи є вони членами профспілки, і є обов'язковими як для роботодавця, так і для працівників підприємства</w:t>
            </w: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,</w:t>
            </w:r>
            <w:r w:rsidRPr="000D18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крім випадків, передбачених трудовим контрактом</w:t>
            </w: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.</w:t>
            </w: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Положення генеральної, галузевої (міжгалузевої), територіальної угод діють безпосередньо і є обов'язковими для всіх суб'єктів, що перебувають у сфері дії сторін, які підписали угоду.</w:t>
            </w:r>
          </w:p>
          <w:p w14:paraId="15E864EC" w14:textId="77777777" w:rsidR="00397C35" w:rsidRPr="000D18F0" w:rsidRDefault="00397C35" w:rsidP="00397C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69D3D952" w14:textId="7F451506" w:rsidR="00397C35" w:rsidRPr="000D18F0" w:rsidRDefault="00397C35" w:rsidP="00397C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&lt;…&gt;</w:t>
            </w:r>
          </w:p>
          <w:p w14:paraId="0060D993" w14:textId="77777777" w:rsidR="00397C35" w:rsidRPr="000D18F0" w:rsidRDefault="00397C35" w:rsidP="00B6170B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6425A3" w14:paraId="52219718" w14:textId="77777777" w:rsidTr="004C42F8">
        <w:tc>
          <w:tcPr>
            <w:tcW w:w="14363" w:type="dxa"/>
            <w:gridSpan w:val="3"/>
          </w:tcPr>
          <w:p w14:paraId="5C572EDE" w14:textId="77777777" w:rsidR="000D18F0" w:rsidRDefault="000D18F0" w:rsidP="00397C3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14:paraId="040DE1F4" w14:textId="77777777" w:rsidR="00397C35" w:rsidRDefault="00397C35" w:rsidP="00397C3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Закон України «Про міжнародне приватне право»</w:t>
            </w:r>
          </w:p>
          <w:p w14:paraId="248D0C67" w14:textId="17ADDD42" w:rsidR="000D18F0" w:rsidRPr="000D18F0" w:rsidRDefault="000D18F0" w:rsidP="00397C3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6425A3" w14:paraId="3D3B05CA" w14:textId="77777777" w:rsidTr="004C42F8">
        <w:tc>
          <w:tcPr>
            <w:tcW w:w="14363" w:type="dxa"/>
            <w:gridSpan w:val="3"/>
          </w:tcPr>
          <w:p w14:paraId="4BCAC6D7" w14:textId="614227D4" w:rsidR="000D18F0" w:rsidRPr="000D18F0" w:rsidRDefault="000D18F0" w:rsidP="000D18F0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Розділ VIII. КОЛІЗІЙНІ НОРМИ ЩОДО ТРУДОВИХ ВІДНОСИН</w:t>
            </w:r>
          </w:p>
        </w:tc>
      </w:tr>
      <w:tr w:rsidR="000D18F0" w:rsidRPr="006425A3" w14:paraId="589502D2" w14:textId="77777777" w:rsidTr="004C42F8">
        <w:tc>
          <w:tcPr>
            <w:tcW w:w="6975" w:type="dxa"/>
          </w:tcPr>
          <w:p w14:paraId="789837FB" w14:textId="77777777" w:rsidR="000D18F0" w:rsidRPr="000D18F0" w:rsidRDefault="000D18F0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Стаття 52. Право, що застосовується до трудових відносин</w:t>
            </w:r>
          </w:p>
          <w:p w14:paraId="6DFFBB24" w14:textId="36983061" w:rsidR="000D18F0" w:rsidRPr="000D18F0" w:rsidRDefault="000D18F0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7388" w:type="dxa"/>
            <w:gridSpan w:val="2"/>
          </w:tcPr>
          <w:p w14:paraId="44C840C8" w14:textId="77777777" w:rsidR="000D18F0" w:rsidRPr="000D18F0" w:rsidRDefault="000D18F0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52. Право, що застосовується до трудових відносин</w:t>
            </w:r>
          </w:p>
          <w:p w14:paraId="06BB400E" w14:textId="77777777" w:rsidR="000D18F0" w:rsidRPr="000D18F0" w:rsidRDefault="000D18F0" w:rsidP="000D18F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0D18F0" w:rsidRPr="006425A3" w14:paraId="2A845C8E" w14:textId="77777777" w:rsidTr="004C42F8">
        <w:tc>
          <w:tcPr>
            <w:tcW w:w="6975" w:type="dxa"/>
          </w:tcPr>
          <w:p w14:paraId="70D6400D" w14:textId="0784DC26" w:rsidR="000D18F0" w:rsidRPr="000D18F0" w:rsidRDefault="000D18F0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1. До трудових відносин застосовується право держави, у якій виконується робота, якщо інше не передбачено законом або міжнародним договором України.</w:t>
            </w:r>
          </w:p>
        </w:tc>
        <w:tc>
          <w:tcPr>
            <w:tcW w:w="7388" w:type="dxa"/>
            <w:gridSpan w:val="2"/>
          </w:tcPr>
          <w:p w14:paraId="27AFB367" w14:textId="77777777" w:rsidR="000D18F0" w:rsidRDefault="000D18F0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1. До трудових відносин застосовується право держави, у якій виконується робота </w:t>
            </w:r>
            <w:r w:rsidRPr="000D18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(або у випадку дистанційної роботи, у якій знаходиться роботодавець)</w:t>
            </w:r>
            <w:r w:rsidRPr="000D18F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якщо інше не передбачено законом або міжнародним договором України.</w:t>
            </w:r>
          </w:p>
          <w:p w14:paraId="6664224A" w14:textId="10FBD1E3" w:rsidR="005102B6" w:rsidRPr="000D18F0" w:rsidRDefault="005102B6" w:rsidP="000D18F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</w:tbl>
    <w:p w14:paraId="19380726" w14:textId="31160E03" w:rsidR="006425A3" w:rsidRDefault="006425A3" w:rsidP="00AC7E7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14:paraId="11EB0398" w14:textId="77777777" w:rsidR="006425A3" w:rsidRPr="006425A3" w:rsidRDefault="006425A3" w:rsidP="006425A3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B112945" w14:textId="3DD263AA" w:rsidR="00AC7E7A" w:rsidRDefault="00AC7E7A" w:rsidP="006425A3">
      <w:pPr>
        <w:tabs>
          <w:tab w:val="left" w:pos="6074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14:paraId="70AB5DB3" w14:textId="7DFF6091" w:rsidR="006425A3" w:rsidRPr="006425A3" w:rsidRDefault="006425A3" w:rsidP="006425A3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6425A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Народні депутати України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</w:t>
      </w:r>
      <w:r w:rsidRPr="006425A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Рудик К.О. (№ 211)</w:t>
      </w:r>
    </w:p>
    <w:p w14:paraId="793693D6" w14:textId="77777777" w:rsidR="006425A3" w:rsidRPr="00D45834" w:rsidRDefault="006425A3" w:rsidP="006425A3">
      <w:pPr>
        <w:spacing w:line="276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D4583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та інші</w:t>
      </w:r>
    </w:p>
    <w:p w14:paraId="6B4928B3" w14:textId="77777777" w:rsidR="006425A3" w:rsidRPr="006425A3" w:rsidRDefault="006425A3" w:rsidP="006425A3">
      <w:pPr>
        <w:tabs>
          <w:tab w:val="left" w:pos="6074"/>
        </w:tabs>
        <w:rPr>
          <w:rFonts w:ascii="Times New Roman" w:hAnsi="Times New Roman" w:cs="Times New Roman"/>
          <w:sz w:val="28"/>
          <w:szCs w:val="28"/>
          <w:lang w:val="uk-UA"/>
        </w:rPr>
      </w:pPr>
    </w:p>
    <w:sectPr w:rsidR="006425A3" w:rsidRPr="006425A3" w:rsidSect="00A25207">
      <w:headerReference w:type="default" r:id="rId10"/>
      <w:pgSz w:w="16840" w:h="11900" w:orient="landscape"/>
      <w:pgMar w:top="978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5AFCB9" w14:textId="77777777" w:rsidR="00D81221" w:rsidRDefault="00D81221" w:rsidP="00A25207">
      <w:r>
        <w:separator/>
      </w:r>
    </w:p>
  </w:endnote>
  <w:endnote w:type="continuationSeparator" w:id="0">
    <w:p w14:paraId="6A799650" w14:textId="77777777" w:rsidR="00D81221" w:rsidRDefault="00D81221" w:rsidP="00A25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763CA7" w14:textId="77777777" w:rsidR="00D81221" w:rsidRDefault="00D81221" w:rsidP="00A25207">
      <w:r>
        <w:separator/>
      </w:r>
    </w:p>
  </w:footnote>
  <w:footnote w:type="continuationSeparator" w:id="0">
    <w:p w14:paraId="40BFE5DE" w14:textId="77777777" w:rsidR="00D81221" w:rsidRDefault="00D81221" w:rsidP="00A252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2408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242"/>
      <w:gridCol w:w="2241"/>
      <w:gridCol w:w="2240"/>
    </w:tblGrid>
    <w:tr w:rsidR="00A25207" w:rsidRPr="00A25207" w14:paraId="67BEB27A" w14:textId="77777777" w:rsidTr="00A25207">
      <w:trPr>
        <w:trHeight w:val="526"/>
      </w:trPr>
      <w:tc>
        <w:tcPr>
          <w:tcW w:w="1667" w:type="pct"/>
        </w:tcPr>
        <w:p w14:paraId="03E8F2A4" w14:textId="77777777" w:rsidR="00A25207" w:rsidRDefault="00A25207" w:rsidP="00A25207">
          <w:pPr>
            <w:pStyle w:val="a5"/>
            <w:tabs>
              <w:tab w:val="clear" w:pos="4680"/>
              <w:tab w:val="clear" w:pos="9360"/>
            </w:tabs>
            <w:rPr>
              <w:color w:val="4472C4" w:themeColor="accent1"/>
            </w:rPr>
          </w:pPr>
        </w:p>
      </w:tc>
      <w:tc>
        <w:tcPr>
          <w:tcW w:w="1667" w:type="pct"/>
        </w:tcPr>
        <w:p w14:paraId="1AB1382D" w14:textId="77777777" w:rsidR="00A25207" w:rsidRDefault="00A25207">
          <w:pPr>
            <w:pStyle w:val="a5"/>
            <w:tabs>
              <w:tab w:val="clear" w:pos="4680"/>
              <w:tab w:val="clear" w:pos="9360"/>
            </w:tabs>
            <w:jc w:val="center"/>
            <w:rPr>
              <w:color w:val="4472C4" w:themeColor="accent1"/>
            </w:rPr>
          </w:pPr>
        </w:p>
      </w:tc>
      <w:tc>
        <w:tcPr>
          <w:tcW w:w="1666" w:type="pct"/>
        </w:tcPr>
        <w:p w14:paraId="1BC4CB79" w14:textId="136D1ACF" w:rsidR="00A25207" w:rsidRPr="00A25207" w:rsidRDefault="00A25207">
          <w:pPr>
            <w:pStyle w:val="a5"/>
            <w:tabs>
              <w:tab w:val="clear" w:pos="4680"/>
              <w:tab w:val="clear" w:pos="9360"/>
            </w:tabs>
            <w:jc w:val="right"/>
            <w:rPr>
              <w:rFonts w:ascii="Times New Roman" w:hAnsi="Times New Roman" w:cs="Times New Roman"/>
              <w:color w:val="000000" w:themeColor="text1"/>
            </w:rPr>
          </w:pPr>
          <w:r w:rsidRPr="00A25207">
            <w:rPr>
              <w:rFonts w:ascii="Times New Roman" w:hAnsi="Times New Roman" w:cs="Times New Roman"/>
              <w:color w:val="000000" w:themeColor="text1"/>
            </w:rPr>
            <w:fldChar w:fldCharType="begin"/>
          </w:r>
          <w:r w:rsidRPr="00A25207">
            <w:rPr>
              <w:rFonts w:ascii="Times New Roman" w:hAnsi="Times New Roman" w:cs="Times New Roman"/>
              <w:color w:val="000000" w:themeColor="text1"/>
            </w:rPr>
            <w:instrText xml:space="preserve"> PAGE   \* MERGEFORMAT </w:instrText>
          </w:r>
          <w:r w:rsidRPr="00A25207">
            <w:rPr>
              <w:rFonts w:ascii="Times New Roman" w:hAnsi="Times New Roman" w:cs="Times New Roman"/>
              <w:color w:val="000000" w:themeColor="text1"/>
            </w:rPr>
            <w:fldChar w:fldCharType="separate"/>
          </w:r>
          <w:r w:rsidR="008F5F52">
            <w:rPr>
              <w:rFonts w:ascii="Times New Roman" w:hAnsi="Times New Roman" w:cs="Times New Roman"/>
              <w:noProof/>
              <w:color w:val="000000" w:themeColor="text1"/>
            </w:rPr>
            <w:t>2</w:t>
          </w:r>
          <w:r w:rsidRPr="00A25207">
            <w:rPr>
              <w:rFonts w:ascii="Times New Roman" w:hAnsi="Times New Roman" w:cs="Times New Roman"/>
              <w:color w:val="000000" w:themeColor="text1"/>
            </w:rPr>
            <w:fldChar w:fldCharType="end"/>
          </w:r>
        </w:p>
      </w:tc>
    </w:tr>
  </w:tbl>
  <w:p w14:paraId="79D99D34" w14:textId="77777777" w:rsidR="00A25207" w:rsidRDefault="00A2520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96ACA"/>
    <w:multiLevelType w:val="hybridMultilevel"/>
    <w:tmpl w:val="49E2EF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36CAB"/>
    <w:multiLevelType w:val="hybridMultilevel"/>
    <w:tmpl w:val="3538EFF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1B4DFD"/>
    <w:multiLevelType w:val="hybridMultilevel"/>
    <w:tmpl w:val="CFFEC76C"/>
    <w:lvl w:ilvl="0" w:tplc="05BC6F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65A"/>
    <w:rsid w:val="0001402A"/>
    <w:rsid w:val="00016F5B"/>
    <w:rsid w:val="000D18F0"/>
    <w:rsid w:val="001F5A63"/>
    <w:rsid w:val="002F689E"/>
    <w:rsid w:val="00397C35"/>
    <w:rsid w:val="004315ED"/>
    <w:rsid w:val="0043565A"/>
    <w:rsid w:val="004C42F8"/>
    <w:rsid w:val="005102B6"/>
    <w:rsid w:val="00567425"/>
    <w:rsid w:val="006425A3"/>
    <w:rsid w:val="008A1FC4"/>
    <w:rsid w:val="008F5F52"/>
    <w:rsid w:val="00947489"/>
    <w:rsid w:val="00961BE7"/>
    <w:rsid w:val="009967C4"/>
    <w:rsid w:val="00A25207"/>
    <w:rsid w:val="00AC7E7A"/>
    <w:rsid w:val="00B6170B"/>
    <w:rsid w:val="00D81221"/>
    <w:rsid w:val="00E1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CF4D5"/>
  <w15:chartTrackingRefBased/>
  <w15:docId w15:val="{4570EE0A-0BF1-5549-9742-C1C8EFDB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7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7E7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25207"/>
    <w:pPr>
      <w:tabs>
        <w:tab w:val="center" w:pos="4680"/>
        <w:tab w:val="right" w:pos="9360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A25207"/>
  </w:style>
  <w:style w:type="paragraph" w:styleId="a7">
    <w:name w:val="footer"/>
    <w:basedOn w:val="a"/>
    <w:link w:val="a8"/>
    <w:uiPriority w:val="99"/>
    <w:unhideWhenUsed/>
    <w:rsid w:val="00A25207"/>
    <w:pPr>
      <w:tabs>
        <w:tab w:val="center" w:pos="4680"/>
        <w:tab w:val="right" w:pos="9360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A252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37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515FFE-A5AE-41A4-ACFC-D0B1437C97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4DBF78-39D5-4210-A8DA-3E404F77A1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3F0148-5191-4686-B462-153A44C76B0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11293</Words>
  <Characters>6438</Characters>
  <Application>Microsoft Office Word</Application>
  <DocSecurity>0</DocSecurity>
  <Lines>53</Lines>
  <Paragraphs>35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2020-11-18T15:17:00Z</dcterms:created>
  <dcterms:modified xsi:type="dcterms:W3CDTF">2020-11-18T15:17:00Z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