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D72" w:rsidRPr="00E87EEA" w:rsidRDefault="00902D72" w:rsidP="006027CF">
      <w:pPr>
        <w:pStyle w:val="rvps2"/>
        <w:shd w:val="clear" w:color="auto" w:fill="FFFFFF"/>
        <w:spacing w:before="0" w:beforeAutospacing="0" w:after="150" w:afterAutospacing="0"/>
        <w:ind w:left="6379"/>
        <w:rPr>
          <w:sz w:val="28"/>
          <w:szCs w:val="28"/>
        </w:rPr>
      </w:pPr>
      <w:bookmarkStart w:id="0" w:name="_GoBack"/>
      <w:bookmarkEnd w:id="0"/>
      <w:r w:rsidRPr="00E87EEA">
        <w:rPr>
          <w:sz w:val="28"/>
          <w:szCs w:val="28"/>
        </w:rPr>
        <w:t>Проект</w:t>
      </w:r>
    </w:p>
    <w:p w:rsidR="00050D72" w:rsidRDefault="00902D72" w:rsidP="006027CF">
      <w:pPr>
        <w:widowControl w:val="0"/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E87EEA">
        <w:rPr>
          <w:rFonts w:ascii="Times New Roman" w:hAnsi="Times New Roman"/>
          <w:sz w:val="28"/>
          <w:szCs w:val="28"/>
        </w:rPr>
        <w:t xml:space="preserve">носиться народними </w:t>
      </w:r>
    </w:p>
    <w:p w:rsidR="00902D72" w:rsidRDefault="00902D72" w:rsidP="006027CF">
      <w:pPr>
        <w:widowControl w:val="0"/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r w:rsidRPr="00E87EEA">
        <w:rPr>
          <w:rFonts w:ascii="Times New Roman" w:hAnsi="Times New Roman"/>
          <w:sz w:val="28"/>
          <w:szCs w:val="28"/>
        </w:rPr>
        <w:t>депутатами України</w:t>
      </w:r>
    </w:p>
    <w:p w:rsidR="00902D72" w:rsidRDefault="004042D4" w:rsidP="006027CF">
      <w:pPr>
        <w:widowControl w:val="0"/>
        <w:spacing w:after="0" w:line="240" w:lineRule="auto"/>
        <w:ind w:left="637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Іонушасом С.К</w:t>
      </w:r>
      <w:r w:rsidR="00C76DF0">
        <w:rPr>
          <w:rFonts w:ascii="Times New Roman" w:hAnsi="Times New Roman"/>
          <w:sz w:val="28"/>
          <w:szCs w:val="28"/>
        </w:rPr>
        <w:t>.</w:t>
      </w:r>
      <w:r w:rsidR="006027CF">
        <w:rPr>
          <w:rFonts w:ascii="Times New Roman" w:hAnsi="Times New Roman"/>
          <w:sz w:val="28"/>
          <w:szCs w:val="28"/>
        </w:rPr>
        <w:t xml:space="preserve"> та іншими</w:t>
      </w:r>
    </w:p>
    <w:p w:rsidR="00902D72" w:rsidRDefault="00902D72" w:rsidP="00902D72">
      <w:pPr>
        <w:widowControl w:val="0"/>
        <w:spacing w:after="0" w:line="240" w:lineRule="auto"/>
        <w:ind w:left="3540" w:firstLine="567"/>
        <w:rPr>
          <w:rFonts w:ascii="Times New Roman" w:hAnsi="Times New Roman"/>
          <w:b/>
          <w:sz w:val="28"/>
          <w:szCs w:val="28"/>
          <w:lang w:eastAsia="uk-UA"/>
        </w:rPr>
      </w:pPr>
    </w:p>
    <w:p w:rsidR="00902D72" w:rsidRPr="003F1D74" w:rsidRDefault="00902D72" w:rsidP="00902D72">
      <w:pPr>
        <w:widowControl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uk-UA"/>
        </w:rPr>
      </w:pPr>
    </w:p>
    <w:p w:rsidR="00902D72" w:rsidRPr="003F1D74" w:rsidRDefault="00902D72" w:rsidP="00902D72">
      <w:pPr>
        <w:widowControl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eastAsia="uk-UA"/>
        </w:rPr>
      </w:pPr>
    </w:p>
    <w:p w:rsidR="00902D72" w:rsidRDefault="00902D72" w:rsidP="00902D7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902D72" w:rsidRDefault="00902D72" w:rsidP="00902D7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902D72" w:rsidRDefault="00902D72" w:rsidP="00902D7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902D72" w:rsidRDefault="00902D72" w:rsidP="00902D7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902D72" w:rsidRDefault="00902D72" w:rsidP="00902D72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902D72" w:rsidRDefault="00902D72" w:rsidP="004042D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3F1D74">
        <w:rPr>
          <w:rFonts w:ascii="Times New Roman" w:hAnsi="Times New Roman"/>
          <w:b/>
          <w:sz w:val="28"/>
          <w:szCs w:val="28"/>
          <w:lang w:eastAsia="uk-UA"/>
        </w:rPr>
        <w:t>ЗАКОН УКРАЇНИ</w:t>
      </w:r>
    </w:p>
    <w:p w:rsidR="00166385" w:rsidRDefault="00166385" w:rsidP="004042D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</w:p>
    <w:p w:rsidR="00166385" w:rsidRPr="00166385" w:rsidRDefault="00166385" w:rsidP="0016638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166385">
        <w:rPr>
          <w:rFonts w:ascii="Times New Roman" w:hAnsi="Times New Roman"/>
          <w:b/>
          <w:sz w:val="28"/>
          <w:szCs w:val="28"/>
          <w:lang w:eastAsia="uk-UA"/>
        </w:rPr>
        <w:t>Про внесення змін до деяких законодавчих актів України</w:t>
      </w:r>
    </w:p>
    <w:p w:rsidR="00902D72" w:rsidRDefault="00166385" w:rsidP="0016638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166385">
        <w:rPr>
          <w:rFonts w:ascii="Times New Roman" w:hAnsi="Times New Roman"/>
          <w:b/>
          <w:sz w:val="28"/>
          <w:szCs w:val="28"/>
          <w:lang w:eastAsia="uk-UA"/>
        </w:rPr>
        <w:t xml:space="preserve"> щодо відновлення відповідальності за поруш</w:t>
      </w:r>
      <w:r>
        <w:rPr>
          <w:rFonts w:ascii="Times New Roman" w:hAnsi="Times New Roman"/>
          <w:b/>
          <w:sz w:val="28"/>
          <w:szCs w:val="28"/>
          <w:lang w:eastAsia="uk-UA"/>
        </w:rPr>
        <w:t>ення вимог фінансового контролю</w:t>
      </w:r>
    </w:p>
    <w:p w:rsidR="00902D72" w:rsidRPr="00896A86" w:rsidRDefault="00902D72" w:rsidP="00902D7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96A86">
        <w:rPr>
          <w:rFonts w:ascii="Times New Roman" w:hAnsi="Times New Roman"/>
          <w:b/>
          <w:bCs/>
          <w:sz w:val="28"/>
          <w:szCs w:val="28"/>
        </w:rPr>
        <w:t>___________________________________________________________</w:t>
      </w:r>
    </w:p>
    <w:p w:rsidR="00902D72" w:rsidRDefault="00902D72" w:rsidP="00902D72">
      <w:pPr>
        <w:spacing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2D72" w:rsidRPr="00CA5049" w:rsidRDefault="00902D72" w:rsidP="00CA5049">
      <w:pPr>
        <w:spacing w:before="120"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A5049">
        <w:rPr>
          <w:rFonts w:ascii="Times New Roman" w:hAnsi="Times New Roman"/>
          <w:bCs/>
          <w:sz w:val="28"/>
          <w:szCs w:val="28"/>
        </w:rPr>
        <w:t>Верховна Рада України  п о с т а н о в л я є:</w:t>
      </w:r>
    </w:p>
    <w:p w:rsidR="00902D72" w:rsidRPr="00CA5049" w:rsidRDefault="00902D72" w:rsidP="00CA5049">
      <w:pPr>
        <w:pStyle w:val="rvps2"/>
        <w:spacing w:before="120" w:beforeAutospacing="0" w:after="0" w:afterAutospacing="0"/>
        <w:ind w:firstLine="709"/>
        <w:rPr>
          <w:sz w:val="28"/>
          <w:szCs w:val="28"/>
        </w:rPr>
      </w:pPr>
      <w:r w:rsidRPr="00CA5049">
        <w:rPr>
          <w:sz w:val="28"/>
          <w:szCs w:val="28"/>
        </w:rPr>
        <w:t>І. Внести зміни  до таких законодавчих актів України:</w:t>
      </w:r>
    </w:p>
    <w:p w:rsidR="00902D72" w:rsidRPr="00CA5049" w:rsidRDefault="006027CF" w:rsidP="006027CF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bookmarkStart w:id="1" w:name="n6"/>
      <w:bookmarkEnd w:id="1"/>
      <w:r>
        <w:rPr>
          <w:sz w:val="28"/>
          <w:szCs w:val="28"/>
        </w:rPr>
        <w:t xml:space="preserve">1. </w:t>
      </w:r>
      <w:hyperlink r:id="rId9" w:tgtFrame="_blank" w:history="1">
        <w:r>
          <w:rPr>
            <w:rStyle w:val="a5"/>
            <w:color w:val="auto"/>
            <w:sz w:val="28"/>
            <w:szCs w:val="28"/>
            <w:u w:val="none"/>
          </w:rPr>
          <w:t>Кримінальний</w:t>
        </w:r>
        <w:r w:rsidR="00902D72" w:rsidRPr="00CA5049">
          <w:rPr>
            <w:rStyle w:val="a5"/>
            <w:color w:val="auto"/>
            <w:sz w:val="28"/>
            <w:szCs w:val="28"/>
            <w:u w:val="none"/>
          </w:rPr>
          <w:t xml:space="preserve"> кодекс України</w:t>
        </w:r>
      </w:hyperlink>
      <w:r w:rsidR="00902D72" w:rsidRPr="00CA5049">
        <w:rPr>
          <w:sz w:val="28"/>
          <w:szCs w:val="28"/>
        </w:rPr>
        <w:t xml:space="preserve"> (Відомості Верховної Ради України, 2001 р., № 25-26, ст. 131)</w:t>
      </w:r>
      <w:r>
        <w:rPr>
          <w:sz w:val="28"/>
          <w:szCs w:val="28"/>
        </w:rPr>
        <w:t xml:space="preserve"> доповнити </w:t>
      </w:r>
      <w:r w:rsidRPr="006027CF">
        <w:rPr>
          <w:sz w:val="28"/>
          <w:szCs w:val="28"/>
        </w:rPr>
        <w:t>статтею 366</w:t>
      </w:r>
      <w:r>
        <w:rPr>
          <w:sz w:val="28"/>
          <w:szCs w:val="28"/>
        </w:rPr>
        <w:t>-</w:t>
      </w:r>
      <w:r w:rsidRPr="006027CF">
        <w:rPr>
          <w:sz w:val="28"/>
          <w:szCs w:val="28"/>
        </w:rPr>
        <w:t>2 такого змісту:</w:t>
      </w:r>
    </w:p>
    <w:p w:rsidR="006027CF" w:rsidRPr="006027CF" w:rsidRDefault="006027CF" w:rsidP="006027C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027CF">
        <w:rPr>
          <w:rFonts w:ascii="Times New Roman" w:hAnsi="Times New Roman"/>
          <w:sz w:val="28"/>
          <w:szCs w:val="28"/>
        </w:rPr>
        <w:t>«</w:t>
      </w:r>
      <w:r w:rsidRPr="00CB38F8">
        <w:rPr>
          <w:rFonts w:ascii="Times New Roman" w:hAnsi="Times New Roman"/>
          <w:bCs/>
          <w:sz w:val="28"/>
          <w:szCs w:val="28"/>
          <w:lang w:eastAsia="uk-UA"/>
        </w:rPr>
        <w:t>Стаття 366</w:t>
      </w:r>
      <w:r w:rsidRPr="00CB38F8">
        <w:rPr>
          <w:rFonts w:ascii="Times New Roman" w:hAnsi="Times New Roman"/>
          <w:bCs/>
          <w:sz w:val="28"/>
          <w:szCs w:val="28"/>
          <w:vertAlign w:val="superscript"/>
          <w:lang w:eastAsia="uk-UA"/>
        </w:rPr>
        <w:t>2</w:t>
      </w:r>
      <w:r w:rsidRPr="00CB38F8">
        <w:rPr>
          <w:rFonts w:ascii="Times New Roman" w:hAnsi="Times New Roman"/>
          <w:bCs/>
          <w:sz w:val="28"/>
          <w:szCs w:val="28"/>
          <w:lang w:eastAsia="uk-UA"/>
        </w:rPr>
        <w:t>.</w:t>
      </w:r>
      <w:r w:rsidRPr="006027CF">
        <w:rPr>
          <w:rFonts w:ascii="Times New Roman" w:hAnsi="Times New Roman"/>
          <w:sz w:val="28"/>
          <w:szCs w:val="28"/>
          <w:lang w:eastAsia="uk-UA"/>
        </w:rPr>
        <w:t xml:space="preserve"> Декларування недостовірної інформації</w:t>
      </w:r>
      <w:bookmarkStart w:id="2" w:name="n3757"/>
      <w:bookmarkEnd w:id="2"/>
    </w:p>
    <w:p w:rsidR="006027CF" w:rsidRPr="006027CF" w:rsidRDefault="006027CF" w:rsidP="006027C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3" w:name="n3156"/>
      <w:bookmarkEnd w:id="3"/>
      <w:r w:rsidRPr="006027CF">
        <w:rPr>
          <w:rFonts w:ascii="Times New Roman" w:hAnsi="Times New Roman"/>
          <w:sz w:val="28"/>
          <w:szCs w:val="28"/>
          <w:lang w:eastAsia="uk-UA"/>
        </w:rPr>
        <w:t>Подання суб’єктом декларування завідомо недостовірних відомостей у декларації особи, уповноваженої на виконання функцій держави або місцевого самоврядування, передбаченої Законом України «Про запобігання корупції», або умисне неподання суб’єктом декларування зазначеної декларації, -</w:t>
      </w:r>
    </w:p>
    <w:p w:rsidR="006027CF" w:rsidRPr="006027CF" w:rsidRDefault="006027CF" w:rsidP="006027C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4" w:name="n3157"/>
      <w:bookmarkStart w:id="5" w:name="n3158"/>
      <w:bookmarkEnd w:id="4"/>
      <w:bookmarkEnd w:id="5"/>
      <w:r w:rsidRPr="006027CF">
        <w:rPr>
          <w:rFonts w:ascii="Times New Roman" w:hAnsi="Times New Roman"/>
          <w:sz w:val="28"/>
          <w:szCs w:val="28"/>
          <w:lang w:eastAsia="uk-UA"/>
        </w:rPr>
        <w:t xml:space="preserve">караються штрафом </w:t>
      </w:r>
      <w:r w:rsidRPr="00CB38F8">
        <w:rPr>
          <w:rFonts w:ascii="Times New Roman" w:hAnsi="Times New Roman"/>
          <w:sz w:val="28"/>
          <w:szCs w:val="28"/>
          <w:lang w:eastAsia="uk-UA"/>
        </w:rPr>
        <w:t>від трьох до десяти тисяч</w:t>
      </w:r>
      <w:r w:rsidRPr="006027CF">
        <w:rPr>
          <w:rFonts w:ascii="Times New Roman" w:hAnsi="Times New Roman"/>
          <w:sz w:val="28"/>
          <w:szCs w:val="28"/>
          <w:lang w:eastAsia="uk-UA"/>
        </w:rPr>
        <w:t xml:space="preserve"> неоподатковуваних мінімумів доходів громадян або громадськими роботами на строк від ста п’ятдесяти до двохсот сорока годин, або позбавленням волі на строк до двох</w:t>
      </w:r>
      <w:r w:rsidRPr="006027CF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Pr="006027CF">
        <w:rPr>
          <w:rFonts w:ascii="Times New Roman" w:hAnsi="Times New Roman"/>
          <w:sz w:val="28"/>
          <w:szCs w:val="28"/>
          <w:lang w:eastAsia="uk-UA"/>
        </w:rPr>
        <w:t>років</w:t>
      </w:r>
      <w:r w:rsidRPr="006027CF">
        <w:rPr>
          <w:rFonts w:ascii="Times New Roman" w:hAnsi="Times New Roman"/>
          <w:b/>
          <w:sz w:val="28"/>
          <w:szCs w:val="28"/>
          <w:lang w:eastAsia="uk-UA"/>
        </w:rPr>
        <w:t>,</w:t>
      </w:r>
      <w:r w:rsidRPr="006027CF">
        <w:rPr>
          <w:rFonts w:ascii="Times New Roman" w:hAnsi="Times New Roman"/>
          <w:sz w:val="28"/>
          <w:szCs w:val="28"/>
          <w:lang w:eastAsia="uk-UA"/>
        </w:rPr>
        <w:t xml:space="preserve"> з позбавленням права обіймати певні посади чи займатися певною діяльністю на строк до трьох років.</w:t>
      </w:r>
    </w:p>
    <w:p w:rsidR="006027CF" w:rsidRPr="006027CF" w:rsidRDefault="00CB38F8" w:rsidP="006027CF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Примітка. </w:t>
      </w:r>
      <w:r w:rsidR="006027CF" w:rsidRPr="00CB38F8">
        <w:rPr>
          <w:rFonts w:ascii="Times New Roman" w:hAnsi="Times New Roman"/>
          <w:sz w:val="28"/>
          <w:szCs w:val="28"/>
          <w:lang w:eastAsia="uk-UA"/>
        </w:rPr>
        <w:t>Суб’єктами декларування є особи, зазначені у пункті 1, підпунктах «а» та «в» пункту 2 частини першої статті 3 Закону України «Про запобігання корупції», які відповідно до частин першої, другої статті 45 Закону України «Про запобігання корупції» зобов’язані подавати декларацію особи, уповноваженої на виконання функцій держави або місцевого самоврядування.</w:t>
      </w:r>
    </w:p>
    <w:p w:rsidR="006027CF" w:rsidRDefault="006027CF" w:rsidP="00D6349C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D6349C">
        <w:rPr>
          <w:sz w:val="28"/>
          <w:szCs w:val="28"/>
        </w:rPr>
        <w:t xml:space="preserve">Відповідальність за цією статтею за подання суб’єктом декларування завідомо недостовірних відомостей у декларації стосовно майна, активів або іншого об’єкта декларування, що має вартість, настає у випадку, якщо такі </w:t>
      </w:r>
      <w:r w:rsidRPr="00D6349C">
        <w:rPr>
          <w:sz w:val="28"/>
          <w:szCs w:val="28"/>
        </w:rPr>
        <w:lastRenderedPageBreak/>
        <w:t>відомості відрізняються від достовірних на суму понад 500 прожиткових мінімумів для працездатних осіб на день подання такої декларації.</w:t>
      </w:r>
      <w:bookmarkStart w:id="6" w:name="n3154"/>
      <w:bookmarkEnd w:id="6"/>
      <w:r w:rsidRPr="00D6349C">
        <w:rPr>
          <w:sz w:val="28"/>
          <w:szCs w:val="28"/>
        </w:rPr>
        <w:t>»</w:t>
      </w:r>
      <w:r w:rsidR="00D6349C">
        <w:rPr>
          <w:sz w:val="28"/>
          <w:szCs w:val="28"/>
        </w:rPr>
        <w:t>.</w:t>
      </w:r>
    </w:p>
    <w:p w:rsidR="00CA5049" w:rsidRDefault="00CA5049" w:rsidP="00CA5049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A5049">
        <w:rPr>
          <w:sz w:val="28"/>
          <w:szCs w:val="28"/>
        </w:rPr>
        <w:t>У Кримінальному процесуальному кодексі України (Відомості Верховної Ради України, 2013 р., № 9—13, ст. 88):</w:t>
      </w:r>
    </w:p>
    <w:p w:rsidR="00CA5049" w:rsidRDefault="00CA5049" w:rsidP="00CA5049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</w:t>
      </w:r>
      <w:r w:rsidRPr="00CA5049">
        <w:rPr>
          <w:sz w:val="28"/>
          <w:szCs w:val="28"/>
        </w:rPr>
        <w:t xml:space="preserve"> частині першій статті 33</w:t>
      </w:r>
      <w:r>
        <w:rPr>
          <w:sz w:val="28"/>
          <w:szCs w:val="28"/>
        </w:rPr>
        <w:t>-1</w:t>
      </w:r>
      <w:r w:rsidRPr="00CA5049">
        <w:rPr>
          <w:sz w:val="28"/>
          <w:szCs w:val="28"/>
        </w:rPr>
        <w:t xml:space="preserve"> цифри «366</w:t>
      </w:r>
      <w:r w:rsidR="00D6349C">
        <w:rPr>
          <w:sz w:val="28"/>
          <w:szCs w:val="28"/>
          <w:vertAlign w:val="superscript"/>
        </w:rPr>
        <w:t>1</w:t>
      </w:r>
      <w:r w:rsidR="00D6349C">
        <w:rPr>
          <w:sz w:val="28"/>
          <w:szCs w:val="28"/>
        </w:rPr>
        <w:t>» замінити цифрами «366</w:t>
      </w:r>
      <w:r w:rsidR="00D6349C">
        <w:rPr>
          <w:sz w:val="28"/>
          <w:szCs w:val="28"/>
          <w:vertAlign w:val="superscript"/>
        </w:rPr>
        <w:t>2</w:t>
      </w:r>
      <w:r w:rsidR="00D6349C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CA5049" w:rsidRDefault="00CA5049" w:rsidP="00CA5049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у</w:t>
      </w:r>
      <w:r w:rsidRPr="00CA5049">
        <w:rPr>
          <w:sz w:val="28"/>
          <w:szCs w:val="28"/>
        </w:rPr>
        <w:t xml:space="preserve"> абзаці першому частини п’ятої статті 216 цифри «366</w:t>
      </w:r>
      <w:r w:rsidR="0095061E">
        <w:rPr>
          <w:sz w:val="28"/>
          <w:szCs w:val="28"/>
          <w:vertAlign w:val="superscript"/>
        </w:rPr>
        <w:t>1</w:t>
      </w:r>
      <w:r w:rsidRPr="00CA5049">
        <w:rPr>
          <w:sz w:val="28"/>
          <w:szCs w:val="28"/>
        </w:rPr>
        <w:t>» замінити цифрами «366</w:t>
      </w:r>
      <w:r w:rsidR="0095061E">
        <w:rPr>
          <w:sz w:val="28"/>
          <w:szCs w:val="28"/>
          <w:vertAlign w:val="superscript"/>
        </w:rPr>
        <w:t>2</w:t>
      </w:r>
      <w:r w:rsidRPr="00CA5049">
        <w:rPr>
          <w:sz w:val="28"/>
          <w:szCs w:val="28"/>
        </w:rPr>
        <w:t>».</w:t>
      </w:r>
    </w:p>
    <w:p w:rsidR="007A6712" w:rsidRDefault="00A31D0B" w:rsidP="005540A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540A2" w:rsidRPr="005540A2">
        <w:rPr>
          <w:sz w:val="28"/>
          <w:szCs w:val="28"/>
        </w:rPr>
        <w:t>У Кодексі України про адміністративні правопорушення (Відомості Верховної Ради УРСР 1984 р., додаток до № 51, ст. 1122)</w:t>
      </w:r>
      <w:r w:rsidR="007A6712">
        <w:rPr>
          <w:sz w:val="28"/>
          <w:szCs w:val="28"/>
        </w:rPr>
        <w:t>:</w:t>
      </w:r>
    </w:p>
    <w:p w:rsidR="005540A2" w:rsidRDefault="007A6712" w:rsidP="005540A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540A2">
        <w:rPr>
          <w:sz w:val="28"/>
          <w:szCs w:val="28"/>
        </w:rPr>
        <w:t>статтю 172-6 викласти в такій редакції</w:t>
      </w:r>
      <w:r w:rsidR="005540A2" w:rsidRPr="005540A2">
        <w:rPr>
          <w:sz w:val="28"/>
          <w:szCs w:val="28"/>
        </w:rPr>
        <w:t>:</w:t>
      </w:r>
    </w:p>
    <w:p w:rsidR="007A6712" w:rsidRPr="007A6712" w:rsidRDefault="005540A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A6712" w:rsidRPr="007A6712">
        <w:rPr>
          <w:sz w:val="28"/>
          <w:szCs w:val="28"/>
        </w:rPr>
        <w:t>Стаття 172-6. Порушення вимог фінансового контролю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Несвоєчасне подання без поважних причин декларації особи, уповноваженої на виконання функцій держави або місцевого самоврядування, -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тягне за собою накладення штрафу від ста до двохсот  неоподатковуваних мінімумів доходів громадян.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Неповідомлення або несвоєчасне повідомлення про відкриття валютного рахунка в установі банку-нерезидента або про суттєві зміни у майновому стані, -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тягне за собою накладення штрафу від ста до двохсот неоподатковуваних мінімумів доходів громадян.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Дії, передбачені частиною першою або другою цієї статті, вчинені особою, яку протягом року було піддано адміністративному стягненню за такі ж порушення, -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тягнуть за собою накладення штрафу від двохсот до чотирьохсот неоподатковуваних мінімумів доходів громадян з конфіскацією доходу чи винагороди та з позбавленням права обіймати певні посади або займатися певною діяльністю строком на один рік або без нього.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Подання завідомо недостовірних відомостей у декларації особи, уповноваженої на виконання функцій держави або місцевого самоврядування, -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тягне за собою накладення штрафу від однієї тисячі до п’яти тисяч неоподатковуваних мінімумів доходів громадян з позбавленням права обіймати певні посади або займатися певною діяльністю строком до двох років або без нього.</w:t>
      </w:r>
    </w:p>
    <w:p w:rsidR="007A6712" w:rsidRP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t>Примітка. Суб’єктом правопорушень у цій статті є особи, зазначені у пункті 1, підпунктах «а» та «в» пункту 2 частини першої статті 3 Закону України «Про запобігання корупції», які відповідно до частин першої, другої статті 45 Закону України «Про запобігання корупції» зобов’язані подавати декларацію особи, уповноваженої на виконання функцій держави або місцевого самоврядування.</w:t>
      </w:r>
    </w:p>
    <w:p w:rsidR="007A6712" w:rsidRDefault="007A671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A6712">
        <w:rPr>
          <w:sz w:val="28"/>
          <w:szCs w:val="28"/>
        </w:rPr>
        <w:lastRenderedPageBreak/>
        <w:t>Відповідальність за цією статтею за подання завідомо недостовірних відомостей у декларації особи, уповноваженої на виконання функцій держави або місцевого самоврядування, стосовно майна, активів або іншого об’єкта декларування, що має вартість, настає у випадку, якщо такі відомості відрізняються від достовірних на суму від 100 до 500 прожиткових мінімумів для працездатних осіб на день подання такої декларації.</w:t>
      </w:r>
      <w:r>
        <w:rPr>
          <w:sz w:val="28"/>
          <w:szCs w:val="28"/>
        </w:rPr>
        <w:t>»;</w:t>
      </w:r>
    </w:p>
    <w:p w:rsidR="004B6472" w:rsidRDefault="007A6712" w:rsidP="004B647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4B6472" w:rsidRPr="004B6472">
        <w:rPr>
          <w:sz w:val="28"/>
          <w:szCs w:val="28"/>
        </w:rPr>
        <w:t>у пункті 1 частини першої статті 255:</w:t>
      </w:r>
    </w:p>
    <w:p w:rsidR="007A6712" w:rsidRDefault="004B6472" w:rsidP="007A6712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абзаці «</w:t>
      </w:r>
      <w:r w:rsidRPr="004B6472">
        <w:rPr>
          <w:sz w:val="28"/>
          <w:szCs w:val="28"/>
        </w:rPr>
        <w:t>органів внутрішніх справ (Національної поліції) (частина перша статті 44, статті 44-1, 44-3,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</w:t>
      </w:r>
      <w:r>
        <w:rPr>
          <w:sz w:val="28"/>
          <w:szCs w:val="28"/>
        </w:rPr>
        <w:t>» слова «</w:t>
      </w:r>
      <w:r w:rsidRPr="004B6472">
        <w:rPr>
          <w:sz w:val="28"/>
          <w:szCs w:val="28"/>
        </w:rPr>
        <w:t>(за винятком правопорушень, вчинених службовими особами, які займають відповідальне та особливо відповідальне становище)</w:t>
      </w:r>
      <w:r>
        <w:rPr>
          <w:sz w:val="28"/>
          <w:szCs w:val="28"/>
        </w:rPr>
        <w:t>» замінити словами «</w:t>
      </w:r>
      <w:r w:rsidRPr="004B6472">
        <w:rPr>
          <w:sz w:val="28"/>
          <w:szCs w:val="28"/>
        </w:rPr>
        <w:t>(за винятком правопорушень, вчинених особами, зазначеними у частині першій статті 52-1 та особами, які займають посади, зазначені у примітці до статті 56 Закону України «Про запобігання корупції»)</w:t>
      </w:r>
      <w:r>
        <w:rPr>
          <w:sz w:val="28"/>
          <w:szCs w:val="28"/>
        </w:rPr>
        <w:t>»;</w:t>
      </w:r>
    </w:p>
    <w:p w:rsidR="00F212CE" w:rsidRDefault="004B6472" w:rsidP="00F212CE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абзаці «</w:t>
      </w:r>
      <w:r w:rsidRPr="004B6472">
        <w:rPr>
          <w:sz w:val="28"/>
          <w:szCs w:val="28"/>
        </w:rPr>
        <w:t>Національного агентства з питань запобігання корупції (статті 172-4 - 172-9 (в частині правопорушень, вчинених службовими особами, які займають відповідальне та особливо відповідальне становище), 188-46, 212-15, 212-21)</w:t>
      </w:r>
      <w:r>
        <w:rPr>
          <w:sz w:val="28"/>
          <w:szCs w:val="28"/>
        </w:rPr>
        <w:t>» слова «</w:t>
      </w:r>
      <w:r w:rsidRPr="004B6472">
        <w:rPr>
          <w:sz w:val="28"/>
          <w:szCs w:val="28"/>
        </w:rPr>
        <w:t>(в частині правопорушень, вчинених службовими особами, які займають відповідальне та особливо відповідальне становище)</w:t>
      </w:r>
      <w:r>
        <w:rPr>
          <w:sz w:val="28"/>
          <w:szCs w:val="28"/>
        </w:rPr>
        <w:t>» замінити словами «</w:t>
      </w:r>
      <w:r w:rsidRPr="004B6472">
        <w:rPr>
          <w:sz w:val="28"/>
          <w:szCs w:val="28"/>
        </w:rPr>
        <w:t>(в частині правопорушень, вчинених особами, зазначеними у частині першій статті 52-1 та особами, які займають посади, зазначені у примітці до статті 56 Закону України «Про запобігання корупції»)</w:t>
      </w:r>
      <w:r>
        <w:rPr>
          <w:sz w:val="28"/>
          <w:szCs w:val="28"/>
        </w:rPr>
        <w:t>», а також примітку до цього абзац</w:t>
      </w:r>
      <w:r w:rsidR="00F212CE">
        <w:rPr>
          <w:sz w:val="28"/>
          <w:szCs w:val="28"/>
        </w:rPr>
        <w:t>у виключити.</w:t>
      </w:r>
    </w:p>
    <w:p w:rsidR="00902D72" w:rsidRPr="00EE259A" w:rsidRDefault="00902D72" w:rsidP="00F212CE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Pr="00EE259A">
        <w:rPr>
          <w:sz w:val="28"/>
          <w:szCs w:val="28"/>
        </w:rPr>
        <w:t>. Цей Закон набирає чинності з дня, наступного за днем його опублікування.</w:t>
      </w:r>
    </w:p>
    <w:p w:rsidR="000E2D7D" w:rsidRDefault="000E2D7D" w:rsidP="000E2D7D">
      <w:pPr>
        <w:pStyle w:val="StyleZakonu"/>
        <w:spacing w:after="0" w:line="240" w:lineRule="auto"/>
        <w:ind w:firstLine="0"/>
        <w:rPr>
          <w:rFonts w:ascii="Times New Roman" w:hAnsi="Times New Roman"/>
          <w:sz w:val="28"/>
          <w:szCs w:val="28"/>
          <w:lang w:eastAsia="uk-UA"/>
        </w:rPr>
      </w:pPr>
    </w:p>
    <w:p w:rsidR="000E2D7D" w:rsidRPr="0081381A" w:rsidRDefault="000E2D7D" w:rsidP="000E2D7D">
      <w:pPr>
        <w:pStyle w:val="StyleZakonu"/>
        <w:spacing w:after="0" w:line="240" w:lineRule="auto"/>
        <w:ind w:firstLine="0"/>
        <w:rPr>
          <w:rFonts w:ascii="Times New Roman" w:hAnsi="Times New Roman"/>
          <w:b/>
          <w:bCs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0E2D7D" w:rsidRPr="00F75A34" w:rsidRDefault="000E2D7D" w:rsidP="00F75A3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</w:t>
      </w:r>
      <w:r w:rsidRPr="0081381A">
        <w:rPr>
          <w:rFonts w:ascii="Times New Roman" w:hAnsi="Times New Roman"/>
          <w:b/>
          <w:bCs/>
          <w:sz w:val="28"/>
          <w:szCs w:val="28"/>
        </w:rPr>
        <w:t>України</w:t>
      </w:r>
      <w:r w:rsidRPr="00A634A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   Д.О. Разумков</w:t>
      </w:r>
    </w:p>
    <w:sectPr w:rsidR="000E2D7D" w:rsidRPr="00F75A34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7AC" w:rsidRDefault="00AE07AC" w:rsidP="00DC626E">
      <w:pPr>
        <w:spacing w:after="0" w:line="240" w:lineRule="auto"/>
      </w:pPr>
      <w:r>
        <w:separator/>
      </w:r>
    </w:p>
  </w:endnote>
  <w:endnote w:type="continuationSeparator" w:id="0">
    <w:p w:rsidR="00AE07AC" w:rsidRDefault="00AE07AC" w:rsidP="00DC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9305227"/>
      <w:docPartObj>
        <w:docPartGallery w:val="Page Numbers (Bottom of Page)"/>
        <w:docPartUnique/>
      </w:docPartObj>
    </w:sdtPr>
    <w:sdtEndPr/>
    <w:sdtContent>
      <w:p w:rsidR="00DC626E" w:rsidRDefault="00DC626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C7A">
          <w:rPr>
            <w:noProof/>
          </w:rPr>
          <w:t>2</w:t>
        </w:r>
        <w:r>
          <w:fldChar w:fldCharType="end"/>
        </w:r>
      </w:p>
    </w:sdtContent>
  </w:sdt>
  <w:p w:rsidR="00DC626E" w:rsidRDefault="00DC626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7AC" w:rsidRDefault="00AE07AC" w:rsidP="00DC626E">
      <w:pPr>
        <w:spacing w:after="0" w:line="240" w:lineRule="auto"/>
      </w:pPr>
      <w:r>
        <w:separator/>
      </w:r>
    </w:p>
  </w:footnote>
  <w:footnote w:type="continuationSeparator" w:id="0">
    <w:p w:rsidR="00AE07AC" w:rsidRDefault="00AE07AC" w:rsidP="00DC62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72"/>
    <w:rsid w:val="000203AA"/>
    <w:rsid w:val="00050D72"/>
    <w:rsid w:val="000E2D7D"/>
    <w:rsid w:val="00166385"/>
    <w:rsid w:val="00251A17"/>
    <w:rsid w:val="00324BCC"/>
    <w:rsid w:val="00390F4F"/>
    <w:rsid w:val="004042D4"/>
    <w:rsid w:val="0047227D"/>
    <w:rsid w:val="004B6472"/>
    <w:rsid w:val="005540A2"/>
    <w:rsid w:val="006027CF"/>
    <w:rsid w:val="006421DE"/>
    <w:rsid w:val="007A6712"/>
    <w:rsid w:val="008A4C7A"/>
    <w:rsid w:val="00902D72"/>
    <w:rsid w:val="0095061E"/>
    <w:rsid w:val="00A16A9D"/>
    <w:rsid w:val="00A31D0B"/>
    <w:rsid w:val="00AE07AC"/>
    <w:rsid w:val="00AF6CC9"/>
    <w:rsid w:val="00C37616"/>
    <w:rsid w:val="00C76DF0"/>
    <w:rsid w:val="00CA5049"/>
    <w:rsid w:val="00CB38F8"/>
    <w:rsid w:val="00D6349C"/>
    <w:rsid w:val="00DC626E"/>
    <w:rsid w:val="00F212CE"/>
    <w:rsid w:val="00F74C14"/>
    <w:rsid w:val="00F7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531A5-0CE8-4FA3-AB86-61E94B72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D7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902D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3">
    <w:name w:val="No Spacing"/>
    <w:uiPriority w:val="1"/>
    <w:qFormat/>
    <w:rsid w:val="00902D7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02D7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902D72"/>
    <w:rPr>
      <w:color w:val="0000FF"/>
      <w:u w:val="single"/>
    </w:rPr>
  </w:style>
  <w:style w:type="character" w:customStyle="1" w:styleId="rvts0">
    <w:name w:val="rvts0"/>
    <w:basedOn w:val="a0"/>
    <w:rsid w:val="00902D72"/>
  </w:style>
  <w:style w:type="character" w:customStyle="1" w:styleId="rvts37">
    <w:name w:val="rvts37"/>
    <w:basedOn w:val="a0"/>
    <w:rsid w:val="00902D72"/>
  </w:style>
  <w:style w:type="paragraph" w:styleId="a6">
    <w:name w:val="header"/>
    <w:basedOn w:val="a"/>
    <w:link w:val="a7"/>
    <w:uiPriority w:val="99"/>
    <w:unhideWhenUsed/>
    <w:rsid w:val="00DC62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DC626E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DC62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DC626E"/>
    <w:rPr>
      <w:rFonts w:ascii="Calibri" w:eastAsia="Times New Roman" w:hAnsi="Calibri" w:cs="Times New Roman"/>
    </w:rPr>
  </w:style>
  <w:style w:type="paragraph" w:customStyle="1" w:styleId="StyleZakonu">
    <w:name w:val="StyleZakonu"/>
    <w:basedOn w:val="a"/>
    <w:link w:val="StyleZakonu0"/>
    <w:rsid w:val="000E2D7D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0E2D7D"/>
    <w:rPr>
      <w:rFonts w:ascii="Calibri" w:eastAsia="Times New Roman" w:hAnsi="Calibri" w:cs="Times New Roman"/>
      <w:sz w:val="20"/>
      <w:szCs w:val="20"/>
      <w:lang w:eastAsia="ru-RU"/>
    </w:rPr>
  </w:style>
  <w:style w:type="table" w:styleId="aa">
    <w:name w:val="Table Grid"/>
    <w:basedOn w:val="a1"/>
    <w:uiPriority w:val="39"/>
    <w:rsid w:val="006027C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2341-1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D65807-8420-4261-8DBE-B2857D8CC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685E5C-BABA-433E-933F-74AC28BC0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0D7C96-DC16-437F-B780-EFCC7314A1E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4496</Words>
  <Characters>2563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2020-11-20T08:17:00Z</dcterms:created>
  <dcterms:modified xsi:type="dcterms:W3CDTF">2020-11-20T08:17:00Z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