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956" w:rsidRDefault="00961956" w:rsidP="009619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12063"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:rsidR="000D6D89" w:rsidRDefault="000D6D89" w:rsidP="000D6D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6D89">
        <w:rPr>
          <w:rFonts w:ascii="Times New Roman" w:eastAsia="Times New Roman" w:hAnsi="Times New Roman" w:cs="Times New Roman"/>
          <w:b/>
          <w:sz w:val="28"/>
          <w:szCs w:val="28"/>
        </w:rPr>
        <w:t>до проєкту За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кону України «Про внесення змін</w:t>
      </w:r>
      <w:r w:rsidRPr="000D6D89">
        <w:rPr>
          <w:rFonts w:ascii="Times New Roman" w:eastAsia="Times New Roman" w:hAnsi="Times New Roman" w:cs="Times New Roman"/>
          <w:b/>
          <w:sz w:val="28"/>
          <w:szCs w:val="28"/>
        </w:rPr>
        <w:t xml:space="preserve"> до деяких законодавчих актів України</w:t>
      </w:r>
    </w:p>
    <w:p w:rsidR="00961956" w:rsidRPr="00A12063" w:rsidRDefault="000D6D89" w:rsidP="000F49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6D89">
        <w:rPr>
          <w:rFonts w:ascii="Times New Roman" w:eastAsia="Times New Roman" w:hAnsi="Times New Roman" w:cs="Times New Roman"/>
          <w:b/>
          <w:sz w:val="28"/>
          <w:szCs w:val="28"/>
        </w:rPr>
        <w:t xml:space="preserve"> щодо відновлення відповідальності за порушення вимо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г фінансового контролю»</w:t>
      </w:r>
    </w:p>
    <w:p w:rsidR="00961956" w:rsidRPr="00A12063" w:rsidRDefault="00961956" w:rsidP="009619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1"/>
        <w:gridCol w:w="7567"/>
      </w:tblGrid>
      <w:tr w:rsidR="00961956" w:rsidRPr="00A12063" w:rsidTr="007C7A6F">
        <w:tc>
          <w:tcPr>
            <w:tcW w:w="7561" w:type="dxa"/>
          </w:tcPr>
          <w:p w:rsidR="00961956" w:rsidRPr="00A12063" w:rsidRDefault="00961956" w:rsidP="00367C29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2063">
              <w:rPr>
                <w:rFonts w:ascii="Times New Roman" w:hAnsi="Times New Roman"/>
                <w:b/>
                <w:sz w:val="28"/>
                <w:szCs w:val="28"/>
              </w:rPr>
              <w:t xml:space="preserve">Чинна редакція </w:t>
            </w:r>
          </w:p>
        </w:tc>
        <w:tc>
          <w:tcPr>
            <w:tcW w:w="7567" w:type="dxa"/>
          </w:tcPr>
          <w:p w:rsidR="00961956" w:rsidRPr="00A12063" w:rsidRDefault="00961956" w:rsidP="00367C29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2063">
              <w:rPr>
                <w:rFonts w:ascii="Times New Roman" w:hAnsi="Times New Roman"/>
                <w:b/>
                <w:sz w:val="28"/>
                <w:szCs w:val="28"/>
              </w:rPr>
              <w:t>Редакція з урахуванням змін</w:t>
            </w:r>
          </w:p>
        </w:tc>
      </w:tr>
      <w:tr w:rsidR="007C7A6F" w:rsidRPr="00A12063" w:rsidTr="00284D3D">
        <w:tc>
          <w:tcPr>
            <w:tcW w:w="15128" w:type="dxa"/>
            <w:gridSpan w:val="2"/>
          </w:tcPr>
          <w:p w:rsidR="007C7A6F" w:rsidRPr="00A12063" w:rsidRDefault="007C7A6F" w:rsidP="00367C29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2063">
              <w:rPr>
                <w:rFonts w:ascii="Times New Roman" w:hAnsi="Times New Roman"/>
                <w:b/>
                <w:bCs/>
                <w:spacing w:val="-4"/>
                <w:sz w:val="28"/>
                <w:szCs w:val="28"/>
              </w:rPr>
              <w:t>Кримінальний кодекс України</w:t>
            </w:r>
          </w:p>
        </w:tc>
      </w:tr>
      <w:tr w:rsidR="00961956" w:rsidRPr="00A12063" w:rsidTr="007C7A6F">
        <w:tc>
          <w:tcPr>
            <w:tcW w:w="7561" w:type="dxa"/>
          </w:tcPr>
          <w:p w:rsidR="00961956" w:rsidRPr="00CD45FA" w:rsidRDefault="00C57426" w:rsidP="00CD45FA">
            <w:pPr>
              <w:spacing w:before="120"/>
              <w:ind w:firstLine="567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CD45FA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</w:t>
            </w:r>
            <w:r w:rsidR="00961956" w:rsidRPr="00CD45FA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ідсутня</w:t>
            </w:r>
          </w:p>
          <w:p w:rsidR="00C57426" w:rsidRPr="00CD45FA" w:rsidRDefault="00C57426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7567" w:type="dxa"/>
          </w:tcPr>
          <w:p w:rsidR="00961956" w:rsidRPr="00CD45FA" w:rsidRDefault="00961956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CD45FA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Стаття 366</w:t>
            </w:r>
            <w:r w:rsidRPr="00CD45FA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  <w:lang w:eastAsia="uk-UA"/>
              </w:rPr>
              <w:t>2</w:t>
            </w:r>
            <w:r w:rsidRPr="00CD45FA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.</w:t>
            </w:r>
            <w:r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Декларування недостовірної інформації</w:t>
            </w:r>
            <w:bookmarkStart w:id="1" w:name="n3757"/>
            <w:bookmarkEnd w:id="1"/>
          </w:p>
          <w:p w:rsidR="00961956" w:rsidRPr="00CD45FA" w:rsidRDefault="00961956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bookmarkStart w:id="2" w:name="n3156"/>
            <w:bookmarkEnd w:id="2"/>
            <w:r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>Подання суб’єктом декларування завідомо недостовірних відомостей у декларації особи, уповноваженої на виконання функцій держави або місцевого са</w:t>
            </w:r>
            <w:r w:rsidR="009A3B88"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>моврядування, передбаченої Законом України «Про запобігання корупції»</w:t>
            </w:r>
            <w:r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>, або умисне неподання суб’єктом декларування зазначеної декларації</w:t>
            </w:r>
            <w:r w:rsidR="00367C29"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>,</w:t>
            </w:r>
            <w:r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-</w:t>
            </w:r>
          </w:p>
          <w:p w:rsidR="009A3B88" w:rsidRPr="00CD45FA" w:rsidRDefault="00367C29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bookmarkStart w:id="3" w:name="n3157"/>
            <w:bookmarkStart w:id="4" w:name="n3158"/>
            <w:bookmarkEnd w:id="3"/>
            <w:bookmarkEnd w:id="4"/>
            <w:r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>караються</w:t>
            </w:r>
            <w:r w:rsidR="009A3B88"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штрафом від </w:t>
            </w:r>
            <w:r w:rsidR="009A3B88" w:rsidRPr="00CD45FA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трьох до десяти</w:t>
            </w:r>
            <w:r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тисяч неоподатковуваних мінімумів доходів громадян або громадськими роботами на строк від ста п’ятдесяти до двохсот сорока годин, або по</w:t>
            </w:r>
            <w:r w:rsidR="00AC1503">
              <w:rPr>
                <w:rFonts w:ascii="Times New Roman" w:hAnsi="Times New Roman"/>
                <w:sz w:val="28"/>
                <w:szCs w:val="28"/>
                <w:lang w:eastAsia="uk-UA"/>
              </w:rPr>
              <w:t>збавленням волі на строк до двох</w:t>
            </w:r>
            <w:r w:rsidRPr="00CD45FA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r w:rsidRPr="00AC1503">
              <w:rPr>
                <w:rFonts w:ascii="Times New Roman" w:hAnsi="Times New Roman"/>
                <w:sz w:val="28"/>
                <w:szCs w:val="28"/>
                <w:lang w:eastAsia="uk-UA"/>
              </w:rPr>
              <w:t>років</w:t>
            </w:r>
            <w:r w:rsidRPr="00CD45FA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,</w:t>
            </w:r>
            <w:r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з позбавленням права обіймати певні посади чи займатися певною діяльністю на строк до трьох років.</w:t>
            </w:r>
          </w:p>
          <w:p w:rsidR="00F469CE" w:rsidRDefault="00961956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0967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Примітка. Суб’єктами декларування є особи, </w:t>
            </w:r>
            <w:r w:rsidR="00F469CE" w:rsidRPr="000967F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зазначені у пункті 1, підпунктах «а» та «в» пункту 2 частини першої статті 3 Закону України «Про запобігання корупції»,</w:t>
            </w:r>
            <w:r w:rsidR="00F469CE" w:rsidRPr="000967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які відповідно до частин першої, другої статті 45 Закону України</w:t>
            </w:r>
            <w:r w:rsidR="00F469CE" w:rsidRPr="00F469CE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«Про запобігання корупції» зобов’язані подавати декларацію </w:t>
            </w:r>
            <w:r w:rsidR="00F469CE" w:rsidRPr="00F469CE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особи, уповноваженої на виконання функцій держави або місцевого самоврядування.</w:t>
            </w:r>
          </w:p>
          <w:p w:rsidR="00961956" w:rsidRPr="00CD45FA" w:rsidRDefault="00961956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>Відповідальність за цією статтею за подання суб’єктом декларування завідомо недостовірних відомостей у декларації стосовно майна</w:t>
            </w:r>
            <w:r w:rsidR="007773F2"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, </w:t>
            </w:r>
            <w:r w:rsidR="007773F2" w:rsidRPr="00CD45FA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активів</w:t>
            </w:r>
            <w:r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або іншого об’єкта декларування, що має вартість, настає у випадку, якщо такі відомості відрізняються в</w:t>
            </w:r>
            <w:r w:rsidR="007773F2"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ід достовірних на суму понад </w:t>
            </w:r>
            <w:r w:rsidR="007773F2" w:rsidRPr="00CD45FA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500</w:t>
            </w:r>
            <w:r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прожиткових мінімумів для працездатних осіб</w:t>
            </w:r>
            <w:r w:rsidR="007773F2"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="007773F2" w:rsidRPr="00CD45FA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на день подання </w:t>
            </w:r>
            <w:r w:rsidR="00DC430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такої </w:t>
            </w:r>
            <w:r w:rsidR="007773F2" w:rsidRPr="00CD45FA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декларації</w:t>
            </w:r>
            <w:r w:rsidRPr="00CD45FA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.</w:t>
            </w:r>
            <w:bookmarkStart w:id="5" w:name="n3154"/>
            <w:bookmarkEnd w:id="5"/>
          </w:p>
        </w:tc>
      </w:tr>
      <w:tr w:rsidR="00961956" w:rsidRPr="00A12063" w:rsidTr="00602967">
        <w:tc>
          <w:tcPr>
            <w:tcW w:w="15128" w:type="dxa"/>
            <w:gridSpan w:val="2"/>
          </w:tcPr>
          <w:p w:rsidR="00961956" w:rsidRPr="00CD45FA" w:rsidRDefault="00961956" w:rsidP="00CD45FA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CD45FA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lastRenderedPageBreak/>
              <w:t>Кримінальний процесуальний кодекс України</w:t>
            </w:r>
          </w:p>
        </w:tc>
      </w:tr>
      <w:tr w:rsidR="00961956" w:rsidRPr="00A12063" w:rsidTr="007C7A6F">
        <w:tc>
          <w:tcPr>
            <w:tcW w:w="7561" w:type="dxa"/>
          </w:tcPr>
          <w:p w:rsidR="00961956" w:rsidRPr="00CD45FA" w:rsidRDefault="00961956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CD45FA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Стаття 33</w:t>
            </w:r>
            <w:r w:rsidRPr="00CD45FA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  <w:lang w:eastAsia="uk-UA"/>
              </w:rPr>
              <w:t>1</w:t>
            </w:r>
            <w:r w:rsidRPr="00CD45FA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.</w:t>
            </w:r>
            <w:r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Предметна підсудність Вищого антикорупційного суду</w:t>
            </w:r>
          </w:p>
          <w:p w:rsidR="00961956" w:rsidRPr="00A2603F" w:rsidRDefault="00961956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bookmarkStart w:id="6" w:name="n6228"/>
            <w:bookmarkEnd w:id="6"/>
            <w:r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1. Вищому антикорупційному суду підсудні кримінальні провадження стосовно корупційних кримінальних правопорушень, передбачених в примітці </w:t>
            </w:r>
            <w:hyperlink r:id="rId10" w:anchor="n198" w:tgtFrame="_blank" w:history="1">
              <w:r w:rsidRPr="00CD45FA">
                <w:rPr>
                  <w:rFonts w:ascii="Times New Roman" w:hAnsi="Times New Roman"/>
                  <w:sz w:val="28"/>
                  <w:szCs w:val="28"/>
                  <w:lang w:eastAsia="uk-UA"/>
                </w:rPr>
                <w:t>статті 45</w:t>
              </w:r>
            </w:hyperlink>
            <w:r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Кримінального кодексу України, </w:t>
            </w:r>
            <w:hyperlink r:id="rId11" w:anchor="n1404" w:tgtFrame="_blank" w:history="1">
              <w:r w:rsidRPr="00A2603F">
                <w:rPr>
                  <w:rFonts w:ascii="Times New Roman" w:hAnsi="Times New Roman"/>
                  <w:sz w:val="28"/>
                  <w:szCs w:val="28"/>
                  <w:lang w:eastAsia="uk-UA"/>
                </w:rPr>
                <w:t>статтями 206</w:t>
              </w:r>
            </w:hyperlink>
            <w:hyperlink r:id="rId12" w:anchor="n1404" w:tgtFrame="_blank" w:history="1">
              <w:r w:rsidRPr="00A2603F">
                <w:rPr>
                  <w:rFonts w:ascii="Times New Roman" w:hAnsi="Times New Roman"/>
                  <w:sz w:val="28"/>
                  <w:szCs w:val="28"/>
                  <w:vertAlign w:val="superscript"/>
                  <w:lang w:eastAsia="uk-UA"/>
                </w:rPr>
                <w:t>2</w:t>
              </w:r>
            </w:hyperlink>
            <w:r w:rsidRPr="00A2603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, </w:t>
            </w:r>
            <w:hyperlink r:id="rId13" w:anchor="n1415" w:tgtFrame="_blank" w:history="1">
              <w:r w:rsidRPr="00A2603F">
                <w:rPr>
                  <w:rFonts w:ascii="Times New Roman" w:hAnsi="Times New Roman"/>
                  <w:sz w:val="28"/>
                  <w:szCs w:val="28"/>
                  <w:lang w:eastAsia="uk-UA"/>
                </w:rPr>
                <w:t>209</w:t>
              </w:r>
            </w:hyperlink>
            <w:r w:rsidRPr="00A2603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, </w:t>
            </w:r>
            <w:hyperlink r:id="rId14" w:anchor="n1441" w:tgtFrame="_blank" w:history="1">
              <w:r w:rsidRPr="00A2603F">
                <w:rPr>
                  <w:rFonts w:ascii="Times New Roman" w:hAnsi="Times New Roman"/>
                  <w:sz w:val="28"/>
                  <w:szCs w:val="28"/>
                  <w:lang w:eastAsia="uk-UA"/>
                </w:rPr>
                <w:t>211</w:t>
              </w:r>
            </w:hyperlink>
            <w:r w:rsidRPr="00A2603F">
              <w:rPr>
                <w:rFonts w:ascii="Times New Roman" w:hAnsi="Times New Roman"/>
                <w:sz w:val="28"/>
                <w:szCs w:val="28"/>
                <w:lang w:eastAsia="uk-UA"/>
              </w:rPr>
              <w:t>,</w:t>
            </w:r>
            <w:hyperlink r:id="rId15" w:anchor="n3155" w:tgtFrame="_blank" w:history="1">
              <w:r w:rsidRPr="00A2603F">
                <w:rPr>
                  <w:rFonts w:ascii="Times New Roman" w:hAnsi="Times New Roman"/>
                  <w:bCs/>
                  <w:sz w:val="28"/>
                  <w:szCs w:val="28"/>
                  <w:lang w:eastAsia="uk-UA"/>
                </w:rPr>
                <w:t xml:space="preserve"> 366</w:t>
              </w:r>
            </w:hyperlink>
            <w:hyperlink r:id="rId16" w:anchor="n3155" w:tgtFrame="_blank" w:history="1">
              <w:r w:rsidRPr="00A2603F">
                <w:rPr>
                  <w:rFonts w:ascii="Times New Roman" w:hAnsi="Times New Roman"/>
                  <w:bCs/>
                  <w:sz w:val="28"/>
                  <w:szCs w:val="28"/>
                  <w:vertAlign w:val="superscript"/>
                  <w:lang w:eastAsia="uk-UA"/>
                </w:rPr>
                <w:t>1</w:t>
              </w:r>
            </w:hyperlink>
            <w:hyperlink r:id="rId17" w:anchor="n3155" w:tgtFrame="_blank" w:history="1">
              <w:r w:rsidRPr="00A2603F">
                <w:rPr>
                  <w:rFonts w:ascii="Times New Roman" w:hAnsi="Times New Roman"/>
                  <w:b/>
                  <w:strike/>
                  <w:sz w:val="28"/>
                  <w:szCs w:val="28"/>
                  <w:lang w:eastAsia="uk-UA"/>
                </w:rPr>
                <w:t xml:space="preserve"> </w:t>
              </w:r>
            </w:hyperlink>
            <w:r w:rsidRPr="00A2603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Кримінального кодексу України, якщо наявна хоча б одна з умов, передбачених </w:t>
            </w:r>
            <w:hyperlink r:id="rId18" w:anchor="n5306" w:history="1">
              <w:r w:rsidRPr="00A2603F">
                <w:rPr>
                  <w:rFonts w:ascii="Times New Roman" w:hAnsi="Times New Roman"/>
                  <w:sz w:val="28"/>
                  <w:szCs w:val="28"/>
                  <w:lang w:eastAsia="uk-UA"/>
                </w:rPr>
                <w:t>пунктами 1-3</w:t>
              </w:r>
            </w:hyperlink>
            <w:r w:rsidRPr="00A2603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частини п’ятої статті 216 Кримінального процесуального кодексу України.</w:t>
            </w:r>
          </w:p>
          <w:p w:rsidR="00FB69A8" w:rsidRPr="00CD45FA" w:rsidRDefault="00FB69A8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>…</w:t>
            </w:r>
          </w:p>
        </w:tc>
        <w:tc>
          <w:tcPr>
            <w:tcW w:w="7567" w:type="dxa"/>
          </w:tcPr>
          <w:p w:rsidR="00961956" w:rsidRPr="00CD45FA" w:rsidRDefault="00961956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CD45FA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Стаття 33</w:t>
            </w:r>
            <w:r w:rsidRPr="00CD45FA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  <w:lang w:eastAsia="uk-UA"/>
              </w:rPr>
              <w:t>1</w:t>
            </w:r>
            <w:r w:rsidRPr="00CD45FA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.</w:t>
            </w:r>
            <w:r w:rsidRPr="00CD45F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Предметна підсудність Вищого антикорупційного суду</w:t>
            </w:r>
          </w:p>
          <w:p w:rsidR="00961956" w:rsidRPr="000967FF" w:rsidRDefault="00961956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0967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1. Вищому антикорупційному суду підсудні кримінальні провадження стосовно корупційних кримінальних правопорушень, передбачених в примітці </w:t>
            </w:r>
            <w:hyperlink r:id="rId19" w:anchor="n198" w:tgtFrame="_blank" w:history="1">
              <w:r w:rsidRPr="000967FF">
                <w:rPr>
                  <w:rFonts w:ascii="Times New Roman" w:hAnsi="Times New Roman"/>
                  <w:sz w:val="28"/>
                  <w:szCs w:val="28"/>
                  <w:lang w:eastAsia="uk-UA"/>
                </w:rPr>
                <w:t>статті 45</w:t>
              </w:r>
            </w:hyperlink>
            <w:r w:rsidRPr="000967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Кримінального кодексу України, </w:t>
            </w:r>
            <w:hyperlink r:id="rId20" w:anchor="n1404" w:tgtFrame="_blank" w:history="1">
              <w:r w:rsidRPr="000967FF">
                <w:rPr>
                  <w:rFonts w:ascii="Times New Roman" w:hAnsi="Times New Roman"/>
                  <w:sz w:val="28"/>
                  <w:szCs w:val="28"/>
                  <w:lang w:eastAsia="uk-UA"/>
                </w:rPr>
                <w:t>статтями 206</w:t>
              </w:r>
            </w:hyperlink>
            <w:hyperlink r:id="rId21" w:anchor="n1404" w:tgtFrame="_blank" w:history="1">
              <w:r w:rsidRPr="000967FF">
                <w:rPr>
                  <w:rFonts w:ascii="Times New Roman" w:hAnsi="Times New Roman"/>
                  <w:sz w:val="28"/>
                  <w:szCs w:val="28"/>
                  <w:vertAlign w:val="superscript"/>
                  <w:lang w:eastAsia="uk-UA"/>
                </w:rPr>
                <w:t>2</w:t>
              </w:r>
            </w:hyperlink>
            <w:r w:rsidRPr="000967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, </w:t>
            </w:r>
            <w:hyperlink r:id="rId22" w:anchor="n1415" w:tgtFrame="_blank" w:history="1">
              <w:r w:rsidRPr="000967FF">
                <w:rPr>
                  <w:rFonts w:ascii="Times New Roman" w:hAnsi="Times New Roman"/>
                  <w:sz w:val="28"/>
                  <w:szCs w:val="28"/>
                  <w:lang w:eastAsia="uk-UA"/>
                </w:rPr>
                <w:t>209</w:t>
              </w:r>
            </w:hyperlink>
            <w:r w:rsidRPr="000967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, </w:t>
            </w:r>
            <w:hyperlink r:id="rId23" w:anchor="n1441" w:tgtFrame="_blank" w:history="1">
              <w:r w:rsidRPr="000967FF">
                <w:rPr>
                  <w:rFonts w:ascii="Times New Roman" w:hAnsi="Times New Roman"/>
                  <w:sz w:val="28"/>
                  <w:szCs w:val="28"/>
                  <w:lang w:eastAsia="uk-UA"/>
                </w:rPr>
                <w:t>211</w:t>
              </w:r>
            </w:hyperlink>
            <w:r w:rsidR="00A2603F" w:rsidRPr="000967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, </w:t>
            </w:r>
            <w:r w:rsidR="00A2603F" w:rsidRPr="000967F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366</w:t>
            </w:r>
            <w:r w:rsidR="00A2603F" w:rsidRPr="000967FF"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uk-UA"/>
              </w:rPr>
              <w:t>2</w:t>
            </w:r>
            <w:r w:rsidR="00FB69A8" w:rsidRPr="000967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0967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Кримінального кодексу України, якщо наявна хоча б одна з умов, передбачених </w:t>
            </w:r>
            <w:hyperlink r:id="rId24" w:anchor="n5306" w:history="1">
              <w:r w:rsidRPr="000967FF">
                <w:rPr>
                  <w:rFonts w:ascii="Times New Roman" w:hAnsi="Times New Roman"/>
                  <w:sz w:val="28"/>
                  <w:szCs w:val="28"/>
                  <w:lang w:eastAsia="uk-UA"/>
                </w:rPr>
                <w:t>пунктами 1-3</w:t>
              </w:r>
            </w:hyperlink>
            <w:r w:rsidRPr="000967FF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частини п’ятої статті 216 Кримінального процесуального кодексу України.</w:t>
            </w:r>
          </w:p>
          <w:p w:rsidR="00FB69A8" w:rsidRPr="00CD45FA" w:rsidRDefault="00FB69A8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0967FF">
              <w:rPr>
                <w:rFonts w:ascii="Times New Roman" w:hAnsi="Times New Roman"/>
                <w:sz w:val="28"/>
                <w:szCs w:val="28"/>
                <w:lang w:eastAsia="uk-UA"/>
              </w:rPr>
              <w:t>…</w:t>
            </w:r>
          </w:p>
        </w:tc>
      </w:tr>
      <w:tr w:rsidR="00961956" w:rsidRPr="00A12063" w:rsidTr="007C7A6F">
        <w:tc>
          <w:tcPr>
            <w:tcW w:w="7561" w:type="dxa"/>
          </w:tcPr>
          <w:p w:rsidR="00961956" w:rsidRPr="00CD45FA" w:rsidRDefault="00961956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/>
                <w:bCs/>
                <w:sz w:val="28"/>
                <w:szCs w:val="28"/>
              </w:rPr>
              <w:t>Стаття 216.</w:t>
            </w:r>
            <w:r w:rsidRPr="00CD45FA">
              <w:rPr>
                <w:rFonts w:ascii="Times New Roman" w:hAnsi="Times New Roman"/>
                <w:sz w:val="28"/>
                <w:szCs w:val="28"/>
              </w:rPr>
              <w:t xml:space="preserve"> Підслідність</w:t>
            </w:r>
          </w:p>
          <w:p w:rsidR="00961956" w:rsidRPr="00CD45FA" w:rsidRDefault="00C71A2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45FA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961956" w:rsidRPr="00CD45FA" w:rsidRDefault="00961956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45FA">
              <w:rPr>
                <w:rFonts w:ascii="Times New Roman" w:hAnsi="Times New Roman"/>
                <w:sz w:val="28"/>
                <w:szCs w:val="28"/>
              </w:rPr>
              <w:t xml:space="preserve">5. Детективи Національного антикорупційного бюро України здійснюють досудове розслідування кримінальних правопорушень, передбачених </w:t>
            </w:r>
            <w:hyperlink r:id="rId25" w:anchor="n1273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статтями 191</w:t>
              </w:r>
            </w:hyperlink>
            <w:r w:rsidRPr="00CD45F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26" w:anchor="n1404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206</w:t>
              </w:r>
            </w:hyperlink>
            <w:hyperlink r:id="rId27" w:anchor="n1404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-2</w:t>
              </w:r>
            </w:hyperlink>
            <w:r w:rsidRPr="00CD45F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28" w:anchor="n1415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209</w:t>
              </w:r>
            </w:hyperlink>
            <w:r w:rsidRPr="00CD45F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29" w:anchor="n1432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210</w:t>
              </w:r>
            </w:hyperlink>
            <w:r w:rsidRPr="00CD45F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30" w:anchor="n1441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211</w:t>
              </w:r>
            </w:hyperlink>
            <w:r w:rsidRPr="00CD45F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31" w:anchor="n2436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354</w:t>
              </w:r>
            </w:hyperlink>
            <w:r w:rsidRPr="00CD45FA">
              <w:rPr>
                <w:rFonts w:ascii="Times New Roman" w:hAnsi="Times New Roman"/>
                <w:sz w:val="28"/>
                <w:szCs w:val="28"/>
              </w:rPr>
              <w:t xml:space="preserve"> (стосовно працівників юридичних осіб публічного права), </w:t>
            </w:r>
            <w:hyperlink r:id="rId32" w:anchor="n2535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364</w:t>
              </w:r>
            </w:hyperlink>
            <w:r w:rsidRPr="00CD45F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33" w:anchor="n3155" w:tgtFrame="_blank" w:history="1">
              <w:r w:rsidRPr="00CD45FA">
                <w:rPr>
                  <w:rFonts w:ascii="Times New Roman" w:hAnsi="Times New Roman"/>
                  <w:bCs/>
                  <w:sz w:val="28"/>
                  <w:szCs w:val="28"/>
                </w:rPr>
                <w:t>366</w:t>
              </w:r>
            </w:hyperlink>
            <w:hyperlink r:id="rId34" w:anchor="n3155" w:tgtFrame="_blank" w:history="1">
              <w:r w:rsidRPr="00CD45FA">
                <w:rPr>
                  <w:rFonts w:ascii="Times New Roman" w:hAnsi="Times New Roman"/>
                  <w:bCs/>
                  <w:sz w:val="28"/>
                  <w:szCs w:val="28"/>
                  <w:vertAlign w:val="superscript"/>
                </w:rPr>
                <w:t>1</w:t>
              </w:r>
            </w:hyperlink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Pr="00CD45F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35" w:anchor="n2583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368</w:t>
              </w:r>
            </w:hyperlink>
            <w:r w:rsidRPr="00CD45F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36" w:anchor="n3649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368</w:t>
              </w:r>
            </w:hyperlink>
            <w:hyperlink r:id="rId37" w:anchor="n3649" w:tgtFrame="_blank" w:history="1">
              <w:r w:rsidRPr="00CD45FA">
                <w:rPr>
                  <w:rFonts w:ascii="Times New Roman" w:hAnsi="Times New Roman"/>
                  <w:sz w:val="28"/>
                  <w:szCs w:val="28"/>
                  <w:vertAlign w:val="superscript"/>
                </w:rPr>
                <w:t>5</w:t>
              </w:r>
            </w:hyperlink>
            <w:r w:rsidRPr="00CD45F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38" w:anchor="n2628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369</w:t>
              </w:r>
            </w:hyperlink>
            <w:r w:rsidRPr="00CD45F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39" w:anchor="n2640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369</w:t>
              </w:r>
            </w:hyperlink>
            <w:hyperlink r:id="rId40" w:anchor="n2640" w:tgtFrame="_blank" w:history="1">
              <w:r w:rsidRPr="00CD45FA">
                <w:rPr>
                  <w:rFonts w:ascii="Times New Roman" w:hAnsi="Times New Roman"/>
                  <w:sz w:val="28"/>
                  <w:szCs w:val="28"/>
                  <w:vertAlign w:val="superscript"/>
                </w:rPr>
                <w:t>2</w:t>
              </w:r>
            </w:hyperlink>
            <w:r w:rsidRPr="00CD45FA">
              <w:rPr>
                <w:rFonts w:ascii="Times New Roman" w:hAnsi="Times New Roman"/>
                <w:sz w:val="28"/>
                <w:szCs w:val="28"/>
                <w:vertAlign w:val="superscript"/>
              </w:rPr>
              <w:t>,</w:t>
            </w:r>
            <w:r w:rsidRPr="00CD45F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41" w:anchor="n2898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410</w:t>
              </w:r>
            </w:hyperlink>
            <w:r w:rsidRPr="00CD45FA">
              <w:rPr>
                <w:rFonts w:ascii="Times New Roman" w:hAnsi="Times New Roman"/>
                <w:sz w:val="28"/>
                <w:szCs w:val="28"/>
              </w:rPr>
              <w:t xml:space="preserve"> Кримінального кодексу України, якщо наявна хоча б одна з таких умов:</w:t>
            </w:r>
          </w:p>
          <w:p w:rsidR="00961956" w:rsidRPr="00CD45FA" w:rsidRDefault="00C71A2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45FA"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7567" w:type="dxa"/>
          </w:tcPr>
          <w:p w:rsidR="00961956" w:rsidRPr="00CD45FA" w:rsidRDefault="00961956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Стаття 216.</w:t>
            </w:r>
            <w:r w:rsidRPr="00CD45FA">
              <w:rPr>
                <w:rFonts w:ascii="Times New Roman" w:hAnsi="Times New Roman"/>
                <w:sz w:val="28"/>
                <w:szCs w:val="28"/>
              </w:rPr>
              <w:t xml:space="preserve"> Підслідність</w:t>
            </w:r>
          </w:p>
          <w:p w:rsidR="00961956" w:rsidRPr="00CD45FA" w:rsidRDefault="00C71A2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45FA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961956" w:rsidRPr="00961A89" w:rsidRDefault="00961956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45FA">
              <w:rPr>
                <w:rFonts w:ascii="Times New Roman" w:hAnsi="Times New Roman"/>
                <w:sz w:val="28"/>
                <w:szCs w:val="28"/>
              </w:rPr>
              <w:t xml:space="preserve">5. Детективи Національного антикорупційного бюро України здійснюють досудове розслідування кримінальних правопорушень, передбачених </w:t>
            </w:r>
            <w:hyperlink r:id="rId42" w:anchor="n1273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статтями 191</w:t>
              </w:r>
            </w:hyperlink>
            <w:r w:rsidRPr="00CD45F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43" w:anchor="n1404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206</w:t>
              </w:r>
            </w:hyperlink>
            <w:hyperlink r:id="rId44" w:anchor="n1404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-2</w:t>
              </w:r>
            </w:hyperlink>
            <w:r w:rsidRPr="00CD45F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45" w:anchor="n1415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209</w:t>
              </w:r>
            </w:hyperlink>
            <w:r w:rsidRPr="00CD45F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46" w:anchor="n1432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210</w:t>
              </w:r>
            </w:hyperlink>
            <w:r w:rsidRPr="00CD45F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47" w:anchor="n1441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211</w:t>
              </w:r>
            </w:hyperlink>
            <w:r w:rsidRPr="00CD45F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48" w:anchor="n2436" w:tgtFrame="_blank" w:history="1">
              <w:r w:rsidRPr="00CD45FA">
                <w:rPr>
                  <w:rFonts w:ascii="Times New Roman" w:hAnsi="Times New Roman"/>
                  <w:sz w:val="28"/>
                  <w:szCs w:val="28"/>
                </w:rPr>
                <w:t>354</w:t>
              </w:r>
            </w:hyperlink>
            <w:r w:rsidRPr="00CD45FA">
              <w:rPr>
                <w:rFonts w:ascii="Times New Roman" w:hAnsi="Times New Roman"/>
                <w:sz w:val="28"/>
                <w:szCs w:val="28"/>
              </w:rPr>
              <w:t xml:space="preserve"> (стосовно працівників юридичних осіб публічного </w:t>
            </w:r>
            <w:r w:rsidRPr="00961A89">
              <w:rPr>
                <w:rFonts w:ascii="Times New Roman" w:hAnsi="Times New Roman"/>
                <w:sz w:val="28"/>
                <w:szCs w:val="28"/>
              </w:rPr>
              <w:t xml:space="preserve">права), </w:t>
            </w:r>
            <w:hyperlink r:id="rId49" w:anchor="n2535" w:tgtFrame="_blank" w:history="1">
              <w:r w:rsidRPr="00961A89">
                <w:rPr>
                  <w:rFonts w:ascii="Times New Roman" w:hAnsi="Times New Roman"/>
                  <w:sz w:val="28"/>
                  <w:szCs w:val="28"/>
                </w:rPr>
                <w:t>364</w:t>
              </w:r>
            </w:hyperlink>
            <w:r w:rsidRPr="00961A8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61A89">
              <w:rPr>
                <w:rFonts w:ascii="Times New Roman" w:hAnsi="Times New Roman"/>
                <w:b/>
                <w:bCs/>
                <w:sz w:val="28"/>
                <w:szCs w:val="28"/>
              </w:rPr>
              <w:t>366</w:t>
            </w:r>
            <w:r w:rsidRPr="00961A89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961A89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 w:rsidRPr="00961A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50" w:anchor="n2583" w:tgtFrame="_blank" w:history="1">
              <w:r w:rsidRPr="00961A89">
                <w:rPr>
                  <w:rFonts w:ascii="Times New Roman" w:hAnsi="Times New Roman"/>
                  <w:sz w:val="28"/>
                  <w:szCs w:val="28"/>
                </w:rPr>
                <w:t>368</w:t>
              </w:r>
            </w:hyperlink>
            <w:r w:rsidRPr="00961A8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51" w:anchor="n3649" w:tgtFrame="_blank" w:history="1">
              <w:r w:rsidRPr="00961A89">
                <w:rPr>
                  <w:rFonts w:ascii="Times New Roman" w:hAnsi="Times New Roman"/>
                  <w:sz w:val="28"/>
                  <w:szCs w:val="28"/>
                </w:rPr>
                <w:t>368</w:t>
              </w:r>
            </w:hyperlink>
            <w:r w:rsidR="00961A89" w:rsidRPr="00961A89">
              <w:rPr>
                <w:rFonts w:ascii="Times New Roman" w:hAnsi="Times New Roman"/>
                <w:sz w:val="28"/>
                <w:szCs w:val="28"/>
                <w:vertAlign w:val="superscript"/>
              </w:rPr>
              <w:t>5</w:t>
            </w:r>
            <w:r w:rsidRPr="00961A8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52" w:anchor="n2628" w:tgtFrame="_blank" w:history="1">
              <w:r w:rsidRPr="00961A89">
                <w:rPr>
                  <w:rFonts w:ascii="Times New Roman" w:hAnsi="Times New Roman"/>
                  <w:sz w:val="28"/>
                  <w:szCs w:val="28"/>
                </w:rPr>
                <w:t>369</w:t>
              </w:r>
            </w:hyperlink>
            <w:r w:rsidRPr="00961A8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53" w:anchor="n2640" w:tgtFrame="_blank" w:history="1">
              <w:r w:rsidRPr="00961A89">
                <w:rPr>
                  <w:rFonts w:ascii="Times New Roman" w:hAnsi="Times New Roman"/>
                  <w:sz w:val="28"/>
                  <w:szCs w:val="28"/>
                </w:rPr>
                <w:t>369</w:t>
              </w:r>
            </w:hyperlink>
            <w:hyperlink r:id="rId54" w:anchor="n2640" w:tgtFrame="_blank" w:history="1">
              <w:r w:rsidRPr="00961A89">
                <w:rPr>
                  <w:rFonts w:ascii="Times New Roman" w:hAnsi="Times New Roman"/>
                  <w:bCs/>
                  <w:sz w:val="28"/>
                  <w:szCs w:val="28"/>
                  <w:vertAlign w:val="superscript"/>
                </w:rPr>
                <w:t>2</w:t>
              </w:r>
            </w:hyperlink>
            <w:r w:rsidRPr="00961A8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55" w:anchor="n2898" w:tgtFrame="_blank" w:history="1">
              <w:r w:rsidRPr="00961A89">
                <w:rPr>
                  <w:rFonts w:ascii="Times New Roman" w:hAnsi="Times New Roman"/>
                  <w:sz w:val="28"/>
                  <w:szCs w:val="28"/>
                </w:rPr>
                <w:t>410</w:t>
              </w:r>
            </w:hyperlink>
            <w:r w:rsidRPr="00961A89">
              <w:rPr>
                <w:rFonts w:ascii="Times New Roman" w:hAnsi="Times New Roman"/>
                <w:sz w:val="28"/>
                <w:szCs w:val="28"/>
              </w:rPr>
              <w:t xml:space="preserve"> Кримінального кодексу України, якщо наявна хоча б одна з таких умов:</w:t>
            </w:r>
          </w:p>
          <w:p w:rsidR="00961956" w:rsidRPr="00CD45FA" w:rsidRDefault="00C71A2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CD45FA"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</w:tr>
      <w:tr w:rsidR="00C71A2E" w:rsidRPr="00A12063" w:rsidTr="00557943">
        <w:tc>
          <w:tcPr>
            <w:tcW w:w="15128" w:type="dxa"/>
            <w:gridSpan w:val="2"/>
          </w:tcPr>
          <w:p w:rsidR="00C71A2E" w:rsidRPr="00CD45FA" w:rsidRDefault="00C45B5E" w:rsidP="00CD45FA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Кодекс України про адміністративні правопорушення</w:t>
            </w:r>
          </w:p>
        </w:tc>
      </w:tr>
      <w:tr w:rsidR="00C71A2E" w:rsidRPr="00A12063" w:rsidTr="007C7A6F">
        <w:tc>
          <w:tcPr>
            <w:tcW w:w="7561" w:type="dxa"/>
          </w:tcPr>
          <w:p w:rsidR="00C45B5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/>
                <w:bCs/>
                <w:sz w:val="28"/>
                <w:szCs w:val="28"/>
              </w:rPr>
              <w:t>Стаття 172-6.</w:t>
            </w: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 xml:space="preserve"> Порушення вимог фінансового контролю</w:t>
            </w:r>
          </w:p>
          <w:p w:rsidR="00C45B5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>Несвоєчасне подання без поважних причин декларації особи, уповноваженої на виконання функцій держави або місцевого самоврядування, -</w:t>
            </w:r>
          </w:p>
          <w:p w:rsidR="00C45B5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>тягне за собою накладення штрафу від п’ятдесяти до ста неоподатковуваних мінімумів доходів громадян.</w:t>
            </w:r>
          </w:p>
          <w:p w:rsidR="00C45B5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>Неповідомлення або несвоєчасне повідомлення про відкриття валютного рахунка в установі банку-нерезидента або про суттєві зміни у майновому стані -</w:t>
            </w:r>
          </w:p>
          <w:p w:rsidR="00C45B5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>тягне за собою накладення штрафу від ста до двохсот неоподатковуваних мінімумів доходів громадян.</w:t>
            </w:r>
          </w:p>
          <w:p w:rsidR="00C45B5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>Дії, передбачені частиною першою або другою, вчинені особою, яку протягом року було піддано адміністративному стягненню за такі ж порушення, -</w:t>
            </w:r>
          </w:p>
          <w:p w:rsidR="00C45B5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>тягнуть за собою накладення штрафу від ста до трьохсот неоподатковуваних мінімумів доходів громадян з конфіскацією доходу чи винагороди та з позбавленням права обіймати певні посади або займатися певною діяльністю строком на один рік.</w:t>
            </w:r>
          </w:p>
          <w:p w:rsidR="00C45B5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Подання завідомо недостовірних відомостей у декларації особи, уповноваженої на виконання функцій держави або місцевого самоврядування, -</w:t>
            </w:r>
          </w:p>
          <w:p w:rsidR="00C45B5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>тягне за собою накладення штрафу від однієї тисячі до двох тисяч п’ятисот неоподатковуваних мінімумів доходів громадян.</w:t>
            </w:r>
          </w:p>
          <w:p w:rsidR="00A66187" w:rsidRPr="00CD45FA" w:rsidRDefault="00A66187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45B5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>Примітка. Суб’єктом правопорушень у цій статті є особи, які відповідно до частин першої та другої статті 45 Закону України "Про запобігання корупції" зобов’язані подавати декларацію особи, уповноваженої на виконання функцій держави або місцевого самоврядування.</w:t>
            </w:r>
          </w:p>
          <w:p w:rsidR="00C71A2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>Відповідальність за цією статтею за подання завідомо недостовірних відомостей у декларації особи, уповноваженої на виконання функцій держави або місцевого самоврядування, стосовно майна або іншого об’єкта декларування, що має вартість, настає у випадку, якщо такі відомості відрізняються від достовірних на суму від 100 до 250 прожиткових мінімумів для працездатних осіб.</w:t>
            </w:r>
          </w:p>
        </w:tc>
        <w:tc>
          <w:tcPr>
            <w:tcW w:w="7567" w:type="dxa"/>
          </w:tcPr>
          <w:p w:rsidR="00C45B5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Стаття 172-6.</w:t>
            </w: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 xml:space="preserve"> Порушення вимог фінансового контролю</w:t>
            </w:r>
          </w:p>
          <w:p w:rsidR="00C45B5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>Несвоєчасне подання без поважних причин декларації особи, уповноваженої на виконання функцій держави або місцевого самоврядування, -</w:t>
            </w:r>
          </w:p>
          <w:p w:rsidR="00C45B5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 xml:space="preserve">тягне за собою накладення штрафу </w:t>
            </w:r>
            <w:r w:rsidRPr="00CD45FA">
              <w:rPr>
                <w:rFonts w:ascii="Times New Roman" w:hAnsi="Times New Roman"/>
                <w:b/>
                <w:bCs/>
                <w:sz w:val="28"/>
                <w:szCs w:val="28"/>
              </w:rPr>
              <w:t>від ста до</w:t>
            </w:r>
            <w:r w:rsidR="00C81B78" w:rsidRPr="00CD45F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двохсот </w:t>
            </w:r>
            <w:r w:rsidRPr="00CD45F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>неоподатковуваних мінімумів доходів громадян.</w:t>
            </w:r>
          </w:p>
          <w:p w:rsidR="00C45B5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>Неповідомлення або несвоєчасне повідомлення про відкриття валютного рахунка в установі банку-нерезидента або про суттєві зміни у майновому стані, -</w:t>
            </w:r>
          </w:p>
          <w:p w:rsidR="00C45B5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>тягне за собою накладення штрафу від ста до двохсот неоподатковува</w:t>
            </w:r>
            <w:r w:rsidR="00C81B78" w:rsidRPr="00CD45FA">
              <w:rPr>
                <w:rFonts w:ascii="Times New Roman" w:hAnsi="Times New Roman"/>
                <w:bCs/>
                <w:sz w:val="28"/>
                <w:szCs w:val="28"/>
              </w:rPr>
              <w:t>них мінімумів доходів громадян.</w:t>
            </w:r>
          </w:p>
          <w:p w:rsidR="00C45B5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>Дії, передбачені частиною першою або другою</w:t>
            </w:r>
            <w:r w:rsidR="00C81B78" w:rsidRPr="00CD45F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81B78" w:rsidRPr="00CD45FA">
              <w:rPr>
                <w:rFonts w:ascii="Times New Roman" w:hAnsi="Times New Roman"/>
                <w:b/>
                <w:bCs/>
                <w:sz w:val="28"/>
                <w:szCs w:val="28"/>
              </w:rPr>
              <w:t>цієї статті</w:t>
            </w:r>
            <w:r w:rsidRPr="00CD45FA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 xml:space="preserve"> вчинені особою, яку протягом року було піддано адміністративному стягненню за такі ж порушення, -</w:t>
            </w:r>
          </w:p>
          <w:p w:rsidR="00C45B5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>тягнуть за</w:t>
            </w:r>
            <w:r w:rsidR="00C81B78" w:rsidRPr="00CD45FA">
              <w:rPr>
                <w:rFonts w:ascii="Times New Roman" w:hAnsi="Times New Roman"/>
                <w:bCs/>
                <w:sz w:val="28"/>
                <w:szCs w:val="28"/>
              </w:rPr>
              <w:t xml:space="preserve"> собою накладення штрафу від </w:t>
            </w:r>
            <w:r w:rsidR="00C81B78" w:rsidRPr="00CD45FA">
              <w:rPr>
                <w:rFonts w:ascii="Times New Roman" w:hAnsi="Times New Roman"/>
                <w:b/>
                <w:bCs/>
                <w:sz w:val="28"/>
                <w:szCs w:val="28"/>
              </w:rPr>
              <w:t>двохсот до чотирьохсот</w:t>
            </w: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 xml:space="preserve"> неоподатковуваних мінімумів доходів громадян з конфіскацією доходу чи винагороди та з позбавленням права обіймати певні посади або займатися певною </w:t>
            </w:r>
            <w:r w:rsidR="00C81B78" w:rsidRPr="00CD45FA">
              <w:rPr>
                <w:rFonts w:ascii="Times New Roman" w:hAnsi="Times New Roman"/>
                <w:bCs/>
                <w:sz w:val="28"/>
                <w:szCs w:val="28"/>
              </w:rPr>
              <w:t xml:space="preserve">діяльністю строком на один рік </w:t>
            </w:r>
            <w:r w:rsidR="00962DA4" w:rsidRPr="00CD45FA">
              <w:rPr>
                <w:rFonts w:ascii="Times New Roman" w:hAnsi="Times New Roman"/>
                <w:b/>
                <w:bCs/>
                <w:sz w:val="28"/>
                <w:szCs w:val="28"/>
              </w:rPr>
              <w:t>або без нього</w:t>
            </w:r>
            <w:r w:rsidR="00C81B78" w:rsidRPr="00CD45FA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  <w:p w:rsidR="00C45B5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Подання завідомо недостовірних відомостей у декларації особи, уповноваженої на виконання функцій держави </w:t>
            </w:r>
            <w:r w:rsidR="00C81B78" w:rsidRPr="00CD45FA">
              <w:rPr>
                <w:rFonts w:ascii="Times New Roman" w:hAnsi="Times New Roman"/>
                <w:bCs/>
                <w:sz w:val="28"/>
                <w:szCs w:val="28"/>
              </w:rPr>
              <w:t>або місцевого самоврядування, -</w:t>
            </w:r>
          </w:p>
          <w:p w:rsidR="00C81B78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>тягне за собою накладення штрафу від однієї</w:t>
            </w:r>
            <w:r w:rsidR="00C81B78" w:rsidRPr="00CD45FA">
              <w:rPr>
                <w:rFonts w:ascii="Times New Roman" w:hAnsi="Times New Roman"/>
                <w:bCs/>
                <w:sz w:val="28"/>
                <w:szCs w:val="28"/>
              </w:rPr>
              <w:t xml:space="preserve"> тисячі до </w:t>
            </w:r>
            <w:r w:rsidR="00C81B78" w:rsidRPr="00CD45FA">
              <w:rPr>
                <w:rFonts w:ascii="Times New Roman" w:hAnsi="Times New Roman"/>
                <w:b/>
                <w:bCs/>
                <w:sz w:val="28"/>
                <w:szCs w:val="28"/>
              </w:rPr>
              <w:t>п’яти тисяч</w:t>
            </w: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 xml:space="preserve"> неоподатковува</w:t>
            </w:r>
            <w:r w:rsidR="00C81B78" w:rsidRPr="00CD45FA">
              <w:rPr>
                <w:rFonts w:ascii="Times New Roman" w:hAnsi="Times New Roman"/>
                <w:bCs/>
                <w:sz w:val="28"/>
                <w:szCs w:val="28"/>
              </w:rPr>
              <w:t>них мінімумів доходів громадян</w:t>
            </w:r>
            <w:r w:rsidR="00962DA4" w:rsidRPr="00CD45F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62DA4" w:rsidRPr="00CD45FA">
              <w:rPr>
                <w:rFonts w:ascii="Times New Roman" w:hAnsi="Times New Roman"/>
                <w:b/>
                <w:bCs/>
                <w:sz w:val="28"/>
                <w:szCs w:val="28"/>
              </w:rPr>
              <w:t>з позбавленням права обіймати певні посади або займатися певною діяльністю строком до двох років або без нього.</w:t>
            </w:r>
          </w:p>
          <w:p w:rsidR="00C81B78" w:rsidRPr="00CD45FA" w:rsidRDefault="00C45B5E" w:rsidP="005C24D9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967FF">
              <w:rPr>
                <w:rFonts w:ascii="Times New Roman" w:hAnsi="Times New Roman"/>
                <w:bCs/>
                <w:sz w:val="28"/>
                <w:szCs w:val="28"/>
              </w:rPr>
              <w:t xml:space="preserve">Примітка. Суб’єктом правопорушень у цій статті є особи, </w:t>
            </w:r>
            <w:r w:rsidR="005C24D9" w:rsidRPr="000967FF">
              <w:rPr>
                <w:rFonts w:ascii="Times New Roman" w:hAnsi="Times New Roman"/>
                <w:b/>
                <w:bCs/>
                <w:sz w:val="28"/>
                <w:szCs w:val="28"/>
              </w:rPr>
              <w:t>зазначені у пункті 1, підпунктах «а» та «в» пункту 2 частини першої статті 3 Закону України «Про запобігання корупції»,</w:t>
            </w:r>
            <w:r w:rsidR="005C24D9" w:rsidRPr="000967FF">
              <w:rPr>
                <w:rFonts w:ascii="Times New Roman" w:hAnsi="Times New Roman"/>
                <w:bCs/>
                <w:sz w:val="28"/>
                <w:szCs w:val="28"/>
              </w:rPr>
              <w:t xml:space="preserve"> які відповідно до частин першої, другої статті 45 Закону України «Про запобігання корупції» зобов’язані подавати декларацію особи, уповноваженої на виконання функцій держави або місцевого самоврядування</w:t>
            </w:r>
            <w:r w:rsidRPr="000967FF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C71A2E" w:rsidRPr="00CD45FA" w:rsidRDefault="00C45B5E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>Відповідальність за цією статтею за подання завідомо недостовірних відомостей у декларації особи, уповноваженої на виконання функцій держави або місцевого самоврядування, стосовно майна</w:t>
            </w:r>
            <w:r w:rsidR="00D85B94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="00D85B94" w:rsidRPr="00D85B94">
              <w:rPr>
                <w:rFonts w:ascii="Times New Roman" w:hAnsi="Times New Roman"/>
                <w:b/>
                <w:bCs/>
                <w:sz w:val="28"/>
                <w:szCs w:val="28"/>
              </w:rPr>
              <w:t>активів</w:t>
            </w: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 xml:space="preserve"> або іншого об’єкта декларування, що має вартість, настає у випадку, якщо такі відомості відрізняються від до</w:t>
            </w:r>
            <w:r w:rsidR="00C81B78" w:rsidRPr="00CD45FA">
              <w:rPr>
                <w:rFonts w:ascii="Times New Roman" w:hAnsi="Times New Roman"/>
                <w:bCs/>
                <w:sz w:val="28"/>
                <w:szCs w:val="28"/>
              </w:rPr>
              <w:t xml:space="preserve">стовірних на суму від 100 </w:t>
            </w:r>
            <w:r w:rsidR="00C81B78" w:rsidRPr="00CD45FA">
              <w:rPr>
                <w:rFonts w:ascii="Times New Roman" w:hAnsi="Times New Roman"/>
                <w:b/>
                <w:bCs/>
                <w:sz w:val="28"/>
                <w:szCs w:val="28"/>
              </w:rPr>
              <w:t>до 500</w:t>
            </w:r>
            <w:r w:rsidRPr="00CD45FA">
              <w:rPr>
                <w:rFonts w:ascii="Times New Roman" w:hAnsi="Times New Roman"/>
                <w:bCs/>
                <w:sz w:val="28"/>
                <w:szCs w:val="28"/>
              </w:rPr>
              <w:t xml:space="preserve"> прожиткових </w:t>
            </w:r>
            <w:r w:rsidR="00D85B94">
              <w:rPr>
                <w:rFonts w:ascii="Times New Roman" w:hAnsi="Times New Roman"/>
                <w:bCs/>
                <w:sz w:val="28"/>
                <w:szCs w:val="28"/>
              </w:rPr>
              <w:t>мінімумів для працездатних осіб</w:t>
            </w:r>
            <w:r w:rsidR="00D85B94">
              <w:t xml:space="preserve"> </w:t>
            </w:r>
            <w:r w:rsidR="00D85B94" w:rsidRPr="00D85B9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 день подання </w:t>
            </w:r>
            <w:r w:rsidR="00D85B9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такої </w:t>
            </w:r>
            <w:r w:rsidR="00D85B94" w:rsidRPr="00D85B94">
              <w:rPr>
                <w:rFonts w:ascii="Times New Roman" w:hAnsi="Times New Roman"/>
                <w:b/>
                <w:bCs/>
                <w:sz w:val="28"/>
                <w:szCs w:val="28"/>
              </w:rPr>
              <w:t>декларації.</w:t>
            </w:r>
          </w:p>
        </w:tc>
      </w:tr>
      <w:tr w:rsidR="004F11F4" w:rsidRPr="00A12063" w:rsidTr="007C7A6F">
        <w:tc>
          <w:tcPr>
            <w:tcW w:w="7561" w:type="dxa"/>
          </w:tcPr>
          <w:p w:rsidR="004F11F4" w:rsidRPr="00F118AC" w:rsidRDefault="004F11F4" w:rsidP="00CD45FA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118A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Стаття 255.</w:t>
            </w:r>
            <w:r w:rsidRPr="00F118AC">
              <w:rPr>
                <w:rFonts w:ascii="Times New Roman" w:hAnsi="Times New Roman"/>
                <w:bCs/>
                <w:sz w:val="28"/>
                <w:szCs w:val="28"/>
              </w:rPr>
              <w:t xml:space="preserve"> Особи, які мають право складати протоколи про адміністративні правопорушення</w:t>
            </w:r>
          </w:p>
          <w:p w:rsidR="009B2248" w:rsidRPr="00F118AC" w:rsidRDefault="009B2248" w:rsidP="009B2248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118A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У справах про адміністративні правопорушення, що розглядаються органами, зазначеними в статтях 218 - 221 цього Кодексу, протоколи про правопорушення мають право складати:</w:t>
            </w:r>
          </w:p>
          <w:p w:rsidR="009B2248" w:rsidRPr="00F118AC" w:rsidRDefault="009B2248" w:rsidP="009B2248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118AC">
              <w:rPr>
                <w:rFonts w:ascii="Times New Roman" w:hAnsi="Times New Roman"/>
                <w:bCs/>
                <w:sz w:val="28"/>
                <w:szCs w:val="28"/>
              </w:rPr>
              <w:t>1) уповноважені на те посадові особи:</w:t>
            </w:r>
          </w:p>
          <w:p w:rsidR="00FC2F2C" w:rsidRPr="00F118AC" w:rsidRDefault="00FC2F2C" w:rsidP="009B2248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118AC">
              <w:rPr>
                <w:rFonts w:ascii="Times New Roman" w:hAnsi="Times New Roman"/>
                <w:bCs/>
                <w:sz w:val="28"/>
                <w:szCs w:val="28"/>
              </w:rPr>
              <w:t>органів внутрішніх справ (Національної поліції) (частина перша статті 44, статті 44-1, 44-3, 46-1, 46-2, 51, 51-2, 51-4, 88-1, 89, 92, частина перша статті 106-1, стаття 106-2, частини четверта, сьома - дев’ята статті 121, частина четверта і шоста статті 122, статті 122-2, 122-4, 122-5, частини друга і третя статті 123, стаття 124, частина третя статті 126, частина четверта статті 127, статті 127-1, 130, частина третя статті 133, стаття 135-1, стаття 136 (про порушення на автомобільному транспорті), стаття 139, частина четверта статті 140, статті 148, 151, 152, частина восьма статті 152-1, статті 154, 155, 155-2-156, частини перша - четверта статті 156-1, статті 156-2, 156-4, 159, 160, 162, 162-3, частина перша статті 163-17, статті 164 - 164-11, 164-15, 164-16, 165-1, 165-2, 166-14 - 166-18, 166-27, 172-4 - 172-9 (за винятком правопорушень, вчинених службовими особами, які займають відповідальне та особливо відповідальне становище), 172-9-1, 172-9-2, 173 - 173-2, 173-4, 174, стаття 175-1 (за винятком порушень, вчинених у місцях, заборонених рішенням відповідної сільської, селищної, міської ради), статті 176, 177, 178 - 181-1, 182 - 183-1, частини перша - третя, сьома статті 184, статті 184-1 - 185-2, 185-4 - 185-9, 186, 186-1, 186-3, 186-5 - 187, 188-28, 188-47, 189 - 195-</w:t>
            </w:r>
            <w:r w:rsidRPr="00F118A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6, статті 204-1, 206-1, 212-6, 212-7, 212-8, 212-10, 212-12, 212-13, 212-14, 212-19, 212-20, 212-22-212-24);</w:t>
            </w:r>
          </w:p>
          <w:p w:rsidR="009B2248" w:rsidRPr="00F118AC" w:rsidRDefault="009B2248" w:rsidP="009B2248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118AC">
              <w:rPr>
                <w:rFonts w:ascii="Times New Roman" w:hAnsi="Times New Roman"/>
                <w:bCs/>
                <w:sz w:val="28"/>
                <w:szCs w:val="28"/>
              </w:rPr>
              <w:t>…</w:t>
            </w:r>
          </w:p>
          <w:p w:rsidR="00E14089" w:rsidRPr="00F118AC" w:rsidRDefault="00E14089" w:rsidP="009B2248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9B2248" w:rsidRPr="00F118AC" w:rsidRDefault="009B2248" w:rsidP="009B2248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118AC">
              <w:rPr>
                <w:rFonts w:ascii="Times New Roman" w:hAnsi="Times New Roman"/>
                <w:bCs/>
                <w:sz w:val="28"/>
                <w:szCs w:val="28"/>
              </w:rPr>
              <w:t>Національного агентства з питань запобігання корупції (статті 172-4 - 172-9 (в частині правопорушень, вчинених службовими особами, які займають відповідальне та особливо відповідальне становище), 188-46, 212-15, 212-21);</w:t>
            </w:r>
          </w:p>
          <w:p w:rsidR="004F11F4" w:rsidRPr="00F118AC" w:rsidRDefault="009B2248" w:rsidP="009B2248">
            <w:pPr>
              <w:spacing w:before="120"/>
              <w:ind w:firstLine="567"/>
              <w:jc w:val="both"/>
              <w:rPr>
                <w:rFonts w:ascii="Times New Roman" w:hAnsi="Times New Roman"/>
                <w:b/>
                <w:bCs/>
                <w:strike/>
                <w:sz w:val="28"/>
                <w:szCs w:val="28"/>
              </w:rPr>
            </w:pPr>
            <w:r w:rsidRPr="00F118AC">
              <w:rPr>
                <w:rFonts w:ascii="Times New Roman" w:hAnsi="Times New Roman"/>
                <w:b/>
                <w:bCs/>
                <w:strike/>
                <w:sz w:val="28"/>
                <w:szCs w:val="28"/>
              </w:rPr>
              <w:t>Примітка. Під службовими особами, які займають відповідальне та особливо відповідальне становище, в цій статті розуміються особи, зазначені у примітці до статті 50 Закону України «Про запобігання корупції»;</w:t>
            </w:r>
          </w:p>
        </w:tc>
        <w:tc>
          <w:tcPr>
            <w:tcW w:w="7567" w:type="dxa"/>
          </w:tcPr>
          <w:p w:rsidR="004F11F4" w:rsidRPr="00F118AC" w:rsidRDefault="009B2248" w:rsidP="009B2248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118A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Стаття 255.</w:t>
            </w:r>
            <w:r w:rsidRPr="00F118AC">
              <w:rPr>
                <w:rFonts w:ascii="Times New Roman" w:hAnsi="Times New Roman"/>
                <w:bCs/>
                <w:sz w:val="28"/>
                <w:szCs w:val="28"/>
              </w:rPr>
              <w:t xml:space="preserve"> Особи, які мають право складати протоколи про адміністративні правопорушення</w:t>
            </w:r>
          </w:p>
          <w:p w:rsidR="009B2248" w:rsidRPr="00F118AC" w:rsidRDefault="009B2248" w:rsidP="009B2248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9B2248" w:rsidRPr="00F118AC" w:rsidRDefault="009B2248" w:rsidP="009B2248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118A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У справах про адміністративні правопорушення, що розглядаються органами, зазначеними в статтях 218 - 221 цього Кодексу, протоколи про правопорушення мають право складати:</w:t>
            </w:r>
          </w:p>
          <w:p w:rsidR="009B2248" w:rsidRPr="00F118AC" w:rsidRDefault="009B2248" w:rsidP="009B2248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118AC">
              <w:rPr>
                <w:rFonts w:ascii="Times New Roman" w:hAnsi="Times New Roman"/>
                <w:bCs/>
                <w:sz w:val="28"/>
                <w:szCs w:val="28"/>
              </w:rPr>
              <w:t>1) уповноважені на те посадові особи:</w:t>
            </w:r>
          </w:p>
          <w:p w:rsidR="00FC2F2C" w:rsidRPr="00F118AC" w:rsidRDefault="00FC2F2C" w:rsidP="00F27948">
            <w:pPr>
              <w:spacing w:before="120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118AC">
              <w:rPr>
                <w:rFonts w:ascii="Times New Roman" w:hAnsi="Times New Roman"/>
                <w:bCs/>
                <w:sz w:val="28"/>
                <w:szCs w:val="28"/>
              </w:rPr>
              <w:t xml:space="preserve">органів внутрішніх справ (Національної поліції) (частина перша статті 44, статті 44-1, 44-3, 46-1, 46-2, 51, 51-2, 51-4, 88-1, 89, 92, частина перша статті 106-1, стаття 106-2, частини четверта, сьома - дев’ята статті 121, частина четверта і шоста статті 122, статті 122-2, 122-4, 122-5, частини друга і третя статті 123, стаття 124, частина третя статті 126, частина четверта статті 127, статті 127-1, 130, частина третя статті 133, стаття 135-1, стаття 136 (про порушення на автомобільному транспорті), стаття 139, частина четверта статті 140, статті 148, 151, 152, частина восьма статті 152-1, статті 154, 155, 155-2-156, частини перша - четверта статті 156-1, статті 156-2, 156-4, 159, 160, 162, 162-3, частина перша статті 163-17, статті 164 - 164-11, 164-15, 164-16, 165-1, 165-2, 166-14 - 166-18, 166-27, 172-4 - 172-9 </w:t>
            </w:r>
            <w:r w:rsidRPr="00F118AC">
              <w:rPr>
                <w:rFonts w:ascii="Times New Roman" w:hAnsi="Times New Roman"/>
                <w:b/>
                <w:bCs/>
                <w:sz w:val="28"/>
                <w:szCs w:val="28"/>
              </w:rPr>
              <w:t>(за винятком правопорушень, вчинених особами,</w:t>
            </w:r>
            <w:r w:rsidR="00D96C17" w:rsidRPr="00F118A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F27948" w:rsidRPr="00F118A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зазначеними у частині першій статті 52-1 та особами, </w:t>
            </w:r>
            <w:r w:rsidR="00D96C17" w:rsidRPr="00F118AC">
              <w:rPr>
                <w:rFonts w:ascii="Times New Roman" w:hAnsi="Times New Roman"/>
                <w:b/>
                <w:bCs/>
                <w:sz w:val="28"/>
                <w:szCs w:val="28"/>
              </w:rPr>
              <w:t>які займають посади, зазначені</w:t>
            </w:r>
            <w:r w:rsidR="00F27948" w:rsidRPr="00F118A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у</w:t>
            </w:r>
            <w:r w:rsidR="00D96C17" w:rsidRPr="00F118A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примітці до статті 56 Закону України «Про запобігання корупції»</w:t>
            </w:r>
            <w:r w:rsidRPr="00F118AC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  <w:r w:rsidRPr="00F118AC">
              <w:rPr>
                <w:rFonts w:ascii="Times New Roman" w:hAnsi="Times New Roman"/>
                <w:bCs/>
                <w:sz w:val="28"/>
                <w:szCs w:val="28"/>
              </w:rPr>
              <w:t>, 172-9-1, 172-9-2, 173 - 173-2, 173-4, 174, стаття 175-1 (за винятком порушень, вчинених у місцях, заборонених рішенням відповідної сільської, селищної, міської ради), статті 176, 177, 178 - 181-1, 182 - 183-1, частини перша - третя, сьома статті 184, статті 184-1 - 185-2, 185-4 - 185-9, 186, 186-</w:t>
            </w:r>
            <w:r w:rsidRPr="00F118A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1, 186-3, 186-5 - 187, 188-28, 188-47, 189 - 195-6, статті 204-1, 206-1, 212-6, 212-7, 212-8, 212-10, 212-12, 212-13, 212-14, 212-19, 212-20, 212-22-212-24);</w:t>
            </w:r>
          </w:p>
          <w:p w:rsidR="00FC2F2C" w:rsidRPr="00F118AC" w:rsidRDefault="00FC2F2C" w:rsidP="00FC2F2C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118AC">
              <w:rPr>
                <w:rFonts w:ascii="Times New Roman" w:hAnsi="Times New Roman"/>
                <w:bCs/>
                <w:sz w:val="28"/>
                <w:szCs w:val="28"/>
              </w:rPr>
              <w:t>…</w:t>
            </w:r>
          </w:p>
          <w:p w:rsidR="009B2248" w:rsidRPr="00F118AC" w:rsidRDefault="009B2248" w:rsidP="00F27948">
            <w:pPr>
              <w:spacing w:before="120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118AC">
              <w:rPr>
                <w:rFonts w:ascii="Times New Roman" w:hAnsi="Times New Roman"/>
                <w:bCs/>
                <w:sz w:val="28"/>
                <w:szCs w:val="28"/>
              </w:rPr>
              <w:t xml:space="preserve">Національного агентства з питань запобігання корупції (статті 172-4 - 172-9 </w:t>
            </w:r>
            <w:r w:rsidRPr="00F118AC">
              <w:rPr>
                <w:rFonts w:ascii="Times New Roman" w:hAnsi="Times New Roman"/>
                <w:b/>
                <w:bCs/>
                <w:sz w:val="28"/>
                <w:szCs w:val="28"/>
              </w:rPr>
              <w:t>(в частині правопорушень, вчинених</w:t>
            </w:r>
            <w:r w:rsidR="00D96C17" w:rsidRPr="00F118AC">
              <w:rPr>
                <w:rFonts w:ascii="Times New Roman" w:hAnsi="Times New Roman"/>
                <w:b/>
                <w:sz w:val="28"/>
                <w:szCs w:val="28"/>
              </w:rPr>
              <w:t xml:space="preserve"> особами, </w:t>
            </w:r>
            <w:r w:rsidR="00F27948" w:rsidRPr="00F118AC">
              <w:rPr>
                <w:rFonts w:ascii="Times New Roman" w:hAnsi="Times New Roman"/>
                <w:b/>
                <w:sz w:val="28"/>
                <w:szCs w:val="28"/>
              </w:rPr>
              <w:t>зазначеними у частині першій статті 52-1 та особами, які займають посади, зазначені у примітці до статті 56 Закону України «Про запобігання корупції»</w:t>
            </w:r>
            <w:r w:rsidRPr="00F118AC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  <w:r w:rsidRPr="00F118AC">
              <w:rPr>
                <w:rFonts w:ascii="Times New Roman" w:hAnsi="Times New Roman"/>
                <w:bCs/>
                <w:sz w:val="28"/>
                <w:szCs w:val="28"/>
              </w:rPr>
              <w:t>, 188-46, 212-15, 212-21);</w:t>
            </w:r>
          </w:p>
          <w:p w:rsidR="009B2248" w:rsidRPr="00F118AC" w:rsidRDefault="009B2248" w:rsidP="009B2248">
            <w:pPr>
              <w:spacing w:before="120"/>
              <w:ind w:firstLine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9B2248" w:rsidRPr="00F118AC" w:rsidRDefault="00F118AC" w:rsidP="009B2248">
            <w:pPr>
              <w:spacing w:before="120"/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Виключити</w:t>
            </w:r>
          </w:p>
        </w:tc>
      </w:tr>
    </w:tbl>
    <w:p w:rsidR="00417E22" w:rsidRDefault="00417E22" w:rsidP="00417E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55EB" w:rsidRDefault="008955EB" w:rsidP="00417E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61956" w:rsidRPr="00A12063" w:rsidRDefault="00961956" w:rsidP="00417E2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2063"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України</w:t>
      </w:r>
      <w:r w:rsidRPr="00A1206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A1206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A1206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A1206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A1206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A1206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A1206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A1206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="00383B0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Іонушас С.К. та інші</w:t>
      </w:r>
      <w:r w:rsidRPr="00A1206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A1206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A1206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A1206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</w:p>
    <w:p w:rsidR="00F66CB5" w:rsidRPr="00A12063" w:rsidRDefault="00A209DA">
      <w:pPr>
        <w:rPr>
          <w:rFonts w:ascii="Times New Roman" w:hAnsi="Times New Roman" w:cs="Times New Roman"/>
          <w:sz w:val="28"/>
          <w:szCs w:val="28"/>
        </w:rPr>
      </w:pPr>
    </w:p>
    <w:sectPr w:rsidR="00F66CB5" w:rsidRPr="00A12063" w:rsidSect="006013AD">
      <w:footerReference w:type="default" r:id="rId56"/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9DA" w:rsidRDefault="00A209DA">
      <w:pPr>
        <w:spacing w:after="0" w:line="240" w:lineRule="auto"/>
      </w:pPr>
      <w:r>
        <w:separator/>
      </w:r>
    </w:p>
  </w:endnote>
  <w:endnote w:type="continuationSeparator" w:id="0">
    <w:p w:rsidR="00A209DA" w:rsidRDefault="00A20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85F" w:rsidRDefault="008B3025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0C2665">
      <w:rPr>
        <w:noProof/>
      </w:rPr>
      <w:t>2</w:t>
    </w:r>
    <w:r>
      <w:fldChar w:fldCharType="end"/>
    </w:r>
  </w:p>
  <w:p w:rsidR="00E2685F" w:rsidRDefault="00A209D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9DA" w:rsidRDefault="00A209DA">
      <w:pPr>
        <w:spacing w:after="0" w:line="240" w:lineRule="auto"/>
      </w:pPr>
      <w:r>
        <w:separator/>
      </w:r>
    </w:p>
  </w:footnote>
  <w:footnote w:type="continuationSeparator" w:id="0">
    <w:p w:rsidR="00A209DA" w:rsidRDefault="00A209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956"/>
    <w:rsid w:val="00011497"/>
    <w:rsid w:val="000203AA"/>
    <w:rsid w:val="00081DF6"/>
    <w:rsid w:val="000967FF"/>
    <w:rsid w:val="000C2665"/>
    <w:rsid w:val="000D6D89"/>
    <w:rsid w:val="000F49EE"/>
    <w:rsid w:val="0016251C"/>
    <w:rsid w:val="00304A85"/>
    <w:rsid w:val="003270F1"/>
    <w:rsid w:val="00367C29"/>
    <w:rsid w:val="00383B08"/>
    <w:rsid w:val="00417E22"/>
    <w:rsid w:val="0047227D"/>
    <w:rsid w:val="004926FA"/>
    <w:rsid w:val="004F11F4"/>
    <w:rsid w:val="0050771E"/>
    <w:rsid w:val="00564C69"/>
    <w:rsid w:val="005C24D9"/>
    <w:rsid w:val="006E3773"/>
    <w:rsid w:val="007122B8"/>
    <w:rsid w:val="007773F2"/>
    <w:rsid w:val="00790098"/>
    <w:rsid w:val="007C7A6F"/>
    <w:rsid w:val="008955EB"/>
    <w:rsid w:val="008B3025"/>
    <w:rsid w:val="008D77A9"/>
    <w:rsid w:val="00910343"/>
    <w:rsid w:val="00961956"/>
    <w:rsid w:val="00961A89"/>
    <w:rsid w:val="00962DA4"/>
    <w:rsid w:val="0097633C"/>
    <w:rsid w:val="009A3B88"/>
    <w:rsid w:val="009B2248"/>
    <w:rsid w:val="00A0203B"/>
    <w:rsid w:val="00A12063"/>
    <w:rsid w:val="00A209DA"/>
    <w:rsid w:val="00A2603F"/>
    <w:rsid w:val="00A66187"/>
    <w:rsid w:val="00AC1503"/>
    <w:rsid w:val="00AD1DBE"/>
    <w:rsid w:val="00B039E1"/>
    <w:rsid w:val="00B100B2"/>
    <w:rsid w:val="00B85FBA"/>
    <w:rsid w:val="00BA17FF"/>
    <w:rsid w:val="00BC772F"/>
    <w:rsid w:val="00C03E3A"/>
    <w:rsid w:val="00C45B5E"/>
    <w:rsid w:val="00C57426"/>
    <w:rsid w:val="00C71A2E"/>
    <w:rsid w:val="00C71ED6"/>
    <w:rsid w:val="00C81B78"/>
    <w:rsid w:val="00CD45FA"/>
    <w:rsid w:val="00CD672B"/>
    <w:rsid w:val="00D85B94"/>
    <w:rsid w:val="00D96C17"/>
    <w:rsid w:val="00DC430F"/>
    <w:rsid w:val="00DD2A79"/>
    <w:rsid w:val="00E14089"/>
    <w:rsid w:val="00F118AC"/>
    <w:rsid w:val="00F27948"/>
    <w:rsid w:val="00F469CE"/>
    <w:rsid w:val="00FB69A8"/>
    <w:rsid w:val="00FC2F2C"/>
    <w:rsid w:val="00FD5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323006-06CB-48F3-8A5C-0FDDE550D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1956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961956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ій колонтитул Знак"/>
    <w:basedOn w:val="a0"/>
    <w:link w:val="a4"/>
    <w:uiPriority w:val="99"/>
    <w:rsid w:val="00961956"/>
    <w:rPr>
      <w:rFonts w:eastAsia="Times New Roman" w:cs="Times New Roman"/>
    </w:rPr>
  </w:style>
  <w:style w:type="character" w:customStyle="1" w:styleId="rvts0">
    <w:name w:val="rvts0"/>
    <w:basedOn w:val="a0"/>
    <w:rsid w:val="007122B8"/>
  </w:style>
  <w:style w:type="paragraph" w:styleId="a6">
    <w:name w:val="List Paragraph"/>
    <w:basedOn w:val="a"/>
    <w:uiPriority w:val="34"/>
    <w:qFormat/>
    <w:rsid w:val="00FB6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akon.rada.gov.ua/rada/show/2341-14" TargetMode="External"/><Relationship Id="rId18" Type="http://schemas.openxmlformats.org/officeDocument/2006/relationships/hyperlink" Target="https://zakon.rada.gov.ua/rada/show/4651-17/print" TargetMode="External"/><Relationship Id="rId26" Type="http://schemas.openxmlformats.org/officeDocument/2006/relationships/hyperlink" Target="https://zakon.rada.gov.ua/rada/show/2341-14" TargetMode="External"/><Relationship Id="rId39" Type="http://schemas.openxmlformats.org/officeDocument/2006/relationships/hyperlink" Target="https://zakon.rada.gov.ua/rada/show/2341-14" TargetMode="External"/><Relationship Id="rId21" Type="http://schemas.openxmlformats.org/officeDocument/2006/relationships/hyperlink" Target="https://zakon.rada.gov.ua/rada/show/2341-14" TargetMode="External"/><Relationship Id="rId34" Type="http://schemas.openxmlformats.org/officeDocument/2006/relationships/hyperlink" Target="https://zakon.rada.gov.ua/rada/show/2341-14" TargetMode="External"/><Relationship Id="rId42" Type="http://schemas.openxmlformats.org/officeDocument/2006/relationships/hyperlink" Target="https://zakon.rada.gov.ua/rada/show/2341-14" TargetMode="External"/><Relationship Id="rId47" Type="http://schemas.openxmlformats.org/officeDocument/2006/relationships/hyperlink" Target="https://zakon.rada.gov.ua/rada/show/2341-14" TargetMode="External"/><Relationship Id="rId50" Type="http://schemas.openxmlformats.org/officeDocument/2006/relationships/hyperlink" Target="https://zakon.rada.gov.ua/rada/show/2341-14" TargetMode="External"/><Relationship Id="rId55" Type="http://schemas.openxmlformats.org/officeDocument/2006/relationships/hyperlink" Target="https://zakon.rada.gov.ua/rada/show/2341-14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rada/show/2341-14" TargetMode="External"/><Relationship Id="rId29" Type="http://schemas.openxmlformats.org/officeDocument/2006/relationships/hyperlink" Target="https://zakon.rada.gov.ua/rada/show/2341-14" TargetMode="External"/><Relationship Id="rId11" Type="http://schemas.openxmlformats.org/officeDocument/2006/relationships/hyperlink" Target="https://zakon.rada.gov.ua/rada/show/2341-14" TargetMode="External"/><Relationship Id="rId24" Type="http://schemas.openxmlformats.org/officeDocument/2006/relationships/hyperlink" Target="https://zakon.rada.gov.ua/rada/show/4651-17/print" TargetMode="External"/><Relationship Id="rId32" Type="http://schemas.openxmlformats.org/officeDocument/2006/relationships/hyperlink" Target="https://zakon.rada.gov.ua/rada/show/2341-14" TargetMode="External"/><Relationship Id="rId37" Type="http://schemas.openxmlformats.org/officeDocument/2006/relationships/hyperlink" Target="https://zakon.rada.gov.ua/rada/show/2341-14" TargetMode="External"/><Relationship Id="rId40" Type="http://schemas.openxmlformats.org/officeDocument/2006/relationships/hyperlink" Target="https://zakon.rada.gov.ua/rada/show/2341-14" TargetMode="External"/><Relationship Id="rId45" Type="http://schemas.openxmlformats.org/officeDocument/2006/relationships/hyperlink" Target="https://zakon.rada.gov.ua/rada/show/2341-14" TargetMode="External"/><Relationship Id="rId53" Type="http://schemas.openxmlformats.org/officeDocument/2006/relationships/hyperlink" Target="https://zakon.rada.gov.ua/rada/show/2341-14" TargetMode="External"/><Relationship Id="rId58" Type="http://schemas.openxmlformats.org/officeDocument/2006/relationships/theme" Target="theme/theme1.xml"/><Relationship Id="rId5" Type="http://schemas.openxmlformats.org/officeDocument/2006/relationships/styles" Target="styles.xml"/><Relationship Id="rId19" Type="http://schemas.openxmlformats.org/officeDocument/2006/relationships/hyperlink" Target="https://zakon.rada.gov.ua/rada/show/2341-14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rada/show/2341-14" TargetMode="External"/><Relationship Id="rId22" Type="http://schemas.openxmlformats.org/officeDocument/2006/relationships/hyperlink" Target="https://zakon.rada.gov.ua/rada/show/2341-14" TargetMode="External"/><Relationship Id="rId27" Type="http://schemas.openxmlformats.org/officeDocument/2006/relationships/hyperlink" Target="https://zakon.rada.gov.ua/rada/show/2341-14" TargetMode="External"/><Relationship Id="rId30" Type="http://schemas.openxmlformats.org/officeDocument/2006/relationships/hyperlink" Target="https://zakon.rada.gov.ua/rada/show/2341-14" TargetMode="External"/><Relationship Id="rId35" Type="http://schemas.openxmlformats.org/officeDocument/2006/relationships/hyperlink" Target="https://zakon.rada.gov.ua/rada/show/2341-14" TargetMode="External"/><Relationship Id="rId43" Type="http://schemas.openxmlformats.org/officeDocument/2006/relationships/hyperlink" Target="https://zakon.rada.gov.ua/rada/show/2341-14" TargetMode="External"/><Relationship Id="rId48" Type="http://schemas.openxmlformats.org/officeDocument/2006/relationships/hyperlink" Target="https://zakon.rada.gov.ua/rada/show/2341-14" TargetMode="External"/><Relationship Id="rId56" Type="http://schemas.openxmlformats.org/officeDocument/2006/relationships/footer" Target="footer1.xml"/><Relationship Id="rId8" Type="http://schemas.openxmlformats.org/officeDocument/2006/relationships/footnotes" Target="footnotes.xml"/><Relationship Id="rId51" Type="http://schemas.openxmlformats.org/officeDocument/2006/relationships/hyperlink" Target="https://zakon.rada.gov.ua/rada/show/2341-14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zakon.rada.gov.ua/rada/show/2341-14" TargetMode="External"/><Relationship Id="rId17" Type="http://schemas.openxmlformats.org/officeDocument/2006/relationships/hyperlink" Target="https://zakon.rada.gov.ua/rada/show/2341-14" TargetMode="External"/><Relationship Id="rId25" Type="http://schemas.openxmlformats.org/officeDocument/2006/relationships/hyperlink" Target="https://zakon.rada.gov.ua/rada/show/2341-14" TargetMode="External"/><Relationship Id="rId33" Type="http://schemas.openxmlformats.org/officeDocument/2006/relationships/hyperlink" Target="https://zakon.rada.gov.ua/rada/show/2341-14" TargetMode="External"/><Relationship Id="rId38" Type="http://schemas.openxmlformats.org/officeDocument/2006/relationships/hyperlink" Target="https://zakon.rada.gov.ua/rada/show/2341-14" TargetMode="External"/><Relationship Id="rId46" Type="http://schemas.openxmlformats.org/officeDocument/2006/relationships/hyperlink" Target="https://zakon.rada.gov.ua/rada/show/2341-14" TargetMode="External"/><Relationship Id="rId20" Type="http://schemas.openxmlformats.org/officeDocument/2006/relationships/hyperlink" Target="https://zakon.rada.gov.ua/rada/show/2341-14" TargetMode="External"/><Relationship Id="rId41" Type="http://schemas.openxmlformats.org/officeDocument/2006/relationships/hyperlink" Target="https://zakon.rada.gov.ua/rada/show/2341-14" TargetMode="External"/><Relationship Id="rId54" Type="http://schemas.openxmlformats.org/officeDocument/2006/relationships/hyperlink" Target="https://zakon.rada.gov.ua/rada/show/2341-14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zakon.rada.gov.ua/rada/show/2341-14" TargetMode="External"/><Relationship Id="rId23" Type="http://schemas.openxmlformats.org/officeDocument/2006/relationships/hyperlink" Target="https://zakon.rada.gov.ua/rada/show/2341-14" TargetMode="External"/><Relationship Id="rId28" Type="http://schemas.openxmlformats.org/officeDocument/2006/relationships/hyperlink" Target="https://zakon.rada.gov.ua/rada/show/2341-14" TargetMode="External"/><Relationship Id="rId36" Type="http://schemas.openxmlformats.org/officeDocument/2006/relationships/hyperlink" Target="https://zakon.rada.gov.ua/rada/show/2341-14" TargetMode="External"/><Relationship Id="rId49" Type="http://schemas.openxmlformats.org/officeDocument/2006/relationships/hyperlink" Target="https://zakon.rada.gov.ua/rada/show/2341-14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zakon.rada.gov.ua/rada/show/2341-14" TargetMode="External"/><Relationship Id="rId31" Type="http://schemas.openxmlformats.org/officeDocument/2006/relationships/hyperlink" Target="https://zakon.rada.gov.ua/rada/show/2341-14" TargetMode="External"/><Relationship Id="rId44" Type="http://schemas.openxmlformats.org/officeDocument/2006/relationships/hyperlink" Target="https://zakon.rada.gov.ua/rada/show/2341-14" TargetMode="External"/><Relationship Id="rId52" Type="http://schemas.openxmlformats.org/officeDocument/2006/relationships/hyperlink" Target="https://zakon.rada.gov.ua/rada/show/2341-14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7CB61-E9DF-4518-9573-812776F646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E6BB20-C493-4F2E-8D07-A6B3319945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D8CD8CA-CED7-45E2-A572-DC8D280367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69FF8F8-5DE5-44DF-9D39-C931E5BAA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9747</Words>
  <Characters>5556</Characters>
  <Application>Microsoft Office Word</Application>
  <DocSecurity>0</DocSecurity>
  <Lines>46</Lines>
  <Paragraphs>30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2020-11-20T08:18:00Z</dcterms:created>
  <dcterms:modified xsi:type="dcterms:W3CDTF">2020-11-20T08:18:00Z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