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4FAF" w:rsidRPr="007E11D1" w:rsidRDefault="00CF4FAF" w:rsidP="004B44BA">
      <w:pPr>
        <w:pStyle w:val="1"/>
        <w:keepNext w:val="0"/>
        <w:widowControl w:val="0"/>
        <w:ind w:firstLine="567"/>
        <w:jc w:val="center"/>
        <w:rPr>
          <w:b/>
          <w:bCs/>
          <w:szCs w:val="28"/>
        </w:rPr>
      </w:pPr>
      <w:bookmarkStart w:id="0" w:name="_GoBack"/>
      <w:bookmarkEnd w:id="0"/>
      <w:r w:rsidRPr="007E11D1">
        <w:rPr>
          <w:b/>
          <w:bCs/>
          <w:szCs w:val="28"/>
        </w:rPr>
        <w:t>ПОЯСНЮВАЛЬНА ЗАПИСКА</w:t>
      </w:r>
    </w:p>
    <w:p w:rsidR="00FA2873" w:rsidRPr="007E11D1" w:rsidRDefault="00FD0832" w:rsidP="00657B05">
      <w:pPr>
        <w:widowControl w:val="0"/>
        <w:autoSpaceDE w:val="0"/>
        <w:ind w:firstLine="567"/>
        <w:jc w:val="center"/>
        <w:rPr>
          <w:b/>
          <w:bCs/>
          <w:sz w:val="28"/>
          <w:szCs w:val="28"/>
        </w:rPr>
      </w:pPr>
      <w:r w:rsidRPr="007E11D1">
        <w:rPr>
          <w:b/>
          <w:sz w:val="28"/>
          <w:szCs w:val="28"/>
          <w:lang w:eastAsia="uk-UA"/>
        </w:rPr>
        <w:t xml:space="preserve">до проекту Закону України </w:t>
      </w:r>
      <w:r w:rsidR="00657B05" w:rsidRPr="007E11D1">
        <w:rPr>
          <w:b/>
          <w:bCs/>
          <w:kern w:val="2"/>
          <w:sz w:val="28"/>
          <w:szCs w:val="28"/>
        </w:rPr>
        <w:t>„</w:t>
      </w:r>
      <w:r w:rsidR="00657B05" w:rsidRPr="007E11D1">
        <w:rPr>
          <w:b/>
          <w:bCs/>
          <w:sz w:val="28"/>
          <w:szCs w:val="28"/>
        </w:rPr>
        <w:t xml:space="preserve">Про внесення змін до деяких </w:t>
      </w:r>
    </w:p>
    <w:p w:rsidR="00657B05" w:rsidRPr="007E11D1" w:rsidRDefault="00657B05" w:rsidP="00FA2873">
      <w:pPr>
        <w:widowControl w:val="0"/>
        <w:autoSpaceDE w:val="0"/>
        <w:jc w:val="center"/>
        <w:rPr>
          <w:b/>
          <w:bCs/>
          <w:sz w:val="28"/>
          <w:szCs w:val="28"/>
        </w:rPr>
      </w:pPr>
      <w:r w:rsidRPr="007E11D1">
        <w:rPr>
          <w:b/>
          <w:bCs/>
          <w:sz w:val="28"/>
          <w:szCs w:val="28"/>
        </w:rPr>
        <w:t>законодавчих актів України  щодо  накопичувальної</w:t>
      </w:r>
    </w:p>
    <w:p w:rsidR="00657B05" w:rsidRPr="007E11D1" w:rsidRDefault="00657B05" w:rsidP="00657B05">
      <w:pPr>
        <w:widowControl w:val="0"/>
        <w:autoSpaceDE w:val="0"/>
        <w:ind w:firstLine="567"/>
        <w:jc w:val="center"/>
        <w:rPr>
          <w:b/>
          <w:bCs/>
          <w:sz w:val="28"/>
          <w:szCs w:val="28"/>
        </w:rPr>
      </w:pPr>
      <w:r w:rsidRPr="007E11D1">
        <w:rPr>
          <w:b/>
          <w:bCs/>
          <w:sz w:val="28"/>
          <w:szCs w:val="28"/>
        </w:rPr>
        <w:t xml:space="preserve"> професійної пенсійної системи”</w:t>
      </w:r>
    </w:p>
    <w:p w:rsidR="004B0990" w:rsidRPr="007E11D1" w:rsidRDefault="004B0990" w:rsidP="00657B05">
      <w:pPr>
        <w:tabs>
          <w:tab w:val="center" w:pos="4819"/>
          <w:tab w:val="left" w:pos="7815"/>
        </w:tabs>
        <w:jc w:val="center"/>
        <w:rPr>
          <w:b/>
          <w:sz w:val="28"/>
          <w:szCs w:val="28"/>
        </w:rPr>
      </w:pPr>
    </w:p>
    <w:p w:rsidR="0043573E" w:rsidRPr="007E11D1" w:rsidRDefault="0043573E" w:rsidP="00657B05">
      <w:pPr>
        <w:tabs>
          <w:tab w:val="center" w:pos="4819"/>
          <w:tab w:val="left" w:pos="7815"/>
        </w:tabs>
        <w:jc w:val="center"/>
        <w:rPr>
          <w:b/>
          <w:sz w:val="28"/>
          <w:szCs w:val="28"/>
        </w:rPr>
      </w:pPr>
    </w:p>
    <w:p w:rsidR="00993549" w:rsidRPr="007E11D1" w:rsidRDefault="00993549" w:rsidP="00FD0832">
      <w:pPr>
        <w:ind w:firstLine="567"/>
        <w:jc w:val="both"/>
        <w:rPr>
          <w:b/>
          <w:bCs/>
          <w:sz w:val="28"/>
          <w:szCs w:val="28"/>
          <w:lang w:eastAsia="uk-UA"/>
        </w:rPr>
      </w:pPr>
      <w:r w:rsidRPr="007E11D1">
        <w:rPr>
          <w:b/>
          <w:bCs/>
          <w:sz w:val="28"/>
          <w:szCs w:val="28"/>
          <w:lang w:eastAsia="uk-UA"/>
        </w:rPr>
        <w:t>1. Резюме</w:t>
      </w:r>
    </w:p>
    <w:p w:rsidR="007A1BC9" w:rsidRDefault="00993549" w:rsidP="00646933">
      <w:pPr>
        <w:ind w:firstLine="567"/>
        <w:jc w:val="both"/>
        <w:rPr>
          <w:sz w:val="28"/>
          <w:szCs w:val="28"/>
          <w:lang w:eastAsia="uk-UA"/>
        </w:rPr>
      </w:pPr>
      <w:r w:rsidRPr="007E11D1">
        <w:rPr>
          <w:sz w:val="28"/>
          <w:szCs w:val="28"/>
          <w:lang w:eastAsia="uk-UA"/>
        </w:rPr>
        <w:t>Прийняття проекту акта сприятиме</w:t>
      </w:r>
      <w:r w:rsidR="00575203" w:rsidRPr="007E11D1">
        <w:rPr>
          <w:sz w:val="28"/>
          <w:szCs w:val="28"/>
          <w:lang w:eastAsia="uk-UA"/>
        </w:rPr>
        <w:t xml:space="preserve"> з</w:t>
      </w:r>
      <w:r w:rsidR="004414F4" w:rsidRPr="007E11D1">
        <w:rPr>
          <w:sz w:val="28"/>
          <w:szCs w:val="28"/>
          <w:lang w:eastAsia="uk-UA"/>
        </w:rPr>
        <w:t>вільненню</w:t>
      </w:r>
      <w:r w:rsidR="00FD0832" w:rsidRPr="007E11D1">
        <w:rPr>
          <w:sz w:val="28"/>
          <w:szCs w:val="28"/>
          <w:lang w:eastAsia="uk-UA"/>
        </w:rPr>
        <w:t xml:space="preserve"> солідарної системи загальнообов’язкового державного пенсійного страхування від невластиви</w:t>
      </w:r>
      <w:r w:rsidR="004414F4" w:rsidRPr="007E11D1">
        <w:rPr>
          <w:sz w:val="28"/>
          <w:szCs w:val="28"/>
          <w:lang w:eastAsia="uk-UA"/>
        </w:rPr>
        <w:t>х для неї видатків</w:t>
      </w:r>
      <w:r w:rsidR="00100C11" w:rsidRPr="007E11D1">
        <w:rPr>
          <w:sz w:val="28"/>
          <w:szCs w:val="28"/>
          <w:lang w:eastAsia="uk-UA"/>
        </w:rPr>
        <w:t>,</w:t>
      </w:r>
      <w:r w:rsidR="004414F4" w:rsidRPr="007E11D1">
        <w:rPr>
          <w:sz w:val="28"/>
          <w:szCs w:val="28"/>
          <w:lang w:eastAsia="uk-UA"/>
        </w:rPr>
        <w:t xml:space="preserve"> </w:t>
      </w:r>
      <w:r w:rsidR="00646933" w:rsidRPr="007E11D1">
        <w:rPr>
          <w:sz w:val="28"/>
          <w:szCs w:val="28"/>
          <w:lang w:eastAsia="uk-UA"/>
        </w:rPr>
        <w:t>с</w:t>
      </w:r>
      <w:r w:rsidR="00646933">
        <w:rPr>
          <w:sz w:val="28"/>
          <w:szCs w:val="28"/>
        </w:rPr>
        <w:t>творенню</w:t>
      </w:r>
      <w:r w:rsidR="00646933" w:rsidRPr="007E11D1">
        <w:rPr>
          <w:sz w:val="28"/>
          <w:szCs w:val="28"/>
        </w:rPr>
        <w:t xml:space="preserve"> передумов для ефективного функціонування накопичувальної системи пенсійного страхування</w:t>
      </w:r>
      <w:r w:rsidR="00646933" w:rsidRPr="007E11D1">
        <w:rPr>
          <w:sz w:val="28"/>
          <w:szCs w:val="28"/>
          <w:lang w:eastAsia="uk-UA"/>
        </w:rPr>
        <w:t xml:space="preserve"> </w:t>
      </w:r>
      <w:r w:rsidR="00646933">
        <w:rPr>
          <w:sz w:val="28"/>
          <w:szCs w:val="28"/>
          <w:lang w:eastAsia="uk-UA"/>
        </w:rPr>
        <w:t xml:space="preserve">та </w:t>
      </w:r>
      <w:r w:rsidR="004414F4" w:rsidRPr="007E11D1">
        <w:rPr>
          <w:sz w:val="28"/>
          <w:szCs w:val="28"/>
          <w:lang w:eastAsia="uk-UA"/>
        </w:rPr>
        <w:t>запобіганню</w:t>
      </w:r>
      <w:r w:rsidR="00FD0832" w:rsidRPr="007E11D1">
        <w:rPr>
          <w:sz w:val="28"/>
          <w:szCs w:val="28"/>
          <w:lang w:eastAsia="uk-UA"/>
        </w:rPr>
        <w:t xml:space="preserve"> заборгованості підприємств перед Пенсійним фондом України, пов’язаної з фінансуванням пенсій, призначених на пільгових умовах</w:t>
      </w:r>
      <w:r w:rsidR="00646933">
        <w:rPr>
          <w:sz w:val="28"/>
          <w:szCs w:val="28"/>
          <w:lang w:eastAsia="uk-UA"/>
        </w:rPr>
        <w:t>.</w:t>
      </w:r>
    </w:p>
    <w:p w:rsidR="00646933" w:rsidRPr="007E11D1" w:rsidRDefault="00646933" w:rsidP="00646933">
      <w:pPr>
        <w:ind w:firstLine="567"/>
        <w:jc w:val="both"/>
        <w:rPr>
          <w:color w:val="000000"/>
          <w:sz w:val="28"/>
          <w:szCs w:val="28"/>
          <w:shd w:val="clear" w:color="auto" w:fill="FFFFFF"/>
        </w:rPr>
      </w:pPr>
    </w:p>
    <w:p w:rsidR="00993549" w:rsidRPr="007E11D1" w:rsidRDefault="00993549" w:rsidP="00993549">
      <w:pPr>
        <w:pStyle w:val="a3"/>
        <w:widowControl w:val="0"/>
        <w:numPr>
          <w:ilvl w:val="0"/>
          <w:numId w:val="7"/>
        </w:numPr>
        <w:tabs>
          <w:tab w:val="left" w:pos="851"/>
        </w:tabs>
        <w:jc w:val="both"/>
        <w:rPr>
          <w:szCs w:val="28"/>
        </w:rPr>
      </w:pPr>
      <w:r w:rsidRPr="007E11D1">
        <w:rPr>
          <w:szCs w:val="28"/>
        </w:rPr>
        <w:t>Проблема, яка потребує розв’язання</w:t>
      </w:r>
    </w:p>
    <w:p w:rsidR="00B06C7F" w:rsidRPr="007E11D1" w:rsidRDefault="00993549" w:rsidP="00993549">
      <w:pPr>
        <w:pStyle w:val="a3"/>
        <w:widowControl w:val="0"/>
        <w:ind w:firstLine="567"/>
        <w:jc w:val="both"/>
        <w:rPr>
          <w:b w:val="0"/>
          <w:szCs w:val="28"/>
        </w:rPr>
      </w:pPr>
      <w:r w:rsidRPr="007E11D1">
        <w:rPr>
          <w:b w:val="0"/>
          <w:szCs w:val="28"/>
        </w:rPr>
        <w:t>Відповідно до чинного законодавства підприємства та організації відшкодовують Пенсійному фонду України витра</w:t>
      </w:r>
      <w:r w:rsidR="00B06C7F" w:rsidRPr="007E11D1">
        <w:rPr>
          <w:b w:val="0"/>
          <w:szCs w:val="28"/>
        </w:rPr>
        <w:t>ти на виплату і доставку пенсій</w:t>
      </w:r>
      <w:r w:rsidR="00646933">
        <w:rPr>
          <w:b w:val="0"/>
          <w:szCs w:val="28"/>
        </w:rPr>
        <w:t>,</w:t>
      </w:r>
      <w:r w:rsidR="00B06C7F" w:rsidRPr="007E11D1">
        <w:rPr>
          <w:b w:val="0"/>
          <w:szCs w:val="28"/>
        </w:rPr>
        <w:t xml:space="preserve"> призначених </w:t>
      </w:r>
      <w:r w:rsidR="003100C8" w:rsidRPr="007E11D1">
        <w:rPr>
          <w:b w:val="0"/>
          <w:szCs w:val="28"/>
        </w:rPr>
        <w:t xml:space="preserve">особам, </w:t>
      </w:r>
      <w:r w:rsidR="00B06C7F" w:rsidRPr="007E11D1">
        <w:rPr>
          <w:b w:val="0"/>
          <w:szCs w:val="28"/>
        </w:rPr>
        <w:t xml:space="preserve"> які працювали на роботах з особливо шкідливими та особливо важкими умовами праці за списком № 1, на роботах зі шкідливими і важкими умовами праці за списком № 2 виробництв, робіт, професій, посад і показників, затверджених постановою Кабінету Міністрів України від</w:t>
      </w:r>
      <w:r w:rsidR="003100C8" w:rsidRPr="007E11D1">
        <w:rPr>
          <w:b w:val="0"/>
          <w:szCs w:val="28"/>
        </w:rPr>
        <w:t xml:space="preserve">         </w:t>
      </w:r>
      <w:r w:rsidR="00646933">
        <w:rPr>
          <w:b w:val="0"/>
          <w:szCs w:val="28"/>
        </w:rPr>
        <w:t xml:space="preserve"> 24.06.2016 </w:t>
      </w:r>
      <w:r w:rsidR="00B06C7F" w:rsidRPr="007E11D1">
        <w:rPr>
          <w:b w:val="0"/>
          <w:szCs w:val="28"/>
        </w:rPr>
        <w:t>№ 461 (далі – Список № 1 та Список № 2) та за результатами атестації робочих місць</w:t>
      </w:r>
      <w:r w:rsidR="00BF3BCB" w:rsidRPr="007E11D1">
        <w:rPr>
          <w:b w:val="0"/>
          <w:szCs w:val="28"/>
        </w:rPr>
        <w:t>,</w:t>
      </w:r>
      <w:r w:rsidR="00B06C7F" w:rsidRPr="007E11D1">
        <w:rPr>
          <w:b w:val="0"/>
          <w:szCs w:val="28"/>
        </w:rPr>
        <w:t xml:space="preserve"> </w:t>
      </w:r>
      <w:r w:rsidR="00646933">
        <w:rPr>
          <w:b w:val="0"/>
          <w:szCs w:val="28"/>
        </w:rPr>
        <w:t xml:space="preserve">а </w:t>
      </w:r>
      <w:r w:rsidR="00B06C7F" w:rsidRPr="007E11D1">
        <w:rPr>
          <w:b w:val="0"/>
          <w:szCs w:val="28"/>
        </w:rPr>
        <w:t>та</w:t>
      </w:r>
      <w:r w:rsidR="00646933">
        <w:rPr>
          <w:b w:val="0"/>
          <w:szCs w:val="28"/>
        </w:rPr>
        <w:t>кож</w:t>
      </w:r>
      <w:r w:rsidR="00B06C7F" w:rsidRPr="007E11D1">
        <w:rPr>
          <w:b w:val="0"/>
          <w:szCs w:val="28"/>
        </w:rPr>
        <w:t xml:space="preserve"> </w:t>
      </w:r>
      <w:r w:rsidR="000C5936" w:rsidRPr="007E11D1">
        <w:rPr>
          <w:b w:val="0"/>
          <w:szCs w:val="28"/>
        </w:rPr>
        <w:t xml:space="preserve">на </w:t>
      </w:r>
      <w:r w:rsidR="00B06C7F" w:rsidRPr="007E11D1">
        <w:rPr>
          <w:b w:val="0"/>
          <w:szCs w:val="28"/>
        </w:rPr>
        <w:t xml:space="preserve">інших роботах, що дають право на призначення пенсії за віком на пільгових умовах. </w:t>
      </w:r>
    </w:p>
    <w:p w:rsidR="00C05F80" w:rsidRPr="007E11D1" w:rsidRDefault="00993549" w:rsidP="00C05F80">
      <w:pPr>
        <w:pStyle w:val="a3"/>
        <w:widowControl w:val="0"/>
        <w:ind w:firstLine="567"/>
        <w:jc w:val="both"/>
        <w:rPr>
          <w:b w:val="0"/>
          <w:szCs w:val="28"/>
        </w:rPr>
      </w:pPr>
      <w:r w:rsidRPr="007E11D1">
        <w:rPr>
          <w:b w:val="0"/>
          <w:szCs w:val="28"/>
        </w:rPr>
        <w:t xml:space="preserve"> </w:t>
      </w:r>
      <w:r w:rsidR="00C05F80" w:rsidRPr="007E11D1">
        <w:rPr>
          <w:b w:val="0"/>
          <w:szCs w:val="28"/>
        </w:rPr>
        <w:t xml:space="preserve">Протягом останніх 10 років заборгованість роботодавців перед Пенсійним фондом України з відшкодування пільгових пенсій зросла більше ніж </w:t>
      </w:r>
      <w:r w:rsidR="00646933">
        <w:rPr>
          <w:b w:val="0"/>
          <w:szCs w:val="28"/>
        </w:rPr>
        <w:t>у</w:t>
      </w:r>
      <w:r w:rsidR="00C05F80" w:rsidRPr="007E11D1">
        <w:rPr>
          <w:b w:val="0"/>
          <w:szCs w:val="28"/>
        </w:rPr>
        <w:t xml:space="preserve"> 5 разів (з 2,6 м</w:t>
      </w:r>
      <w:r w:rsidR="00646933">
        <w:rPr>
          <w:b w:val="0"/>
          <w:szCs w:val="28"/>
        </w:rPr>
        <w:t>лрд грн</w:t>
      </w:r>
      <w:r w:rsidR="00C05F80" w:rsidRPr="007E11D1">
        <w:rPr>
          <w:b w:val="0"/>
          <w:szCs w:val="28"/>
        </w:rPr>
        <w:t xml:space="preserve"> до 14 </w:t>
      </w:r>
      <w:r w:rsidR="00646933">
        <w:rPr>
          <w:b w:val="0"/>
          <w:szCs w:val="28"/>
        </w:rPr>
        <w:t>млрд грн</w:t>
      </w:r>
      <w:r w:rsidR="00C05F80" w:rsidRPr="007E11D1">
        <w:rPr>
          <w:b w:val="0"/>
          <w:szCs w:val="28"/>
        </w:rPr>
        <w:t>) і продовжує зростати більш</w:t>
      </w:r>
      <w:r w:rsidR="00646933">
        <w:rPr>
          <w:b w:val="0"/>
          <w:szCs w:val="28"/>
        </w:rPr>
        <w:t>е</w:t>
      </w:r>
      <w:r w:rsidR="00C05F80" w:rsidRPr="007E11D1">
        <w:rPr>
          <w:b w:val="0"/>
          <w:szCs w:val="28"/>
        </w:rPr>
        <w:t xml:space="preserve"> ніж на </w:t>
      </w:r>
      <w:r w:rsidR="007A3EB4" w:rsidRPr="007E11D1">
        <w:rPr>
          <w:b w:val="0"/>
          <w:szCs w:val="28"/>
        </w:rPr>
        <w:t xml:space="preserve">                          </w:t>
      </w:r>
      <w:r w:rsidR="00646933">
        <w:rPr>
          <w:b w:val="0"/>
          <w:szCs w:val="28"/>
        </w:rPr>
        <w:t>1,5 м</w:t>
      </w:r>
      <w:r w:rsidR="00C05F80" w:rsidRPr="007E11D1">
        <w:rPr>
          <w:b w:val="0"/>
          <w:szCs w:val="28"/>
        </w:rPr>
        <w:t>л</w:t>
      </w:r>
      <w:r w:rsidR="00646933">
        <w:rPr>
          <w:b w:val="0"/>
          <w:szCs w:val="28"/>
        </w:rPr>
        <w:t>рд</w:t>
      </w:r>
      <w:r w:rsidR="00C05F80" w:rsidRPr="007E11D1">
        <w:rPr>
          <w:b w:val="0"/>
          <w:szCs w:val="28"/>
        </w:rPr>
        <w:t xml:space="preserve"> гр</w:t>
      </w:r>
      <w:r w:rsidR="00646933">
        <w:rPr>
          <w:b w:val="0"/>
          <w:szCs w:val="28"/>
        </w:rPr>
        <w:t xml:space="preserve">н за </w:t>
      </w:r>
      <w:r w:rsidR="00C05F80" w:rsidRPr="007E11D1">
        <w:rPr>
          <w:b w:val="0"/>
          <w:szCs w:val="28"/>
        </w:rPr>
        <w:t xml:space="preserve">рік. Щороку роботодавцями не відшкодовується </w:t>
      </w:r>
      <w:r w:rsidR="00646933">
        <w:rPr>
          <w:b w:val="0"/>
          <w:szCs w:val="28"/>
        </w:rPr>
        <w:t>близько 25 %</w:t>
      </w:r>
      <w:r w:rsidR="00C05F80" w:rsidRPr="007E11D1">
        <w:rPr>
          <w:b w:val="0"/>
          <w:szCs w:val="28"/>
        </w:rPr>
        <w:t xml:space="preserve"> виплачених пільгових пенсій. </w:t>
      </w:r>
      <w:r w:rsidR="00646933">
        <w:rPr>
          <w:b w:val="0"/>
          <w:szCs w:val="28"/>
        </w:rPr>
        <w:t>Із</w:t>
      </w:r>
      <w:r w:rsidR="00C05F80" w:rsidRPr="007E11D1">
        <w:rPr>
          <w:b w:val="0"/>
          <w:szCs w:val="28"/>
        </w:rPr>
        <w:t xml:space="preserve"> понад 10</w:t>
      </w:r>
      <w:r w:rsidR="00D12029" w:rsidRPr="007E11D1">
        <w:rPr>
          <w:b w:val="0"/>
          <w:szCs w:val="28"/>
        </w:rPr>
        <w:t> </w:t>
      </w:r>
      <w:r w:rsidR="00C05F80" w:rsidRPr="007E11D1">
        <w:rPr>
          <w:b w:val="0"/>
          <w:szCs w:val="28"/>
        </w:rPr>
        <w:t>000 підприємств, які мають відшкодовувати пільгові пенсії, понад 8</w:t>
      </w:r>
      <w:r w:rsidR="00D12029" w:rsidRPr="007E11D1">
        <w:rPr>
          <w:b w:val="0"/>
          <w:szCs w:val="28"/>
        </w:rPr>
        <w:t> </w:t>
      </w:r>
      <w:r w:rsidR="00C05F80" w:rsidRPr="007E11D1">
        <w:rPr>
          <w:b w:val="0"/>
          <w:szCs w:val="28"/>
        </w:rPr>
        <w:t>000 мають заборгованість</w:t>
      </w:r>
      <w:r w:rsidR="006454FD" w:rsidRPr="006454FD">
        <w:rPr>
          <w:b w:val="0"/>
          <w:szCs w:val="28"/>
        </w:rPr>
        <w:t xml:space="preserve"> </w:t>
      </w:r>
      <w:r w:rsidR="00646933">
        <w:rPr>
          <w:b w:val="0"/>
          <w:szCs w:val="28"/>
        </w:rPr>
        <w:t>із відшкодування, з яких</w:t>
      </w:r>
      <w:r w:rsidR="00C05F80" w:rsidRPr="007E11D1">
        <w:rPr>
          <w:b w:val="0"/>
          <w:szCs w:val="28"/>
        </w:rPr>
        <w:t xml:space="preserve"> понад 2</w:t>
      </w:r>
      <w:r w:rsidR="00D12029" w:rsidRPr="007E11D1">
        <w:rPr>
          <w:b w:val="0"/>
          <w:szCs w:val="28"/>
        </w:rPr>
        <w:t> </w:t>
      </w:r>
      <w:r w:rsidR="00C05F80" w:rsidRPr="007E11D1">
        <w:rPr>
          <w:b w:val="0"/>
          <w:szCs w:val="28"/>
        </w:rPr>
        <w:t xml:space="preserve">500 є економічно неактивними (перебувають </w:t>
      </w:r>
      <w:r w:rsidR="00646933">
        <w:rPr>
          <w:b w:val="0"/>
          <w:szCs w:val="28"/>
        </w:rPr>
        <w:t xml:space="preserve">у </w:t>
      </w:r>
      <w:r w:rsidR="00C05F80" w:rsidRPr="007E11D1">
        <w:rPr>
          <w:b w:val="0"/>
          <w:szCs w:val="28"/>
        </w:rPr>
        <w:t>стані банкрутства або не мають активів для погашення заборгованості).</w:t>
      </w:r>
    </w:p>
    <w:p w:rsidR="00C05F80" w:rsidRPr="007E11D1" w:rsidRDefault="00646933" w:rsidP="00646933">
      <w:pPr>
        <w:pStyle w:val="a3"/>
        <w:widowControl w:val="0"/>
        <w:ind w:firstLine="567"/>
        <w:jc w:val="both"/>
        <w:rPr>
          <w:b w:val="0"/>
          <w:szCs w:val="28"/>
        </w:rPr>
      </w:pPr>
      <w:r>
        <w:rPr>
          <w:b w:val="0"/>
          <w:szCs w:val="28"/>
        </w:rPr>
        <w:t>Це пов’язано, зокрема, з економічними змінами, спричиненими тим, що одні</w:t>
      </w:r>
      <w:r w:rsidR="00C05F80" w:rsidRPr="007E11D1">
        <w:rPr>
          <w:b w:val="0"/>
          <w:szCs w:val="28"/>
        </w:rPr>
        <w:t xml:space="preserve"> підприємства закриваються, інші скорочують виробництво</w:t>
      </w:r>
      <w:r>
        <w:rPr>
          <w:b w:val="0"/>
          <w:szCs w:val="28"/>
        </w:rPr>
        <w:t xml:space="preserve"> і </w:t>
      </w:r>
      <w:r w:rsidR="003858EA">
        <w:rPr>
          <w:b w:val="0"/>
          <w:szCs w:val="28"/>
        </w:rPr>
        <w:t xml:space="preserve">на </w:t>
      </w:r>
      <w:r>
        <w:rPr>
          <w:b w:val="0"/>
          <w:szCs w:val="28"/>
        </w:rPr>
        <w:t>них</w:t>
      </w:r>
      <w:r w:rsidR="00C05F80" w:rsidRPr="007E11D1">
        <w:rPr>
          <w:b w:val="0"/>
          <w:szCs w:val="28"/>
        </w:rPr>
        <w:t xml:space="preserve"> працює значно менше людей, ніж  раніше</w:t>
      </w:r>
      <w:r w:rsidR="000C5936" w:rsidRPr="007E11D1">
        <w:rPr>
          <w:b w:val="0"/>
          <w:szCs w:val="28"/>
        </w:rPr>
        <w:t>.</w:t>
      </w:r>
      <w:r w:rsidR="00C05F80" w:rsidRPr="007E11D1">
        <w:rPr>
          <w:b w:val="0"/>
          <w:szCs w:val="28"/>
        </w:rPr>
        <w:t xml:space="preserve"> </w:t>
      </w:r>
      <w:r>
        <w:rPr>
          <w:b w:val="0"/>
          <w:szCs w:val="28"/>
        </w:rPr>
        <w:t>На</w:t>
      </w:r>
      <w:r w:rsidR="000C5936" w:rsidRPr="007E11D1">
        <w:rPr>
          <w:b w:val="0"/>
          <w:szCs w:val="28"/>
        </w:rPr>
        <w:t xml:space="preserve"> підприємства</w:t>
      </w:r>
      <w:r>
        <w:rPr>
          <w:b w:val="0"/>
          <w:szCs w:val="28"/>
        </w:rPr>
        <w:t xml:space="preserve">х, які </w:t>
      </w:r>
      <w:r w:rsidR="000C5936" w:rsidRPr="007E11D1">
        <w:rPr>
          <w:b w:val="0"/>
          <w:szCs w:val="28"/>
        </w:rPr>
        <w:t xml:space="preserve"> </w:t>
      </w:r>
      <w:r w:rsidR="00C05F80" w:rsidRPr="007E11D1">
        <w:rPr>
          <w:b w:val="0"/>
          <w:szCs w:val="28"/>
        </w:rPr>
        <w:t>покращують умови праці</w:t>
      </w:r>
      <w:r>
        <w:rPr>
          <w:b w:val="0"/>
          <w:szCs w:val="28"/>
        </w:rPr>
        <w:t xml:space="preserve">, скорочується кількість працівників, </w:t>
      </w:r>
      <w:r w:rsidR="00C05F80" w:rsidRPr="007E11D1">
        <w:rPr>
          <w:b w:val="0"/>
          <w:szCs w:val="28"/>
        </w:rPr>
        <w:t xml:space="preserve">зайнятих на шкідливих виробництвах, але при цьому всім колишнім працівникам </w:t>
      </w:r>
      <w:r>
        <w:rPr>
          <w:b w:val="0"/>
          <w:szCs w:val="28"/>
        </w:rPr>
        <w:t>такі підприємства</w:t>
      </w:r>
      <w:r w:rsidR="00C05F80" w:rsidRPr="007E11D1">
        <w:rPr>
          <w:b w:val="0"/>
          <w:szCs w:val="28"/>
        </w:rPr>
        <w:t xml:space="preserve"> мають фінансувати пільгові пенсії.</w:t>
      </w:r>
    </w:p>
    <w:p w:rsidR="003E08C3" w:rsidRPr="007E11D1" w:rsidRDefault="003E08C3" w:rsidP="003E08C3">
      <w:pPr>
        <w:pStyle w:val="a3"/>
        <w:widowControl w:val="0"/>
        <w:ind w:firstLine="567"/>
        <w:jc w:val="both"/>
        <w:rPr>
          <w:b w:val="0"/>
          <w:color w:val="000000" w:themeColor="text1"/>
          <w:szCs w:val="28"/>
        </w:rPr>
      </w:pPr>
      <w:r w:rsidRPr="007E11D1">
        <w:rPr>
          <w:b w:val="0"/>
          <w:color w:val="000000" w:themeColor="text1"/>
          <w:szCs w:val="28"/>
        </w:rPr>
        <w:t xml:space="preserve">Працівники, зайняті на роботах зі шкідливими і важкими умовами праці, </w:t>
      </w:r>
      <w:r w:rsidR="0038288D">
        <w:rPr>
          <w:b w:val="0"/>
          <w:color w:val="000000" w:themeColor="text1"/>
          <w:szCs w:val="28"/>
        </w:rPr>
        <w:t>перебувають</w:t>
      </w:r>
      <w:r w:rsidRPr="007E11D1">
        <w:rPr>
          <w:b w:val="0"/>
          <w:color w:val="000000" w:themeColor="text1"/>
          <w:szCs w:val="28"/>
        </w:rPr>
        <w:t xml:space="preserve"> під постійним ризиком зменшення пенсійних виплат через можливе недофінансування і перегляд умов отримання права на пільгову пенсію. Існують проблеми з призначенням пільгової пенсії через відсутність підтверджу</w:t>
      </w:r>
      <w:r w:rsidR="0038288D">
        <w:rPr>
          <w:b w:val="0"/>
          <w:color w:val="000000" w:themeColor="text1"/>
          <w:szCs w:val="28"/>
        </w:rPr>
        <w:t xml:space="preserve">вальних </w:t>
      </w:r>
      <w:r w:rsidRPr="007E11D1">
        <w:rPr>
          <w:b w:val="0"/>
          <w:color w:val="000000" w:themeColor="text1"/>
          <w:szCs w:val="28"/>
        </w:rPr>
        <w:t>документів</w:t>
      </w:r>
      <w:r w:rsidR="004820BE" w:rsidRPr="007E11D1">
        <w:rPr>
          <w:b w:val="0"/>
          <w:color w:val="000000" w:themeColor="text1"/>
          <w:szCs w:val="28"/>
        </w:rPr>
        <w:t xml:space="preserve"> про повну зайнятість на зазначених</w:t>
      </w:r>
      <w:r w:rsidR="0038288D">
        <w:rPr>
          <w:b w:val="0"/>
          <w:color w:val="000000" w:themeColor="text1"/>
          <w:szCs w:val="28"/>
        </w:rPr>
        <w:t xml:space="preserve"> роботах у зв’язку </w:t>
      </w:r>
      <w:r w:rsidR="004820BE" w:rsidRPr="007E11D1">
        <w:rPr>
          <w:b w:val="0"/>
          <w:color w:val="000000" w:themeColor="text1"/>
          <w:szCs w:val="28"/>
        </w:rPr>
        <w:t>з банкрутст</w:t>
      </w:r>
      <w:r w:rsidR="0038288D">
        <w:rPr>
          <w:b w:val="0"/>
          <w:color w:val="000000" w:themeColor="text1"/>
          <w:szCs w:val="28"/>
        </w:rPr>
        <w:t>вом підприємства, втратою архівів</w:t>
      </w:r>
      <w:r w:rsidR="004820BE" w:rsidRPr="007E11D1">
        <w:rPr>
          <w:b w:val="0"/>
          <w:color w:val="000000" w:themeColor="text1"/>
          <w:szCs w:val="28"/>
        </w:rPr>
        <w:t>, затягування</w:t>
      </w:r>
      <w:r w:rsidR="0038288D">
        <w:rPr>
          <w:b w:val="0"/>
          <w:color w:val="000000" w:themeColor="text1"/>
          <w:szCs w:val="28"/>
        </w:rPr>
        <w:t>м</w:t>
      </w:r>
      <w:r w:rsidR="004820BE" w:rsidRPr="007E11D1">
        <w:rPr>
          <w:b w:val="0"/>
          <w:color w:val="000000" w:themeColor="text1"/>
          <w:szCs w:val="28"/>
        </w:rPr>
        <w:t xml:space="preserve"> видачі довідки тощо.</w:t>
      </w:r>
    </w:p>
    <w:p w:rsidR="00993549" w:rsidRPr="007E11D1" w:rsidRDefault="0038288D" w:rsidP="00993549">
      <w:pPr>
        <w:pStyle w:val="a3"/>
        <w:widowControl w:val="0"/>
        <w:ind w:firstLine="567"/>
        <w:jc w:val="both"/>
        <w:rPr>
          <w:b w:val="0"/>
          <w:szCs w:val="28"/>
        </w:rPr>
      </w:pPr>
      <w:r>
        <w:rPr>
          <w:b w:val="0"/>
          <w:szCs w:val="28"/>
        </w:rPr>
        <w:t>Відшкодування витрат</w:t>
      </w:r>
      <w:r w:rsidR="00993549" w:rsidRPr="007E11D1">
        <w:rPr>
          <w:b w:val="0"/>
          <w:szCs w:val="28"/>
        </w:rPr>
        <w:t xml:space="preserve"> на виплату і доставку пенсій </w:t>
      </w:r>
      <w:r>
        <w:rPr>
          <w:b w:val="0"/>
          <w:szCs w:val="28"/>
        </w:rPr>
        <w:t>колишнім працівникам</w:t>
      </w:r>
      <w:r w:rsidR="00993549" w:rsidRPr="007E11D1">
        <w:rPr>
          <w:b w:val="0"/>
          <w:szCs w:val="28"/>
        </w:rPr>
        <w:t xml:space="preserve"> </w:t>
      </w:r>
      <w:r w:rsidR="00993549" w:rsidRPr="007E11D1">
        <w:rPr>
          <w:b w:val="0"/>
          <w:szCs w:val="28"/>
        </w:rPr>
        <w:lastRenderedPageBreak/>
        <w:t>не спонукає роботодавців до покращення умов праці (</w:t>
      </w:r>
      <w:r w:rsidR="004820BE" w:rsidRPr="007E11D1">
        <w:rPr>
          <w:b w:val="0"/>
          <w:szCs w:val="28"/>
        </w:rPr>
        <w:t>зменшення чи усунення шкідливих умов на робочому місці)</w:t>
      </w:r>
      <w:r>
        <w:rPr>
          <w:b w:val="0"/>
          <w:szCs w:val="28"/>
        </w:rPr>
        <w:t>, оскільки це не зменшує поточних витрат підприємства, пов’язаних</w:t>
      </w:r>
      <w:r w:rsidR="00993549" w:rsidRPr="007E11D1">
        <w:rPr>
          <w:b w:val="0"/>
          <w:szCs w:val="28"/>
        </w:rPr>
        <w:t xml:space="preserve"> з виплатами працівникам. </w:t>
      </w:r>
      <w:r>
        <w:rPr>
          <w:b w:val="0"/>
          <w:szCs w:val="28"/>
        </w:rPr>
        <w:t xml:space="preserve">Непоодинокими є випадки, </w:t>
      </w:r>
      <w:r w:rsidR="00993549" w:rsidRPr="007E11D1">
        <w:rPr>
          <w:b w:val="0"/>
          <w:szCs w:val="28"/>
        </w:rPr>
        <w:t xml:space="preserve"> коли чисельність пенсіонерів, яким відшкодовуються підприємством пільгові пенсії, значно перевищує штатну </w:t>
      </w:r>
      <w:r>
        <w:rPr>
          <w:b w:val="0"/>
          <w:szCs w:val="28"/>
        </w:rPr>
        <w:t>чисельність</w:t>
      </w:r>
      <w:r w:rsidR="00993549" w:rsidRPr="007E11D1">
        <w:rPr>
          <w:b w:val="0"/>
          <w:szCs w:val="28"/>
        </w:rPr>
        <w:t xml:space="preserve"> працівників, а сума до відшкодування не співставна з обсяг</w:t>
      </w:r>
      <w:r>
        <w:rPr>
          <w:b w:val="0"/>
          <w:szCs w:val="28"/>
        </w:rPr>
        <w:t>ом</w:t>
      </w:r>
      <w:r w:rsidR="00993549" w:rsidRPr="007E11D1">
        <w:rPr>
          <w:b w:val="0"/>
          <w:szCs w:val="28"/>
        </w:rPr>
        <w:t xml:space="preserve"> виробництва. Така ситуація </w:t>
      </w:r>
      <w:r w:rsidR="004820BE" w:rsidRPr="007E11D1">
        <w:rPr>
          <w:b w:val="0"/>
          <w:szCs w:val="28"/>
        </w:rPr>
        <w:t xml:space="preserve">створює фінансові проблеми на підприємстві, не </w:t>
      </w:r>
      <w:r>
        <w:rPr>
          <w:b w:val="0"/>
          <w:szCs w:val="28"/>
        </w:rPr>
        <w:t>дає змоги нарощувати обсяг</w:t>
      </w:r>
      <w:r w:rsidR="004820BE" w:rsidRPr="007E11D1">
        <w:rPr>
          <w:b w:val="0"/>
          <w:szCs w:val="28"/>
        </w:rPr>
        <w:t xml:space="preserve"> виробництва, підвищувати заробітну плату, ліквідувати поточну заборгованість </w:t>
      </w:r>
      <w:r>
        <w:rPr>
          <w:b w:val="0"/>
          <w:szCs w:val="28"/>
        </w:rPr>
        <w:t>зі</w:t>
      </w:r>
      <w:r w:rsidR="004820BE" w:rsidRPr="007E11D1">
        <w:rPr>
          <w:b w:val="0"/>
          <w:szCs w:val="28"/>
        </w:rPr>
        <w:t xml:space="preserve"> сплат</w:t>
      </w:r>
      <w:r>
        <w:rPr>
          <w:b w:val="0"/>
          <w:szCs w:val="28"/>
        </w:rPr>
        <w:t>и</w:t>
      </w:r>
      <w:r w:rsidR="004820BE" w:rsidRPr="007E11D1">
        <w:rPr>
          <w:b w:val="0"/>
          <w:szCs w:val="28"/>
        </w:rPr>
        <w:t xml:space="preserve"> страхових внесків, </w:t>
      </w:r>
      <w:r>
        <w:rPr>
          <w:b w:val="0"/>
          <w:szCs w:val="28"/>
        </w:rPr>
        <w:t>забезпечувати</w:t>
      </w:r>
      <w:r w:rsidR="004820BE" w:rsidRPr="007E11D1">
        <w:rPr>
          <w:b w:val="0"/>
          <w:szCs w:val="28"/>
        </w:rPr>
        <w:t xml:space="preserve"> конкурентоздатн</w:t>
      </w:r>
      <w:r>
        <w:rPr>
          <w:b w:val="0"/>
          <w:szCs w:val="28"/>
        </w:rPr>
        <w:t>ість</w:t>
      </w:r>
      <w:r w:rsidR="004820BE" w:rsidRPr="007E11D1">
        <w:rPr>
          <w:b w:val="0"/>
          <w:szCs w:val="28"/>
        </w:rPr>
        <w:t xml:space="preserve"> тощо.</w:t>
      </w:r>
      <w:r>
        <w:rPr>
          <w:b w:val="0"/>
          <w:szCs w:val="28"/>
        </w:rPr>
        <w:t xml:space="preserve"> Все</w:t>
      </w:r>
      <w:r w:rsidR="00993549" w:rsidRPr="007E11D1">
        <w:rPr>
          <w:b w:val="0"/>
          <w:szCs w:val="28"/>
        </w:rPr>
        <w:t xml:space="preserve"> </w:t>
      </w:r>
      <w:r w:rsidR="004820BE" w:rsidRPr="007E11D1">
        <w:rPr>
          <w:b w:val="0"/>
          <w:szCs w:val="28"/>
        </w:rPr>
        <w:t xml:space="preserve">це </w:t>
      </w:r>
      <w:r w:rsidR="00993549" w:rsidRPr="007E11D1">
        <w:rPr>
          <w:b w:val="0"/>
          <w:szCs w:val="28"/>
        </w:rPr>
        <w:t>призводить до банкрутства підприємства, втрати робочих місць</w:t>
      </w:r>
      <w:r>
        <w:rPr>
          <w:b w:val="0"/>
          <w:szCs w:val="28"/>
        </w:rPr>
        <w:t xml:space="preserve">, </w:t>
      </w:r>
      <w:r w:rsidR="00993549" w:rsidRPr="007E11D1">
        <w:rPr>
          <w:b w:val="0"/>
          <w:szCs w:val="28"/>
        </w:rPr>
        <w:t xml:space="preserve">зниження податкових платежів </w:t>
      </w:r>
      <w:r>
        <w:rPr>
          <w:b w:val="0"/>
          <w:szCs w:val="28"/>
        </w:rPr>
        <w:t>і</w:t>
      </w:r>
      <w:r w:rsidR="00993549" w:rsidRPr="007E11D1">
        <w:rPr>
          <w:b w:val="0"/>
          <w:szCs w:val="28"/>
        </w:rPr>
        <w:t xml:space="preserve"> зборів до державного бюджету та фондів соціального страхування.</w:t>
      </w:r>
    </w:p>
    <w:p w:rsidR="002B2B15" w:rsidRPr="007E11D1" w:rsidRDefault="002B2B15" w:rsidP="00FC1698">
      <w:pPr>
        <w:pStyle w:val="a3"/>
        <w:widowControl w:val="0"/>
        <w:ind w:firstLine="567"/>
        <w:jc w:val="both"/>
        <w:rPr>
          <w:b w:val="0"/>
          <w:color w:val="000000" w:themeColor="text1"/>
          <w:szCs w:val="28"/>
        </w:rPr>
      </w:pPr>
      <w:r w:rsidRPr="007E11D1">
        <w:rPr>
          <w:b w:val="0"/>
          <w:szCs w:val="28"/>
        </w:rPr>
        <w:t>Таким чином</w:t>
      </w:r>
      <w:r w:rsidR="0038288D">
        <w:rPr>
          <w:b w:val="0"/>
          <w:szCs w:val="28"/>
        </w:rPr>
        <w:t>, на</w:t>
      </w:r>
      <w:r w:rsidRPr="007E11D1">
        <w:rPr>
          <w:b w:val="0"/>
          <w:szCs w:val="28"/>
        </w:rPr>
        <w:t xml:space="preserve"> сьогодні назріла необхідність спрощення механізму розрахунків </w:t>
      </w:r>
      <w:r w:rsidR="0038288D">
        <w:rPr>
          <w:b w:val="0"/>
          <w:szCs w:val="28"/>
        </w:rPr>
        <w:t>із відшкодування</w:t>
      </w:r>
      <w:r w:rsidRPr="007E11D1">
        <w:rPr>
          <w:b w:val="0"/>
          <w:szCs w:val="28"/>
        </w:rPr>
        <w:t xml:space="preserve"> пільгових пенсій шляхом сплати страхових внесків, які відповідають реальній чисельності </w:t>
      </w:r>
      <w:r w:rsidR="0038288D">
        <w:rPr>
          <w:b w:val="0"/>
          <w:szCs w:val="28"/>
        </w:rPr>
        <w:t>пільговиків</w:t>
      </w:r>
      <w:r w:rsidRPr="007E11D1">
        <w:rPr>
          <w:b w:val="0"/>
          <w:szCs w:val="28"/>
        </w:rPr>
        <w:t xml:space="preserve"> на підприємстві,  </w:t>
      </w:r>
      <w:r w:rsidR="00F850FE" w:rsidRPr="007E11D1">
        <w:rPr>
          <w:b w:val="0"/>
          <w:szCs w:val="28"/>
        </w:rPr>
        <w:t>та</w:t>
      </w:r>
      <w:r w:rsidRPr="007E11D1">
        <w:rPr>
          <w:b w:val="0"/>
          <w:szCs w:val="28"/>
        </w:rPr>
        <w:t xml:space="preserve"> перех</w:t>
      </w:r>
      <w:r w:rsidR="00F850FE" w:rsidRPr="007E11D1">
        <w:rPr>
          <w:b w:val="0"/>
          <w:szCs w:val="28"/>
        </w:rPr>
        <w:t>о</w:t>
      </w:r>
      <w:r w:rsidRPr="007E11D1">
        <w:rPr>
          <w:b w:val="0"/>
          <w:szCs w:val="28"/>
        </w:rPr>
        <w:t>д</w:t>
      </w:r>
      <w:r w:rsidR="00F850FE" w:rsidRPr="007E11D1">
        <w:rPr>
          <w:b w:val="0"/>
          <w:szCs w:val="28"/>
        </w:rPr>
        <w:t>у</w:t>
      </w:r>
      <w:r w:rsidRPr="007E11D1">
        <w:rPr>
          <w:b w:val="0"/>
          <w:szCs w:val="28"/>
        </w:rPr>
        <w:t xml:space="preserve"> до фондованої системи пенсійного забезпечення, </w:t>
      </w:r>
      <w:r w:rsidR="0038288D">
        <w:rPr>
          <w:b w:val="0"/>
          <w:szCs w:val="28"/>
        </w:rPr>
        <w:t>у якій</w:t>
      </w:r>
      <w:r w:rsidRPr="007E11D1">
        <w:rPr>
          <w:b w:val="0"/>
          <w:szCs w:val="28"/>
        </w:rPr>
        <w:t xml:space="preserve"> майбутні пенсійні </w:t>
      </w:r>
      <w:r w:rsidRPr="007E11D1">
        <w:rPr>
          <w:b w:val="0"/>
          <w:color w:val="000000" w:themeColor="text1"/>
          <w:szCs w:val="28"/>
        </w:rPr>
        <w:t xml:space="preserve">виплати </w:t>
      </w:r>
      <w:r w:rsidR="00F850FE" w:rsidRPr="007E11D1">
        <w:rPr>
          <w:b w:val="0"/>
          <w:color w:val="000000" w:themeColor="text1"/>
          <w:szCs w:val="28"/>
        </w:rPr>
        <w:t xml:space="preserve">працівникам </w:t>
      </w:r>
      <w:r w:rsidR="000C5936" w:rsidRPr="007E11D1">
        <w:rPr>
          <w:b w:val="0"/>
          <w:color w:val="000000" w:themeColor="text1"/>
          <w:szCs w:val="28"/>
        </w:rPr>
        <w:t xml:space="preserve">будуть </w:t>
      </w:r>
      <w:r w:rsidR="00F850FE" w:rsidRPr="007E11D1">
        <w:rPr>
          <w:b w:val="0"/>
          <w:color w:val="000000" w:themeColor="text1"/>
          <w:szCs w:val="28"/>
        </w:rPr>
        <w:t>забезпечені пенсійними</w:t>
      </w:r>
      <w:r w:rsidR="006454FD" w:rsidRPr="006454FD">
        <w:rPr>
          <w:b w:val="0"/>
          <w:color w:val="000000" w:themeColor="text1"/>
          <w:szCs w:val="28"/>
        </w:rPr>
        <w:t xml:space="preserve">                         </w:t>
      </w:r>
      <w:r w:rsidR="00F850FE" w:rsidRPr="007E11D1">
        <w:rPr>
          <w:b w:val="0"/>
          <w:color w:val="000000" w:themeColor="text1"/>
          <w:szCs w:val="28"/>
        </w:rPr>
        <w:t xml:space="preserve"> активами</w:t>
      </w:r>
      <w:r w:rsidRPr="007E11D1">
        <w:rPr>
          <w:b w:val="0"/>
          <w:color w:val="000000" w:themeColor="text1"/>
          <w:szCs w:val="28"/>
        </w:rPr>
        <w:t xml:space="preserve">, </w:t>
      </w:r>
      <w:r w:rsidR="00F850FE" w:rsidRPr="007E11D1">
        <w:rPr>
          <w:b w:val="0"/>
          <w:color w:val="000000" w:themeColor="text1"/>
          <w:szCs w:val="28"/>
        </w:rPr>
        <w:t>відокремлен</w:t>
      </w:r>
      <w:r w:rsidR="0038288D">
        <w:rPr>
          <w:b w:val="0"/>
          <w:color w:val="000000" w:themeColor="text1"/>
          <w:szCs w:val="28"/>
        </w:rPr>
        <w:t>ими</w:t>
      </w:r>
      <w:r w:rsidR="00F850FE" w:rsidRPr="007E11D1">
        <w:rPr>
          <w:b w:val="0"/>
          <w:color w:val="000000" w:themeColor="text1"/>
          <w:szCs w:val="28"/>
        </w:rPr>
        <w:t xml:space="preserve"> від</w:t>
      </w:r>
      <w:r w:rsidR="0038288D">
        <w:rPr>
          <w:b w:val="0"/>
          <w:color w:val="000000" w:themeColor="text1"/>
          <w:szCs w:val="28"/>
        </w:rPr>
        <w:t xml:space="preserve"> активів, якими забезпечується</w:t>
      </w:r>
      <w:r w:rsidR="00F850FE" w:rsidRPr="007E11D1">
        <w:rPr>
          <w:b w:val="0"/>
          <w:color w:val="000000" w:themeColor="text1"/>
          <w:szCs w:val="28"/>
        </w:rPr>
        <w:t xml:space="preserve"> діяльності підприємств.</w:t>
      </w:r>
    </w:p>
    <w:p w:rsidR="00187041" w:rsidRPr="007E11D1" w:rsidRDefault="00187041" w:rsidP="00993549">
      <w:pPr>
        <w:pStyle w:val="a3"/>
        <w:widowControl w:val="0"/>
        <w:ind w:firstLine="567"/>
        <w:jc w:val="both"/>
        <w:rPr>
          <w:b w:val="0"/>
          <w:color w:val="000000" w:themeColor="text1"/>
          <w:szCs w:val="28"/>
        </w:rPr>
      </w:pPr>
    </w:p>
    <w:p w:rsidR="00CF4FAF" w:rsidRPr="007E11D1" w:rsidRDefault="00993549" w:rsidP="004B44BA">
      <w:pPr>
        <w:pStyle w:val="a3"/>
        <w:widowControl w:val="0"/>
        <w:tabs>
          <w:tab w:val="left" w:pos="993"/>
        </w:tabs>
        <w:ind w:firstLine="567"/>
        <w:jc w:val="both"/>
        <w:rPr>
          <w:szCs w:val="28"/>
        </w:rPr>
      </w:pPr>
      <w:r w:rsidRPr="007E11D1">
        <w:rPr>
          <w:color w:val="000000" w:themeColor="text1"/>
          <w:szCs w:val="28"/>
        </w:rPr>
        <w:t>3</w:t>
      </w:r>
      <w:r w:rsidR="00CF2B12" w:rsidRPr="007E11D1">
        <w:rPr>
          <w:color w:val="000000" w:themeColor="text1"/>
          <w:szCs w:val="28"/>
        </w:rPr>
        <w:t xml:space="preserve">. </w:t>
      </w:r>
      <w:r w:rsidRPr="007E11D1">
        <w:rPr>
          <w:color w:val="000000" w:themeColor="text1"/>
          <w:szCs w:val="28"/>
        </w:rPr>
        <w:t>Суть</w:t>
      </w:r>
      <w:r w:rsidRPr="007E11D1">
        <w:rPr>
          <w:szCs w:val="28"/>
        </w:rPr>
        <w:t xml:space="preserve"> проекту акта </w:t>
      </w:r>
    </w:p>
    <w:p w:rsidR="006D4228" w:rsidRPr="007E11D1" w:rsidRDefault="00FD0832" w:rsidP="00FD0832">
      <w:pPr>
        <w:ind w:firstLine="567"/>
        <w:jc w:val="both"/>
        <w:rPr>
          <w:color w:val="000000"/>
          <w:sz w:val="28"/>
          <w:szCs w:val="28"/>
          <w:shd w:val="clear" w:color="auto" w:fill="FFFFFF"/>
          <w:lang w:eastAsia="uk-UA"/>
        </w:rPr>
      </w:pPr>
      <w:r w:rsidRPr="007E11D1">
        <w:rPr>
          <w:spacing w:val="-2"/>
          <w:sz w:val="28"/>
          <w:szCs w:val="28"/>
          <w:lang w:eastAsia="uk-UA"/>
        </w:rPr>
        <w:t>Проектом акта</w:t>
      </w:r>
      <w:r w:rsidRPr="007E11D1">
        <w:rPr>
          <w:sz w:val="28"/>
          <w:szCs w:val="28"/>
          <w:lang w:eastAsia="uk-UA"/>
        </w:rPr>
        <w:t xml:space="preserve"> передбачається </w:t>
      </w:r>
      <w:r w:rsidRPr="007E11D1">
        <w:rPr>
          <w:bCs/>
          <w:sz w:val="28"/>
          <w:szCs w:val="28"/>
        </w:rPr>
        <w:t>запровадити накопичувальн</w:t>
      </w:r>
      <w:r w:rsidR="003C22A8" w:rsidRPr="007E11D1">
        <w:rPr>
          <w:bCs/>
          <w:sz w:val="28"/>
          <w:szCs w:val="28"/>
        </w:rPr>
        <w:t>у</w:t>
      </w:r>
      <w:r w:rsidRPr="007E11D1">
        <w:rPr>
          <w:bCs/>
          <w:sz w:val="28"/>
          <w:szCs w:val="28"/>
        </w:rPr>
        <w:t xml:space="preserve"> професійн</w:t>
      </w:r>
      <w:r w:rsidR="003C22A8" w:rsidRPr="007E11D1">
        <w:rPr>
          <w:bCs/>
          <w:sz w:val="28"/>
          <w:szCs w:val="28"/>
        </w:rPr>
        <w:t>у</w:t>
      </w:r>
      <w:r w:rsidRPr="007E11D1">
        <w:rPr>
          <w:bCs/>
          <w:sz w:val="28"/>
          <w:szCs w:val="28"/>
        </w:rPr>
        <w:t xml:space="preserve"> пенсійн</w:t>
      </w:r>
      <w:r w:rsidR="003C22A8" w:rsidRPr="007E11D1">
        <w:rPr>
          <w:bCs/>
          <w:sz w:val="28"/>
          <w:szCs w:val="28"/>
        </w:rPr>
        <w:t>у</w:t>
      </w:r>
      <w:r w:rsidRPr="007E11D1">
        <w:rPr>
          <w:bCs/>
          <w:sz w:val="28"/>
          <w:szCs w:val="28"/>
        </w:rPr>
        <w:t xml:space="preserve"> </w:t>
      </w:r>
      <w:r w:rsidR="00E666CE" w:rsidRPr="007E11D1">
        <w:rPr>
          <w:bCs/>
          <w:sz w:val="28"/>
          <w:szCs w:val="28"/>
        </w:rPr>
        <w:t>систем</w:t>
      </w:r>
      <w:r w:rsidR="003C22A8" w:rsidRPr="007E11D1">
        <w:rPr>
          <w:bCs/>
          <w:sz w:val="28"/>
          <w:szCs w:val="28"/>
        </w:rPr>
        <w:t>у</w:t>
      </w:r>
      <w:r w:rsidRPr="007E11D1">
        <w:rPr>
          <w:bCs/>
          <w:sz w:val="28"/>
          <w:szCs w:val="28"/>
        </w:rPr>
        <w:t xml:space="preserve"> для окремих категорій осіб віком до 35 років</w:t>
      </w:r>
      <w:r w:rsidR="003C22A8" w:rsidRPr="007E11D1">
        <w:rPr>
          <w:bCs/>
          <w:sz w:val="28"/>
          <w:szCs w:val="28"/>
        </w:rPr>
        <w:t xml:space="preserve"> (станом</w:t>
      </w:r>
      <w:r w:rsidR="0038288D">
        <w:rPr>
          <w:bCs/>
          <w:sz w:val="28"/>
          <w:szCs w:val="28"/>
        </w:rPr>
        <w:t xml:space="preserve">                      </w:t>
      </w:r>
      <w:r w:rsidR="003C22A8" w:rsidRPr="007E11D1">
        <w:rPr>
          <w:bCs/>
          <w:sz w:val="28"/>
          <w:szCs w:val="28"/>
        </w:rPr>
        <w:t xml:space="preserve"> на </w:t>
      </w:r>
      <w:r w:rsidR="0038288D">
        <w:rPr>
          <w:bCs/>
          <w:sz w:val="28"/>
          <w:szCs w:val="28"/>
        </w:rPr>
        <w:t>01.0</w:t>
      </w:r>
      <w:r w:rsidR="0086309B">
        <w:rPr>
          <w:bCs/>
          <w:sz w:val="28"/>
          <w:szCs w:val="28"/>
        </w:rPr>
        <w:t>7</w:t>
      </w:r>
      <w:r w:rsidR="0038288D">
        <w:rPr>
          <w:bCs/>
          <w:sz w:val="28"/>
          <w:szCs w:val="28"/>
        </w:rPr>
        <w:t>.2021</w:t>
      </w:r>
      <w:r w:rsidR="003C22A8" w:rsidRPr="007E11D1">
        <w:rPr>
          <w:bCs/>
          <w:sz w:val="28"/>
          <w:szCs w:val="28"/>
        </w:rPr>
        <w:t>)</w:t>
      </w:r>
      <w:r w:rsidRPr="007E11D1">
        <w:rPr>
          <w:bCs/>
          <w:sz w:val="28"/>
          <w:szCs w:val="28"/>
        </w:rPr>
        <w:t xml:space="preserve"> </w:t>
      </w:r>
      <w:r w:rsidR="0038288D">
        <w:rPr>
          <w:bCs/>
          <w:sz w:val="28"/>
          <w:szCs w:val="28"/>
        </w:rPr>
        <w:t>і</w:t>
      </w:r>
      <w:r w:rsidRPr="007E11D1">
        <w:rPr>
          <w:bCs/>
          <w:sz w:val="28"/>
          <w:szCs w:val="28"/>
        </w:rPr>
        <w:t>з числа зайнятих на</w:t>
      </w:r>
      <w:r w:rsidR="003100C8" w:rsidRPr="007E11D1">
        <w:rPr>
          <w:bCs/>
          <w:sz w:val="28"/>
          <w:szCs w:val="28"/>
        </w:rPr>
        <w:t xml:space="preserve"> роботах</w:t>
      </w:r>
      <w:r w:rsidRPr="007E11D1">
        <w:rPr>
          <w:bCs/>
          <w:sz w:val="28"/>
          <w:szCs w:val="28"/>
        </w:rPr>
        <w:t xml:space="preserve"> </w:t>
      </w:r>
      <w:r w:rsidR="003100C8" w:rsidRPr="007E11D1">
        <w:rPr>
          <w:bCs/>
          <w:sz w:val="28"/>
          <w:szCs w:val="28"/>
        </w:rPr>
        <w:t>за С</w:t>
      </w:r>
      <w:r w:rsidRPr="007E11D1">
        <w:rPr>
          <w:bCs/>
          <w:sz w:val="28"/>
          <w:szCs w:val="28"/>
        </w:rPr>
        <w:t>писк</w:t>
      </w:r>
      <w:r w:rsidR="0038288D">
        <w:rPr>
          <w:bCs/>
          <w:sz w:val="28"/>
          <w:szCs w:val="28"/>
        </w:rPr>
        <w:t>о</w:t>
      </w:r>
      <w:r w:rsidR="003C22A8" w:rsidRPr="007E11D1">
        <w:rPr>
          <w:bCs/>
          <w:sz w:val="28"/>
          <w:szCs w:val="28"/>
        </w:rPr>
        <w:t>м</w:t>
      </w:r>
      <w:r w:rsidRPr="007E11D1">
        <w:rPr>
          <w:bCs/>
          <w:sz w:val="28"/>
          <w:szCs w:val="28"/>
        </w:rPr>
        <w:t xml:space="preserve"> № 1</w:t>
      </w:r>
      <w:r w:rsidR="0038288D">
        <w:rPr>
          <w:bCs/>
          <w:sz w:val="28"/>
          <w:szCs w:val="28"/>
        </w:rPr>
        <w:t xml:space="preserve"> і </w:t>
      </w:r>
      <w:r w:rsidR="0038288D" w:rsidRPr="007E11D1">
        <w:rPr>
          <w:bCs/>
          <w:sz w:val="28"/>
          <w:szCs w:val="28"/>
        </w:rPr>
        <w:t>Списк</w:t>
      </w:r>
      <w:r w:rsidR="0038288D">
        <w:rPr>
          <w:bCs/>
          <w:sz w:val="28"/>
          <w:szCs w:val="28"/>
        </w:rPr>
        <w:t>о</w:t>
      </w:r>
      <w:r w:rsidR="0038288D" w:rsidRPr="007E11D1">
        <w:rPr>
          <w:bCs/>
          <w:sz w:val="28"/>
          <w:szCs w:val="28"/>
        </w:rPr>
        <w:t>м</w:t>
      </w:r>
      <w:r w:rsidR="003C22A8" w:rsidRPr="007E11D1">
        <w:rPr>
          <w:bCs/>
          <w:sz w:val="28"/>
          <w:szCs w:val="28"/>
        </w:rPr>
        <w:t xml:space="preserve"> </w:t>
      </w:r>
      <w:r w:rsidRPr="007E11D1">
        <w:rPr>
          <w:bCs/>
          <w:sz w:val="28"/>
          <w:szCs w:val="28"/>
        </w:rPr>
        <w:t>№ 2</w:t>
      </w:r>
      <w:r w:rsidR="003C22A8" w:rsidRPr="007E11D1">
        <w:rPr>
          <w:bCs/>
          <w:sz w:val="28"/>
          <w:szCs w:val="28"/>
        </w:rPr>
        <w:t xml:space="preserve"> та деяких інших категорій осіб, які мають право на пільгове пенсійне забезпечення</w:t>
      </w:r>
      <w:r w:rsidR="002B2B15" w:rsidRPr="007E11D1">
        <w:rPr>
          <w:color w:val="000000"/>
          <w:sz w:val="28"/>
          <w:szCs w:val="28"/>
          <w:shd w:val="clear" w:color="auto" w:fill="FFFFFF"/>
          <w:lang w:eastAsia="uk-UA"/>
        </w:rPr>
        <w:t>.</w:t>
      </w:r>
      <w:r w:rsidR="00DF5F33" w:rsidRPr="007E11D1">
        <w:rPr>
          <w:color w:val="000000"/>
          <w:sz w:val="28"/>
          <w:szCs w:val="28"/>
          <w:shd w:val="clear" w:color="auto" w:fill="FFFFFF"/>
          <w:lang w:eastAsia="uk-UA"/>
        </w:rPr>
        <w:t xml:space="preserve"> </w:t>
      </w:r>
      <w:r w:rsidR="00022E22" w:rsidRPr="007E11D1">
        <w:rPr>
          <w:bCs/>
          <w:sz w:val="28"/>
          <w:szCs w:val="28"/>
        </w:rPr>
        <w:t xml:space="preserve">Особам, які не набудуть </w:t>
      </w:r>
      <w:r w:rsidR="0038288D">
        <w:rPr>
          <w:bCs/>
          <w:sz w:val="28"/>
          <w:szCs w:val="28"/>
        </w:rPr>
        <w:t xml:space="preserve">права </w:t>
      </w:r>
      <w:r w:rsidR="00022E22" w:rsidRPr="007E11D1">
        <w:rPr>
          <w:bCs/>
          <w:sz w:val="28"/>
          <w:szCs w:val="28"/>
        </w:rPr>
        <w:t xml:space="preserve">участі </w:t>
      </w:r>
      <w:r w:rsidR="0038288D">
        <w:rPr>
          <w:bCs/>
          <w:sz w:val="28"/>
          <w:szCs w:val="28"/>
        </w:rPr>
        <w:t>в</w:t>
      </w:r>
      <w:r w:rsidR="00022E22" w:rsidRPr="007E11D1">
        <w:rPr>
          <w:bCs/>
          <w:sz w:val="28"/>
          <w:szCs w:val="28"/>
        </w:rPr>
        <w:t xml:space="preserve"> такій системі та які працюють (працювали) на роботах і посадах, що дають право на призначення пенсії на пільгових умовах, така пенсія призначатиметься на умовах, визначених законодавством. </w:t>
      </w:r>
      <w:r w:rsidR="00A1092D" w:rsidRPr="007E11D1">
        <w:rPr>
          <w:color w:val="000000"/>
          <w:sz w:val="28"/>
          <w:szCs w:val="28"/>
          <w:shd w:val="clear" w:color="auto" w:fill="FFFFFF"/>
          <w:lang w:eastAsia="uk-UA"/>
        </w:rPr>
        <w:t>Крім того</w:t>
      </w:r>
      <w:r w:rsidR="0038288D">
        <w:rPr>
          <w:color w:val="000000"/>
          <w:sz w:val="28"/>
          <w:szCs w:val="28"/>
          <w:shd w:val="clear" w:color="auto" w:fill="FFFFFF"/>
          <w:lang w:eastAsia="uk-UA"/>
        </w:rPr>
        <w:t>,</w:t>
      </w:r>
      <w:r w:rsidR="00A1092D" w:rsidRPr="007E11D1">
        <w:rPr>
          <w:color w:val="000000"/>
          <w:sz w:val="28"/>
          <w:szCs w:val="28"/>
          <w:shd w:val="clear" w:color="auto" w:fill="FFFFFF"/>
          <w:lang w:eastAsia="uk-UA"/>
        </w:rPr>
        <w:t xml:space="preserve"> для осіб до</w:t>
      </w:r>
      <w:r w:rsidR="00E10DBF" w:rsidRPr="007E11D1">
        <w:rPr>
          <w:color w:val="000000"/>
          <w:sz w:val="28"/>
          <w:szCs w:val="28"/>
          <w:shd w:val="clear" w:color="auto" w:fill="FFFFFF"/>
          <w:lang w:eastAsia="uk-UA"/>
        </w:rPr>
        <w:t xml:space="preserve"> </w:t>
      </w:r>
      <w:r w:rsidR="006D4228" w:rsidRPr="007E11D1">
        <w:rPr>
          <w:color w:val="000000"/>
          <w:sz w:val="28"/>
          <w:szCs w:val="28"/>
          <w:shd w:val="clear" w:color="auto" w:fill="FFFFFF"/>
          <w:lang w:eastAsia="uk-UA"/>
        </w:rPr>
        <w:t xml:space="preserve">35 років, які до дати запровадження сплати страхових внесків до накопичувальної професійної пенсійної системи </w:t>
      </w:r>
      <w:r w:rsidR="00E47233">
        <w:rPr>
          <w:color w:val="000000"/>
          <w:sz w:val="28"/>
          <w:szCs w:val="28"/>
          <w:shd w:val="clear" w:color="auto" w:fill="FFFFFF"/>
          <w:lang w:eastAsia="uk-UA"/>
        </w:rPr>
        <w:t>набули</w:t>
      </w:r>
      <w:r w:rsidR="006D4228" w:rsidRPr="007E11D1">
        <w:rPr>
          <w:color w:val="000000"/>
          <w:sz w:val="28"/>
          <w:szCs w:val="28"/>
          <w:shd w:val="clear" w:color="auto" w:fill="FFFFFF"/>
          <w:lang w:eastAsia="uk-UA"/>
        </w:rPr>
        <w:t xml:space="preserve"> не менше ніж третину необхідного стажу на роботах, які дають право на призначення пільгової пенсії, </w:t>
      </w:r>
      <w:r w:rsidR="00E47233">
        <w:rPr>
          <w:color w:val="000000"/>
          <w:sz w:val="28"/>
          <w:szCs w:val="28"/>
          <w:shd w:val="clear" w:color="auto" w:fill="FFFFFF"/>
          <w:lang w:eastAsia="uk-UA"/>
        </w:rPr>
        <w:t xml:space="preserve">передбачається </w:t>
      </w:r>
      <w:r w:rsidR="006D4228" w:rsidRPr="007E11D1">
        <w:rPr>
          <w:color w:val="000000"/>
          <w:sz w:val="28"/>
          <w:szCs w:val="28"/>
          <w:shd w:val="clear" w:color="auto" w:fill="FFFFFF"/>
          <w:lang w:eastAsia="uk-UA"/>
        </w:rPr>
        <w:t xml:space="preserve">право </w:t>
      </w:r>
      <w:r w:rsidR="00E47233">
        <w:rPr>
          <w:color w:val="000000"/>
          <w:sz w:val="28"/>
          <w:szCs w:val="28"/>
          <w:shd w:val="clear" w:color="auto" w:fill="FFFFFF"/>
          <w:lang w:eastAsia="uk-UA"/>
        </w:rPr>
        <w:t xml:space="preserve">на </w:t>
      </w:r>
      <w:r w:rsidR="006D4228" w:rsidRPr="007E11D1">
        <w:rPr>
          <w:color w:val="000000"/>
          <w:sz w:val="28"/>
          <w:szCs w:val="28"/>
          <w:shd w:val="clear" w:color="auto" w:fill="FFFFFF"/>
          <w:lang w:eastAsia="uk-UA"/>
        </w:rPr>
        <w:t>перераху</w:t>
      </w:r>
      <w:r w:rsidR="00E47233">
        <w:rPr>
          <w:color w:val="000000"/>
          <w:sz w:val="28"/>
          <w:szCs w:val="28"/>
          <w:shd w:val="clear" w:color="auto" w:fill="FFFFFF"/>
          <w:lang w:eastAsia="uk-UA"/>
        </w:rPr>
        <w:t>вання</w:t>
      </w:r>
      <w:r w:rsidR="006D4228" w:rsidRPr="007E11D1">
        <w:rPr>
          <w:color w:val="000000"/>
          <w:sz w:val="28"/>
          <w:szCs w:val="28"/>
          <w:shd w:val="clear" w:color="auto" w:fill="FFFFFF"/>
          <w:lang w:eastAsia="uk-UA"/>
        </w:rPr>
        <w:t xml:space="preserve"> накопичен</w:t>
      </w:r>
      <w:r w:rsidR="00E47233">
        <w:rPr>
          <w:color w:val="000000"/>
          <w:sz w:val="28"/>
          <w:szCs w:val="28"/>
          <w:shd w:val="clear" w:color="auto" w:fill="FFFFFF"/>
          <w:lang w:eastAsia="uk-UA"/>
        </w:rPr>
        <w:t>их</w:t>
      </w:r>
      <w:r w:rsidR="006D4228" w:rsidRPr="007E11D1">
        <w:rPr>
          <w:color w:val="000000"/>
          <w:sz w:val="28"/>
          <w:szCs w:val="28"/>
          <w:shd w:val="clear" w:color="auto" w:fill="FFFFFF"/>
          <w:lang w:eastAsia="uk-UA"/>
        </w:rPr>
        <w:t xml:space="preserve"> кошт</w:t>
      </w:r>
      <w:r w:rsidR="00E47233">
        <w:rPr>
          <w:color w:val="000000"/>
          <w:sz w:val="28"/>
          <w:szCs w:val="28"/>
          <w:shd w:val="clear" w:color="auto" w:fill="FFFFFF"/>
          <w:lang w:eastAsia="uk-UA"/>
        </w:rPr>
        <w:t>ів</w:t>
      </w:r>
      <w:r w:rsidR="006D4228" w:rsidRPr="007E11D1">
        <w:rPr>
          <w:color w:val="000000"/>
          <w:sz w:val="28"/>
          <w:szCs w:val="28"/>
          <w:shd w:val="clear" w:color="auto" w:fill="FFFFFF"/>
          <w:lang w:eastAsia="uk-UA"/>
        </w:rPr>
        <w:t xml:space="preserve"> до солідарної системи та признач</w:t>
      </w:r>
      <w:r w:rsidR="00E47233">
        <w:rPr>
          <w:color w:val="000000"/>
          <w:sz w:val="28"/>
          <w:szCs w:val="28"/>
          <w:shd w:val="clear" w:color="auto" w:fill="FFFFFF"/>
          <w:lang w:eastAsia="uk-UA"/>
        </w:rPr>
        <w:t>ення пенсії</w:t>
      </w:r>
      <w:r w:rsidR="006D4228" w:rsidRPr="007E11D1">
        <w:rPr>
          <w:color w:val="000000"/>
          <w:sz w:val="28"/>
          <w:szCs w:val="28"/>
          <w:shd w:val="clear" w:color="auto" w:fill="FFFFFF"/>
          <w:lang w:eastAsia="uk-UA"/>
        </w:rPr>
        <w:t xml:space="preserve"> на пільгових умовах</w:t>
      </w:r>
      <w:r w:rsidR="00022E22" w:rsidRPr="007E11D1">
        <w:rPr>
          <w:color w:val="000000"/>
          <w:sz w:val="28"/>
          <w:szCs w:val="28"/>
          <w:shd w:val="clear" w:color="auto" w:fill="FFFFFF"/>
          <w:lang w:eastAsia="uk-UA"/>
        </w:rPr>
        <w:t>, визначених законодавством</w:t>
      </w:r>
      <w:r w:rsidR="006D4228" w:rsidRPr="007E11D1">
        <w:rPr>
          <w:color w:val="000000"/>
          <w:sz w:val="28"/>
          <w:szCs w:val="28"/>
          <w:shd w:val="clear" w:color="auto" w:fill="FFFFFF"/>
          <w:lang w:eastAsia="uk-UA"/>
        </w:rPr>
        <w:t>.</w:t>
      </w:r>
    </w:p>
    <w:p w:rsidR="005E218A" w:rsidRPr="007E11D1" w:rsidRDefault="006D4228" w:rsidP="005E218A">
      <w:pPr>
        <w:ind w:firstLine="567"/>
        <w:jc w:val="both"/>
        <w:rPr>
          <w:bCs/>
          <w:sz w:val="28"/>
          <w:szCs w:val="28"/>
        </w:rPr>
      </w:pPr>
      <w:r w:rsidRPr="007E11D1">
        <w:rPr>
          <w:bCs/>
          <w:sz w:val="28"/>
          <w:szCs w:val="28"/>
        </w:rPr>
        <w:t xml:space="preserve">Джерелом фінансування пенсійних виплат із солідарної системи (до повного переходу </w:t>
      </w:r>
      <w:r w:rsidR="00022E22" w:rsidRPr="007E11D1">
        <w:rPr>
          <w:bCs/>
          <w:sz w:val="28"/>
          <w:szCs w:val="28"/>
        </w:rPr>
        <w:t>на виплати з накопичувальної професійної пенсійної системи) та формування пенсійних активів</w:t>
      </w:r>
      <w:r w:rsidRPr="007E11D1">
        <w:rPr>
          <w:bCs/>
          <w:sz w:val="28"/>
          <w:szCs w:val="28"/>
        </w:rPr>
        <w:t xml:space="preserve"> у накопичувальній професійній пенсійній системі будуть страхові внески, які сплачуватимуться роботодавцями за рахунок підвищеної ставки єдиного внеску на загальнообов’язкове державне соціальне страхування на заміну механізму відшкодування витрат на виплату і доставку пільгових пенсій. </w:t>
      </w:r>
    </w:p>
    <w:p w:rsidR="005E218A" w:rsidRPr="007E11D1" w:rsidRDefault="005E218A" w:rsidP="005E218A">
      <w:pPr>
        <w:ind w:firstLine="567"/>
        <w:jc w:val="both"/>
        <w:rPr>
          <w:bCs/>
          <w:sz w:val="28"/>
          <w:szCs w:val="28"/>
        </w:rPr>
      </w:pPr>
      <w:r w:rsidRPr="007E11D1">
        <w:rPr>
          <w:bCs/>
          <w:sz w:val="28"/>
          <w:szCs w:val="28"/>
        </w:rPr>
        <w:t xml:space="preserve">Страхові внески за учасників </w:t>
      </w:r>
      <w:r w:rsidR="00474EF9" w:rsidRPr="007E11D1">
        <w:rPr>
          <w:bCs/>
          <w:sz w:val="28"/>
          <w:szCs w:val="28"/>
        </w:rPr>
        <w:t>накопичувальної професійної пенсійної системи</w:t>
      </w:r>
      <w:r w:rsidR="00E47233" w:rsidRPr="007E11D1">
        <w:rPr>
          <w:bCs/>
          <w:sz w:val="28"/>
          <w:szCs w:val="28"/>
        </w:rPr>
        <w:t>, які надійдуть</w:t>
      </w:r>
      <w:r w:rsidRPr="007E11D1">
        <w:rPr>
          <w:bCs/>
          <w:sz w:val="28"/>
          <w:szCs w:val="28"/>
        </w:rPr>
        <w:t xml:space="preserve"> </w:t>
      </w:r>
      <w:r w:rsidR="00E47233">
        <w:rPr>
          <w:bCs/>
          <w:sz w:val="28"/>
          <w:szCs w:val="28"/>
        </w:rPr>
        <w:t>до Пенсійного фонду</w:t>
      </w:r>
      <w:r w:rsidRPr="007E11D1">
        <w:rPr>
          <w:bCs/>
          <w:sz w:val="28"/>
          <w:szCs w:val="28"/>
        </w:rPr>
        <w:t xml:space="preserve"> України</w:t>
      </w:r>
      <w:r w:rsidR="00E47233">
        <w:rPr>
          <w:bCs/>
          <w:sz w:val="28"/>
          <w:szCs w:val="28"/>
        </w:rPr>
        <w:t>,</w:t>
      </w:r>
      <w:r w:rsidRPr="007E11D1">
        <w:rPr>
          <w:bCs/>
          <w:sz w:val="28"/>
          <w:szCs w:val="28"/>
        </w:rPr>
        <w:t xml:space="preserve"> спрямовуватимуться</w:t>
      </w:r>
      <w:r w:rsidR="00E47233">
        <w:rPr>
          <w:bCs/>
          <w:sz w:val="28"/>
          <w:szCs w:val="28"/>
        </w:rPr>
        <w:t xml:space="preserve"> ним</w:t>
      </w:r>
      <w:r w:rsidRPr="007E11D1">
        <w:rPr>
          <w:bCs/>
          <w:sz w:val="28"/>
          <w:szCs w:val="28"/>
        </w:rPr>
        <w:t xml:space="preserve"> до недержавних пенсійних фондів.</w:t>
      </w:r>
      <w:r w:rsidR="00474EF9" w:rsidRPr="007E11D1">
        <w:rPr>
          <w:bCs/>
          <w:sz w:val="28"/>
          <w:szCs w:val="28"/>
        </w:rPr>
        <w:t xml:space="preserve"> </w:t>
      </w:r>
      <w:r w:rsidRPr="007E11D1">
        <w:rPr>
          <w:bCs/>
          <w:sz w:val="28"/>
          <w:szCs w:val="28"/>
        </w:rPr>
        <w:t xml:space="preserve">Учасники самостійно </w:t>
      </w:r>
      <w:r w:rsidR="00E47233">
        <w:rPr>
          <w:bCs/>
          <w:sz w:val="28"/>
          <w:szCs w:val="28"/>
        </w:rPr>
        <w:t>ви</w:t>
      </w:r>
      <w:r w:rsidRPr="007E11D1">
        <w:rPr>
          <w:bCs/>
          <w:sz w:val="28"/>
          <w:szCs w:val="28"/>
        </w:rPr>
        <w:t>биратимуть недержавний пенсійний фонд, до якого спрямовувати</w:t>
      </w:r>
      <w:r w:rsidR="00E47233">
        <w:rPr>
          <w:bCs/>
          <w:sz w:val="28"/>
          <w:szCs w:val="28"/>
        </w:rPr>
        <w:t>муться</w:t>
      </w:r>
      <w:r w:rsidRPr="007E11D1">
        <w:rPr>
          <w:bCs/>
          <w:sz w:val="28"/>
          <w:szCs w:val="28"/>
        </w:rPr>
        <w:t xml:space="preserve"> такі внески (принцип „пенсійні кошти ходять за учасником”).</w:t>
      </w:r>
    </w:p>
    <w:p w:rsidR="00D8719A" w:rsidRPr="007E11D1" w:rsidRDefault="00E47233" w:rsidP="00FD0832">
      <w:pPr>
        <w:ind w:firstLine="567"/>
        <w:jc w:val="both"/>
        <w:rPr>
          <w:bCs/>
          <w:sz w:val="28"/>
          <w:szCs w:val="28"/>
        </w:rPr>
      </w:pPr>
      <w:r>
        <w:rPr>
          <w:bCs/>
          <w:sz w:val="28"/>
          <w:szCs w:val="28"/>
        </w:rPr>
        <w:lastRenderedPageBreak/>
        <w:t>Законопроектом передбачає</w:t>
      </w:r>
      <w:r w:rsidR="00C5336E" w:rsidRPr="007E11D1">
        <w:rPr>
          <w:bCs/>
          <w:sz w:val="28"/>
          <w:szCs w:val="28"/>
        </w:rPr>
        <w:t>ться</w:t>
      </w:r>
      <w:r>
        <w:rPr>
          <w:bCs/>
          <w:sz w:val="28"/>
          <w:szCs w:val="28"/>
        </w:rPr>
        <w:t xml:space="preserve"> запровадити</w:t>
      </w:r>
      <w:r w:rsidR="00C5336E" w:rsidRPr="007E11D1">
        <w:rPr>
          <w:bCs/>
          <w:sz w:val="28"/>
          <w:szCs w:val="28"/>
        </w:rPr>
        <w:t xml:space="preserve"> три професійні пенсійні програми: програма №</w:t>
      </w:r>
      <w:r w:rsidR="002E2094">
        <w:rPr>
          <w:bCs/>
          <w:sz w:val="28"/>
          <w:szCs w:val="28"/>
        </w:rPr>
        <w:t xml:space="preserve"> </w:t>
      </w:r>
      <w:r w:rsidR="00C5336E" w:rsidRPr="007E11D1">
        <w:rPr>
          <w:bCs/>
          <w:sz w:val="28"/>
          <w:szCs w:val="28"/>
        </w:rPr>
        <w:t xml:space="preserve">1 – дає право на отримання </w:t>
      </w:r>
      <w:r w:rsidR="00E10DBF" w:rsidRPr="007E11D1">
        <w:rPr>
          <w:bCs/>
          <w:sz w:val="28"/>
          <w:szCs w:val="28"/>
        </w:rPr>
        <w:t xml:space="preserve">пенсійних виплат </w:t>
      </w:r>
      <w:r>
        <w:rPr>
          <w:bCs/>
          <w:sz w:val="28"/>
          <w:szCs w:val="28"/>
        </w:rPr>
        <w:t>після досягнення віку</w:t>
      </w:r>
      <w:r w:rsidR="0043573E" w:rsidRPr="007E11D1">
        <w:rPr>
          <w:bCs/>
          <w:sz w:val="28"/>
          <w:szCs w:val="28"/>
        </w:rPr>
        <w:t xml:space="preserve"> </w:t>
      </w:r>
      <w:r w:rsidR="00C5336E" w:rsidRPr="007E11D1">
        <w:rPr>
          <w:bCs/>
          <w:sz w:val="28"/>
          <w:szCs w:val="28"/>
        </w:rPr>
        <w:t>50 років (Список № 1); програма №</w:t>
      </w:r>
      <w:r w:rsidR="00474EF9" w:rsidRPr="007E11D1">
        <w:rPr>
          <w:bCs/>
          <w:sz w:val="28"/>
          <w:szCs w:val="28"/>
        </w:rPr>
        <w:t xml:space="preserve"> </w:t>
      </w:r>
      <w:r w:rsidR="00C5336E" w:rsidRPr="007E11D1">
        <w:rPr>
          <w:bCs/>
          <w:sz w:val="28"/>
          <w:szCs w:val="28"/>
        </w:rPr>
        <w:t xml:space="preserve">2 – дає право на отримання </w:t>
      </w:r>
      <w:r w:rsidR="00A1092D" w:rsidRPr="007E11D1">
        <w:rPr>
          <w:bCs/>
          <w:sz w:val="28"/>
          <w:szCs w:val="28"/>
        </w:rPr>
        <w:t xml:space="preserve">пенсійних виплат </w:t>
      </w:r>
      <w:r>
        <w:rPr>
          <w:bCs/>
          <w:sz w:val="28"/>
          <w:szCs w:val="28"/>
        </w:rPr>
        <w:t>при</w:t>
      </w:r>
      <w:r w:rsidR="00A1092D" w:rsidRPr="007E11D1">
        <w:rPr>
          <w:bCs/>
          <w:sz w:val="28"/>
          <w:szCs w:val="28"/>
        </w:rPr>
        <w:t xml:space="preserve"> досягненні</w:t>
      </w:r>
      <w:r w:rsidR="00E10DBF" w:rsidRPr="007E11D1">
        <w:rPr>
          <w:bCs/>
          <w:sz w:val="28"/>
          <w:szCs w:val="28"/>
        </w:rPr>
        <w:t xml:space="preserve"> </w:t>
      </w:r>
      <w:r w:rsidR="00C5336E" w:rsidRPr="007E11D1">
        <w:rPr>
          <w:bCs/>
          <w:sz w:val="28"/>
          <w:szCs w:val="28"/>
        </w:rPr>
        <w:t>55 років (Список № 2</w:t>
      </w:r>
      <w:r>
        <w:rPr>
          <w:bCs/>
          <w:sz w:val="28"/>
          <w:szCs w:val="28"/>
        </w:rPr>
        <w:t xml:space="preserve">; </w:t>
      </w:r>
      <w:r w:rsidR="00C5336E" w:rsidRPr="007E11D1">
        <w:rPr>
          <w:bCs/>
          <w:sz w:val="28"/>
          <w:szCs w:val="28"/>
        </w:rPr>
        <w:t>інші категорії осіб, які мають право на пенсію на пільгових умовах); програма №</w:t>
      </w:r>
      <w:r w:rsidR="00474EF9" w:rsidRPr="007E11D1">
        <w:rPr>
          <w:bCs/>
          <w:sz w:val="28"/>
          <w:szCs w:val="28"/>
        </w:rPr>
        <w:t xml:space="preserve"> </w:t>
      </w:r>
      <w:r w:rsidR="00C5336E" w:rsidRPr="007E11D1">
        <w:rPr>
          <w:bCs/>
          <w:sz w:val="28"/>
          <w:szCs w:val="28"/>
        </w:rPr>
        <w:t xml:space="preserve">3 – дає </w:t>
      </w:r>
      <w:r w:rsidR="00D8719A" w:rsidRPr="007E11D1">
        <w:rPr>
          <w:bCs/>
          <w:sz w:val="28"/>
          <w:szCs w:val="28"/>
        </w:rPr>
        <w:t>можливість</w:t>
      </w:r>
      <w:r w:rsidR="00C5336E" w:rsidRPr="007E11D1">
        <w:rPr>
          <w:bCs/>
          <w:sz w:val="28"/>
          <w:szCs w:val="28"/>
        </w:rPr>
        <w:t xml:space="preserve"> </w:t>
      </w:r>
      <w:r w:rsidR="00D8719A" w:rsidRPr="007E11D1">
        <w:rPr>
          <w:bCs/>
          <w:sz w:val="28"/>
          <w:szCs w:val="28"/>
        </w:rPr>
        <w:t xml:space="preserve">добровільно </w:t>
      </w:r>
      <w:r w:rsidR="00C5336E" w:rsidRPr="007E11D1">
        <w:rPr>
          <w:bCs/>
          <w:sz w:val="28"/>
          <w:szCs w:val="28"/>
        </w:rPr>
        <w:t>на</w:t>
      </w:r>
      <w:r w:rsidR="00D8719A" w:rsidRPr="007E11D1">
        <w:rPr>
          <w:bCs/>
          <w:sz w:val="28"/>
          <w:szCs w:val="28"/>
        </w:rPr>
        <w:t xml:space="preserve">бути </w:t>
      </w:r>
      <w:r>
        <w:rPr>
          <w:bCs/>
          <w:sz w:val="28"/>
          <w:szCs w:val="28"/>
        </w:rPr>
        <w:t>право участі в</w:t>
      </w:r>
      <w:r w:rsidR="00D8719A" w:rsidRPr="007E11D1">
        <w:rPr>
          <w:bCs/>
          <w:sz w:val="28"/>
          <w:szCs w:val="28"/>
        </w:rPr>
        <w:t xml:space="preserve"> </w:t>
      </w:r>
      <w:r w:rsidR="00474EF9" w:rsidRPr="007E11D1">
        <w:rPr>
          <w:bCs/>
          <w:sz w:val="28"/>
          <w:szCs w:val="28"/>
        </w:rPr>
        <w:t>накопичувальній професійній пенсійній системі</w:t>
      </w:r>
      <w:r w:rsidR="00D8719A" w:rsidRPr="007E11D1">
        <w:rPr>
          <w:bCs/>
          <w:sz w:val="28"/>
          <w:szCs w:val="28"/>
        </w:rPr>
        <w:t xml:space="preserve"> на умовах, визначених у колективних договорах, угодах</w:t>
      </w:r>
      <w:r>
        <w:rPr>
          <w:bCs/>
          <w:sz w:val="28"/>
          <w:szCs w:val="28"/>
        </w:rPr>
        <w:t>,</w:t>
      </w:r>
      <w:r w:rsidR="00D8719A" w:rsidRPr="007E11D1">
        <w:rPr>
          <w:bCs/>
          <w:sz w:val="28"/>
          <w:szCs w:val="28"/>
        </w:rPr>
        <w:t xml:space="preserve"> та на о</w:t>
      </w:r>
      <w:r w:rsidR="00C5336E" w:rsidRPr="007E11D1">
        <w:rPr>
          <w:bCs/>
          <w:sz w:val="28"/>
          <w:szCs w:val="28"/>
        </w:rPr>
        <w:t xml:space="preserve">тримання пенсійних виплат </w:t>
      </w:r>
      <w:r w:rsidR="00D8719A" w:rsidRPr="007E11D1">
        <w:rPr>
          <w:bCs/>
          <w:sz w:val="28"/>
          <w:szCs w:val="28"/>
        </w:rPr>
        <w:t>після досягнення</w:t>
      </w:r>
      <w:r w:rsidR="00C5336E" w:rsidRPr="007E11D1">
        <w:rPr>
          <w:bCs/>
          <w:sz w:val="28"/>
          <w:szCs w:val="28"/>
        </w:rPr>
        <w:t xml:space="preserve"> 55 років</w:t>
      </w:r>
      <w:r w:rsidR="00D8719A" w:rsidRPr="007E11D1">
        <w:rPr>
          <w:bCs/>
          <w:sz w:val="28"/>
          <w:szCs w:val="28"/>
        </w:rPr>
        <w:t>.</w:t>
      </w:r>
    </w:p>
    <w:p w:rsidR="005E218A" w:rsidRPr="0086309B" w:rsidRDefault="005E218A" w:rsidP="005E218A">
      <w:pPr>
        <w:ind w:firstLine="567"/>
        <w:jc w:val="both"/>
        <w:rPr>
          <w:bCs/>
          <w:sz w:val="28"/>
          <w:szCs w:val="28"/>
        </w:rPr>
      </w:pPr>
      <w:r w:rsidRPr="0086309B">
        <w:rPr>
          <w:bCs/>
          <w:sz w:val="28"/>
          <w:szCs w:val="28"/>
        </w:rPr>
        <w:t xml:space="preserve">Запровадження накопичувальної професійної пенсійної системи дасть змогу формувати заощадження (пенсійні активи), якими особа зможе скористатися при виході на пенсію (отримання періодичної пенсійної виплати)  до досягнення загального пенсійного віку, за дотриманням умови щодо необхідної тривалості </w:t>
      </w:r>
      <w:r w:rsidR="00EC1426" w:rsidRPr="0086309B">
        <w:rPr>
          <w:bCs/>
          <w:sz w:val="28"/>
          <w:szCs w:val="28"/>
        </w:rPr>
        <w:t xml:space="preserve">зайнятості </w:t>
      </w:r>
      <w:r w:rsidRPr="0086309B">
        <w:rPr>
          <w:bCs/>
          <w:sz w:val="28"/>
          <w:szCs w:val="28"/>
        </w:rPr>
        <w:t xml:space="preserve">на </w:t>
      </w:r>
      <w:r w:rsidR="00EC1426" w:rsidRPr="0086309B">
        <w:rPr>
          <w:bCs/>
          <w:sz w:val="28"/>
          <w:szCs w:val="28"/>
        </w:rPr>
        <w:t>певних</w:t>
      </w:r>
      <w:r w:rsidRPr="0086309B">
        <w:rPr>
          <w:bCs/>
          <w:sz w:val="28"/>
          <w:szCs w:val="28"/>
        </w:rPr>
        <w:t xml:space="preserve"> роботах </w:t>
      </w:r>
      <w:r w:rsidR="00EC1426" w:rsidRPr="0086309B">
        <w:rPr>
          <w:bCs/>
          <w:sz w:val="28"/>
          <w:szCs w:val="28"/>
        </w:rPr>
        <w:t>і</w:t>
      </w:r>
      <w:r w:rsidR="006B2997" w:rsidRPr="0086309B">
        <w:rPr>
          <w:bCs/>
          <w:sz w:val="28"/>
          <w:szCs w:val="28"/>
        </w:rPr>
        <w:t xml:space="preserve"> загального страхового стажу.</w:t>
      </w:r>
    </w:p>
    <w:p w:rsidR="00AD43EE" w:rsidRPr="0086309B" w:rsidRDefault="005B570B" w:rsidP="00FD0832">
      <w:pPr>
        <w:ind w:firstLine="567"/>
        <w:jc w:val="both"/>
        <w:rPr>
          <w:sz w:val="28"/>
          <w:szCs w:val="28"/>
        </w:rPr>
      </w:pPr>
      <w:r w:rsidRPr="0086309B">
        <w:rPr>
          <w:sz w:val="28"/>
          <w:szCs w:val="28"/>
        </w:rPr>
        <w:t>Надійність</w:t>
      </w:r>
      <w:r w:rsidR="00EB503C" w:rsidRPr="0086309B">
        <w:rPr>
          <w:sz w:val="28"/>
          <w:szCs w:val="28"/>
        </w:rPr>
        <w:t xml:space="preserve"> збереження на</w:t>
      </w:r>
      <w:r w:rsidR="00AD43EE" w:rsidRPr="0086309B">
        <w:rPr>
          <w:sz w:val="28"/>
          <w:szCs w:val="28"/>
        </w:rPr>
        <w:t xml:space="preserve">копичених коштів </w:t>
      </w:r>
      <w:r w:rsidR="00AD43EE" w:rsidRPr="0086309B">
        <w:rPr>
          <w:color w:val="000000" w:themeColor="text1"/>
          <w:sz w:val="28"/>
          <w:szCs w:val="28"/>
        </w:rPr>
        <w:t>учасника накопичувальної професійної пенсійної системи</w:t>
      </w:r>
      <w:r w:rsidR="00AD43EE" w:rsidRPr="0086309B">
        <w:rPr>
          <w:sz w:val="28"/>
          <w:szCs w:val="28"/>
        </w:rPr>
        <w:t xml:space="preserve"> </w:t>
      </w:r>
      <w:r w:rsidRPr="0086309B">
        <w:rPr>
          <w:sz w:val="28"/>
          <w:szCs w:val="28"/>
        </w:rPr>
        <w:t>забезпечу</w:t>
      </w:r>
      <w:r w:rsidR="006B2997" w:rsidRPr="0086309B">
        <w:rPr>
          <w:sz w:val="28"/>
          <w:szCs w:val="28"/>
        </w:rPr>
        <w:t>ватиметься</w:t>
      </w:r>
      <w:r w:rsidRPr="0086309B">
        <w:rPr>
          <w:sz w:val="28"/>
          <w:szCs w:val="28"/>
        </w:rPr>
        <w:t xml:space="preserve"> посиленими вимогами до недержавних пенсійних фондів, які для надання послуг у системі повинні пройти авторизацію</w:t>
      </w:r>
      <w:r w:rsidR="00AD43EE" w:rsidRPr="0086309B">
        <w:rPr>
          <w:sz w:val="28"/>
          <w:szCs w:val="28"/>
        </w:rPr>
        <w:t xml:space="preserve">, а також </w:t>
      </w:r>
      <w:r w:rsidRPr="0086309B">
        <w:rPr>
          <w:sz w:val="28"/>
          <w:szCs w:val="28"/>
        </w:rPr>
        <w:t xml:space="preserve">посиленим </w:t>
      </w:r>
      <w:r w:rsidR="00AD43EE" w:rsidRPr="0086309B">
        <w:rPr>
          <w:sz w:val="28"/>
          <w:szCs w:val="28"/>
        </w:rPr>
        <w:t>нагляд</w:t>
      </w:r>
      <w:r w:rsidRPr="0086309B">
        <w:rPr>
          <w:sz w:val="28"/>
          <w:szCs w:val="28"/>
        </w:rPr>
        <w:t>ом</w:t>
      </w:r>
      <w:r w:rsidR="00AD43EE" w:rsidRPr="0086309B">
        <w:rPr>
          <w:sz w:val="28"/>
          <w:szCs w:val="28"/>
        </w:rPr>
        <w:t xml:space="preserve"> і контрол</w:t>
      </w:r>
      <w:r w:rsidRPr="0086309B">
        <w:rPr>
          <w:sz w:val="28"/>
          <w:szCs w:val="28"/>
        </w:rPr>
        <w:t>ем</w:t>
      </w:r>
      <w:r w:rsidR="00AD43EE" w:rsidRPr="0086309B">
        <w:rPr>
          <w:sz w:val="28"/>
          <w:szCs w:val="28"/>
        </w:rPr>
        <w:t xml:space="preserve"> за </w:t>
      </w:r>
      <w:r w:rsidRPr="0086309B">
        <w:rPr>
          <w:sz w:val="28"/>
          <w:szCs w:val="28"/>
        </w:rPr>
        <w:t>їх</w:t>
      </w:r>
      <w:r w:rsidR="006B2997" w:rsidRPr="0086309B">
        <w:rPr>
          <w:sz w:val="28"/>
          <w:szCs w:val="28"/>
        </w:rPr>
        <w:t>ньою</w:t>
      </w:r>
      <w:r w:rsidRPr="0086309B">
        <w:rPr>
          <w:sz w:val="28"/>
          <w:szCs w:val="28"/>
        </w:rPr>
        <w:t xml:space="preserve"> діяльністю</w:t>
      </w:r>
      <w:r w:rsidR="006B2997" w:rsidRPr="0086309B">
        <w:rPr>
          <w:sz w:val="28"/>
          <w:szCs w:val="28"/>
        </w:rPr>
        <w:t>, що здійснюватиметься</w:t>
      </w:r>
      <w:r w:rsidRPr="0086309B">
        <w:rPr>
          <w:sz w:val="28"/>
          <w:szCs w:val="28"/>
        </w:rPr>
        <w:t xml:space="preserve"> відповідними державними органами</w:t>
      </w:r>
      <w:r w:rsidR="00AD43EE" w:rsidRPr="0086309B">
        <w:rPr>
          <w:sz w:val="28"/>
          <w:szCs w:val="28"/>
        </w:rPr>
        <w:t>.</w:t>
      </w:r>
    </w:p>
    <w:p w:rsidR="00645D31" w:rsidRPr="007E11D1" w:rsidRDefault="0086309B" w:rsidP="00645D31">
      <w:pPr>
        <w:spacing w:line="252" w:lineRule="auto"/>
        <w:ind w:firstLine="567"/>
        <w:jc w:val="both"/>
        <w:rPr>
          <w:sz w:val="28"/>
          <w:szCs w:val="28"/>
          <w:lang w:eastAsia="uk-UA"/>
        </w:rPr>
      </w:pPr>
      <w:r w:rsidRPr="0086309B">
        <w:rPr>
          <w:sz w:val="28"/>
          <w:szCs w:val="28"/>
        </w:rPr>
        <w:t>У разі запровадження накопичувальної систем</w:t>
      </w:r>
      <w:r>
        <w:rPr>
          <w:sz w:val="28"/>
          <w:szCs w:val="28"/>
        </w:rPr>
        <w:t>и загальнообов’язкового державного</w:t>
      </w:r>
      <w:r w:rsidRPr="0086309B">
        <w:rPr>
          <w:sz w:val="28"/>
          <w:szCs w:val="28"/>
        </w:rPr>
        <w:t xml:space="preserve"> пенсійного страхування</w:t>
      </w:r>
      <w:r>
        <w:rPr>
          <w:sz w:val="28"/>
          <w:szCs w:val="28"/>
        </w:rPr>
        <w:t xml:space="preserve"> (ІІ рівня) вимоги до недержавних пенсійних фондів поширюватимуться і на </w:t>
      </w:r>
      <w:r w:rsidR="00D64F47">
        <w:rPr>
          <w:sz w:val="28"/>
          <w:szCs w:val="28"/>
        </w:rPr>
        <w:t xml:space="preserve">накопичувальну </w:t>
      </w:r>
      <w:r w:rsidRPr="0086309B">
        <w:rPr>
          <w:sz w:val="28"/>
          <w:szCs w:val="28"/>
          <w:lang w:eastAsia="uk-UA"/>
        </w:rPr>
        <w:t>професійну</w:t>
      </w:r>
      <w:r>
        <w:rPr>
          <w:sz w:val="28"/>
          <w:szCs w:val="28"/>
          <w:lang w:eastAsia="uk-UA"/>
        </w:rPr>
        <w:t xml:space="preserve"> </w:t>
      </w:r>
      <w:r w:rsidR="00645D31" w:rsidRPr="0086309B">
        <w:rPr>
          <w:sz w:val="28"/>
          <w:szCs w:val="28"/>
          <w:lang w:eastAsia="uk-UA"/>
        </w:rPr>
        <w:t>пенсійн</w:t>
      </w:r>
      <w:r>
        <w:rPr>
          <w:sz w:val="28"/>
          <w:szCs w:val="28"/>
          <w:lang w:eastAsia="uk-UA"/>
        </w:rPr>
        <w:t xml:space="preserve">у </w:t>
      </w:r>
      <w:r w:rsidR="00645D31" w:rsidRPr="0086309B">
        <w:rPr>
          <w:sz w:val="28"/>
          <w:szCs w:val="28"/>
          <w:lang w:eastAsia="uk-UA"/>
        </w:rPr>
        <w:t>систем</w:t>
      </w:r>
      <w:r>
        <w:rPr>
          <w:sz w:val="28"/>
          <w:szCs w:val="28"/>
          <w:lang w:eastAsia="uk-UA"/>
        </w:rPr>
        <w:t>у</w:t>
      </w:r>
      <w:r w:rsidR="00645D31" w:rsidRPr="00645D31">
        <w:rPr>
          <w:sz w:val="28"/>
          <w:szCs w:val="28"/>
          <w:lang w:eastAsia="uk-UA"/>
        </w:rPr>
        <w:t>.</w:t>
      </w:r>
    </w:p>
    <w:p w:rsidR="005803FC" w:rsidRPr="007E11D1" w:rsidRDefault="005803FC" w:rsidP="005803FC">
      <w:pPr>
        <w:spacing w:line="252" w:lineRule="auto"/>
        <w:ind w:firstLine="567"/>
        <w:jc w:val="both"/>
        <w:rPr>
          <w:b/>
          <w:bCs/>
          <w:sz w:val="28"/>
          <w:szCs w:val="28"/>
        </w:rPr>
      </w:pPr>
    </w:p>
    <w:p w:rsidR="00CF4FAF" w:rsidRPr="007E11D1" w:rsidRDefault="00993549" w:rsidP="004B44BA">
      <w:pPr>
        <w:pStyle w:val="a7"/>
        <w:widowControl w:val="0"/>
        <w:ind w:firstLine="567"/>
        <w:rPr>
          <w:b/>
          <w:szCs w:val="28"/>
        </w:rPr>
      </w:pPr>
      <w:r w:rsidRPr="007E11D1">
        <w:rPr>
          <w:b/>
          <w:szCs w:val="28"/>
        </w:rPr>
        <w:t>4</w:t>
      </w:r>
      <w:r w:rsidR="00CF4FAF" w:rsidRPr="007E11D1">
        <w:rPr>
          <w:b/>
          <w:szCs w:val="28"/>
        </w:rPr>
        <w:t xml:space="preserve">. </w:t>
      </w:r>
      <w:r w:rsidRPr="007E11D1">
        <w:rPr>
          <w:b/>
          <w:szCs w:val="28"/>
        </w:rPr>
        <w:t>Вплив на бюджет</w:t>
      </w:r>
    </w:p>
    <w:p w:rsidR="00D12029" w:rsidRPr="007E11D1" w:rsidRDefault="00D12029" w:rsidP="00D12029">
      <w:pPr>
        <w:pStyle w:val="a3"/>
        <w:widowControl w:val="0"/>
        <w:ind w:firstLine="567"/>
        <w:jc w:val="both"/>
        <w:rPr>
          <w:b w:val="0"/>
          <w:szCs w:val="28"/>
        </w:rPr>
      </w:pPr>
      <w:r w:rsidRPr="007E11D1">
        <w:rPr>
          <w:b w:val="0"/>
          <w:szCs w:val="28"/>
        </w:rPr>
        <w:t xml:space="preserve">Реалізація акта не потребуватиме додаткових витрат із Державного бюджету України на три </w:t>
      </w:r>
      <w:r w:rsidR="006B2997" w:rsidRPr="007E11D1">
        <w:rPr>
          <w:b w:val="0"/>
          <w:szCs w:val="28"/>
        </w:rPr>
        <w:t xml:space="preserve">наступні </w:t>
      </w:r>
      <w:r w:rsidRPr="007E11D1">
        <w:rPr>
          <w:b w:val="0"/>
          <w:szCs w:val="28"/>
        </w:rPr>
        <w:t xml:space="preserve">бюджетні періоди. </w:t>
      </w:r>
      <w:r w:rsidR="006B2997">
        <w:rPr>
          <w:b w:val="0"/>
          <w:szCs w:val="28"/>
        </w:rPr>
        <w:t xml:space="preserve"> </w:t>
      </w:r>
    </w:p>
    <w:p w:rsidR="00D12029" w:rsidRPr="007E11D1" w:rsidRDefault="00D12029" w:rsidP="00D12029">
      <w:pPr>
        <w:pStyle w:val="a3"/>
        <w:widowControl w:val="0"/>
        <w:ind w:firstLine="567"/>
        <w:jc w:val="both"/>
        <w:rPr>
          <w:b w:val="0"/>
          <w:szCs w:val="28"/>
        </w:rPr>
      </w:pPr>
      <w:r w:rsidRPr="007E11D1">
        <w:rPr>
          <w:b w:val="0"/>
          <w:szCs w:val="28"/>
        </w:rPr>
        <w:t>За попередніми розрахунками</w:t>
      </w:r>
      <w:r w:rsidR="006B2997">
        <w:rPr>
          <w:b w:val="0"/>
          <w:szCs w:val="28"/>
        </w:rPr>
        <w:t>,</w:t>
      </w:r>
      <w:r w:rsidRPr="007E11D1">
        <w:rPr>
          <w:b w:val="0"/>
          <w:szCs w:val="28"/>
        </w:rPr>
        <w:t xml:space="preserve"> очікуваний обсяг надходжень на </w:t>
      </w:r>
      <w:r w:rsidR="006B2997" w:rsidRPr="007E11D1">
        <w:rPr>
          <w:b w:val="0"/>
          <w:szCs w:val="28"/>
        </w:rPr>
        <w:t xml:space="preserve">три </w:t>
      </w:r>
      <w:r w:rsidRPr="007E11D1">
        <w:rPr>
          <w:b w:val="0"/>
          <w:szCs w:val="28"/>
        </w:rPr>
        <w:t xml:space="preserve">наступні бюджетні періоди від сплати підвищеної ставки єдиного внеску разом </w:t>
      </w:r>
      <w:r w:rsidR="006B2997">
        <w:rPr>
          <w:b w:val="0"/>
          <w:szCs w:val="28"/>
        </w:rPr>
        <w:t>і</w:t>
      </w:r>
      <w:r w:rsidRPr="007E11D1">
        <w:rPr>
          <w:b w:val="0"/>
          <w:szCs w:val="28"/>
        </w:rPr>
        <w:t>з надходженнями від розстрочення сум заборгованості з відшкодування витрат на виплату і доставку пільгових пенсій, які будуть спрямовані до Пенсійного фонду України</w:t>
      </w:r>
      <w:r w:rsidR="006B2997">
        <w:rPr>
          <w:b w:val="0"/>
          <w:szCs w:val="28"/>
        </w:rPr>
        <w:t>, становитиме понад 19 млрд грн</w:t>
      </w:r>
      <w:r w:rsidRPr="007E11D1">
        <w:rPr>
          <w:b w:val="0"/>
          <w:szCs w:val="28"/>
        </w:rPr>
        <w:t xml:space="preserve"> при очікуваних нарахуваннях до відшкодування витрат на виплату та доставку пільгових пенсій – 18,5 млрд гр</w:t>
      </w:r>
      <w:r w:rsidR="000C5936" w:rsidRPr="007E11D1">
        <w:rPr>
          <w:b w:val="0"/>
          <w:szCs w:val="28"/>
        </w:rPr>
        <w:t>ивень</w:t>
      </w:r>
      <w:r w:rsidRPr="007E11D1">
        <w:rPr>
          <w:b w:val="0"/>
          <w:szCs w:val="28"/>
        </w:rPr>
        <w:t>. Таким чином</w:t>
      </w:r>
      <w:r w:rsidR="006B2997">
        <w:rPr>
          <w:b w:val="0"/>
          <w:szCs w:val="28"/>
        </w:rPr>
        <w:t>,</w:t>
      </w:r>
      <w:r w:rsidRPr="007E11D1">
        <w:rPr>
          <w:b w:val="0"/>
          <w:szCs w:val="28"/>
        </w:rPr>
        <w:t xml:space="preserve"> збалансованість надходжень </w:t>
      </w:r>
      <w:r w:rsidR="006B2997">
        <w:rPr>
          <w:b w:val="0"/>
          <w:szCs w:val="28"/>
        </w:rPr>
        <w:t>і</w:t>
      </w:r>
      <w:r w:rsidRPr="007E11D1">
        <w:rPr>
          <w:b w:val="0"/>
          <w:szCs w:val="28"/>
        </w:rPr>
        <w:t xml:space="preserve">з витратами Пенсійного фонду України </w:t>
      </w:r>
      <w:r w:rsidR="006B2997">
        <w:rPr>
          <w:b w:val="0"/>
          <w:szCs w:val="28"/>
        </w:rPr>
        <w:t>із відшкодування</w:t>
      </w:r>
      <w:r w:rsidRPr="007E11D1">
        <w:rPr>
          <w:b w:val="0"/>
          <w:szCs w:val="28"/>
        </w:rPr>
        <w:t xml:space="preserve"> пільгових пенсій зберігається.</w:t>
      </w:r>
    </w:p>
    <w:p w:rsidR="00575203" w:rsidRDefault="00D12029" w:rsidP="006454FD">
      <w:pPr>
        <w:pStyle w:val="a3"/>
        <w:widowControl w:val="0"/>
        <w:ind w:firstLine="567"/>
        <w:jc w:val="both"/>
        <w:rPr>
          <w:b w:val="0"/>
          <w:szCs w:val="28"/>
        </w:rPr>
      </w:pPr>
      <w:r w:rsidRPr="007E11D1">
        <w:rPr>
          <w:b w:val="0"/>
          <w:szCs w:val="28"/>
        </w:rPr>
        <w:t xml:space="preserve">Також </w:t>
      </w:r>
      <w:r w:rsidR="006B2997">
        <w:rPr>
          <w:b w:val="0"/>
          <w:szCs w:val="28"/>
        </w:rPr>
        <w:t>потрібно</w:t>
      </w:r>
      <w:r w:rsidRPr="007E11D1">
        <w:rPr>
          <w:b w:val="0"/>
          <w:szCs w:val="28"/>
        </w:rPr>
        <w:t xml:space="preserve"> зазначити</w:t>
      </w:r>
      <w:r w:rsidR="006B2997">
        <w:rPr>
          <w:b w:val="0"/>
          <w:szCs w:val="28"/>
        </w:rPr>
        <w:t xml:space="preserve">, що, за попередніми </w:t>
      </w:r>
      <w:r w:rsidR="00D670B4">
        <w:rPr>
          <w:b w:val="0"/>
          <w:szCs w:val="28"/>
        </w:rPr>
        <w:t>розрахунками, очікувана сума н</w:t>
      </w:r>
      <w:r w:rsidRPr="007E11D1">
        <w:rPr>
          <w:b w:val="0"/>
          <w:szCs w:val="28"/>
        </w:rPr>
        <w:t>адходження коштів в економіку України (внутрішній інвестиційний ресурс) від тієї частини внесків, які будуть спрямовані до накопичувальної професійної пенсійної системи</w:t>
      </w:r>
      <w:r w:rsidR="00D670B4">
        <w:rPr>
          <w:b w:val="0"/>
          <w:szCs w:val="28"/>
        </w:rPr>
        <w:t>,</w:t>
      </w:r>
      <w:r w:rsidRPr="007E11D1">
        <w:rPr>
          <w:b w:val="0"/>
          <w:szCs w:val="28"/>
        </w:rPr>
        <w:t xml:space="preserve"> за наступні три бюджетні періоди становитиме понад 8 млрд гривень. Такі кошти можуть </w:t>
      </w:r>
      <w:r w:rsidR="000662C3">
        <w:rPr>
          <w:b w:val="0"/>
          <w:szCs w:val="28"/>
        </w:rPr>
        <w:t>спрямовуватись</w:t>
      </w:r>
      <w:r w:rsidRPr="007E11D1">
        <w:rPr>
          <w:b w:val="0"/>
          <w:szCs w:val="28"/>
        </w:rPr>
        <w:t xml:space="preserve"> на розвиток пріоритетних галузей економіки.</w:t>
      </w:r>
    </w:p>
    <w:p w:rsidR="00D64F47" w:rsidRDefault="00D64F47" w:rsidP="006454FD">
      <w:pPr>
        <w:pStyle w:val="a3"/>
        <w:widowControl w:val="0"/>
        <w:ind w:firstLine="567"/>
        <w:jc w:val="both"/>
        <w:rPr>
          <w:b w:val="0"/>
          <w:szCs w:val="28"/>
        </w:rPr>
      </w:pPr>
    </w:p>
    <w:p w:rsidR="008B2612" w:rsidRPr="007E11D1" w:rsidRDefault="00575203" w:rsidP="006454FD">
      <w:pPr>
        <w:pStyle w:val="a3"/>
        <w:widowControl w:val="0"/>
        <w:ind w:firstLine="567"/>
        <w:jc w:val="both"/>
        <w:rPr>
          <w:szCs w:val="28"/>
        </w:rPr>
      </w:pPr>
      <w:r w:rsidRPr="007E11D1">
        <w:rPr>
          <w:szCs w:val="28"/>
        </w:rPr>
        <w:t>5</w:t>
      </w:r>
      <w:r w:rsidR="00CF4FAF" w:rsidRPr="007E11D1">
        <w:rPr>
          <w:szCs w:val="28"/>
        </w:rPr>
        <w:t>.</w:t>
      </w:r>
      <w:r w:rsidR="00D30FB1" w:rsidRPr="007E11D1">
        <w:rPr>
          <w:szCs w:val="28"/>
        </w:rPr>
        <w:t xml:space="preserve"> </w:t>
      </w:r>
      <w:r w:rsidRPr="007E11D1">
        <w:rPr>
          <w:szCs w:val="28"/>
        </w:rPr>
        <w:t>Позиція заінтересованих сторін</w:t>
      </w:r>
    </w:p>
    <w:p w:rsidR="00E34502" w:rsidRPr="007E11D1" w:rsidRDefault="0041588C" w:rsidP="006454FD">
      <w:pPr>
        <w:widowControl w:val="0"/>
        <w:tabs>
          <w:tab w:val="left" w:pos="0"/>
        </w:tabs>
        <w:autoSpaceDE w:val="0"/>
        <w:autoSpaceDN w:val="0"/>
        <w:adjustRightInd w:val="0"/>
        <w:ind w:firstLine="567"/>
        <w:jc w:val="both"/>
        <w:rPr>
          <w:sz w:val="28"/>
          <w:szCs w:val="28"/>
        </w:rPr>
      </w:pPr>
      <w:r w:rsidRPr="007E11D1">
        <w:rPr>
          <w:sz w:val="28"/>
          <w:szCs w:val="28"/>
        </w:rPr>
        <w:t xml:space="preserve">Проект акта </w:t>
      </w:r>
      <w:r w:rsidR="00E34502" w:rsidRPr="007E11D1">
        <w:rPr>
          <w:sz w:val="28"/>
          <w:szCs w:val="28"/>
        </w:rPr>
        <w:t xml:space="preserve">погоджено без зауважень громадською організацією „Всеукраїнська організація „Союз осіб з інвалідністю Україниˮ; із </w:t>
      </w:r>
      <w:r w:rsidR="000662C3">
        <w:rPr>
          <w:sz w:val="28"/>
          <w:szCs w:val="28"/>
        </w:rPr>
        <w:lastRenderedPageBreak/>
        <w:t>зауваженнями</w:t>
      </w:r>
      <w:r w:rsidR="00E34502" w:rsidRPr="007E11D1">
        <w:rPr>
          <w:sz w:val="28"/>
          <w:szCs w:val="28"/>
        </w:rPr>
        <w:t xml:space="preserve">, які враховано частково, </w:t>
      </w:r>
      <w:r w:rsidR="00E34502" w:rsidRPr="007E11D1">
        <w:rPr>
          <w:b/>
          <w:sz w:val="28"/>
          <w:szCs w:val="28"/>
        </w:rPr>
        <w:t xml:space="preserve">– </w:t>
      </w:r>
      <w:r w:rsidR="00E34502" w:rsidRPr="007E11D1">
        <w:rPr>
          <w:sz w:val="28"/>
          <w:szCs w:val="28"/>
        </w:rPr>
        <w:t>Спільним представницьким органом репрезентативних всеукраїнських об’єднань профспілок на національному рівні</w:t>
      </w:r>
      <w:r w:rsidR="000662C3">
        <w:rPr>
          <w:sz w:val="28"/>
          <w:szCs w:val="28"/>
        </w:rPr>
        <w:t>;</w:t>
      </w:r>
      <w:r w:rsidR="00E34502" w:rsidRPr="007E11D1">
        <w:rPr>
          <w:sz w:val="28"/>
          <w:szCs w:val="28"/>
        </w:rPr>
        <w:t xml:space="preserve"> із зауваженнями, які не враховано, </w:t>
      </w:r>
      <w:r w:rsidR="00E34502" w:rsidRPr="007E11D1">
        <w:rPr>
          <w:b/>
          <w:sz w:val="28"/>
          <w:szCs w:val="28"/>
        </w:rPr>
        <w:t xml:space="preserve">– </w:t>
      </w:r>
      <w:r w:rsidR="00E34502" w:rsidRPr="007E11D1">
        <w:rPr>
          <w:sz w:val="28"/>
          <w:szCs w:val="28"/>
        </w:rPr>
        <w:t>Спільним представницьким органом сторони роботодавців на національному рівні.</w:t>
      </w:r>
    </w:p>
    <w:p w:rsidR="0041588C" w:rsidRPr="007E11D1" w:rsidRDefault="0041588C" w:rsidP="0079134D">
      <w:pPr>
        <w:widowControl w:val="0"/>
        <w:tabs>
          <w:tab w:val="left" w:pos="0"/>
        </w:tabs>
        <w:autoSpaceDE w:val="0"/>
        <w:autoSpaceDN w:val="0"/>
        <w:adjustRightInd w:val="0"/>
        <w:ind w:firstLine="567"/>
        <w:jc w:val="both"/>
        <w:rPr>
          <w:bCs/>
          <w:sz w:val="28"/>
          <w:szCs w:val="28"/>
        </w:rPr>
      </w:pPr>
      <w:r w:rsidRPr="007E11D1">
        <w:rPr>
          <w:bCs/>
          <w:sz w:val="28"/>
          <w:szCs w:val="28"/>
        </w:rPr>
        <w:t xml:space="preserve">Проект акта не стосується питань функціонування місцевого самоврядування, прав та інтересів територіальних громад, місцевого та регіонального розвитку, сфери  </w:t>
      </w:r>
      <w:r w:rsidR="000662C3">
        <w:rPr>
          <w:bCs/>
          <w:sz w:val="28"/>
          <w:szCs w:val="28"/>
        </w:rPr>
        <w:t>наукової  та  науково-технічної</w:t>
      </w:r>
      <w:r w:rsidRPr="007E11D1">
        <w:rPr>
          <w:bCs/>
          <w:sz w:val="28"/>
          <w:szCs w:val="28"/>
        </w:rPr>
        <w:t xml:space="preserve"> діяльності та не</w:t>
      </w:r>
      <w:r w:rsidR="0079134D">
        <w:rPr>
          <w:bCs/>
          <w:sz w:val="28"/>
          <w:szCs w:val="28"/>
        </w:rPr>
        <w:t xml:space="preserve"> </w:t>
      </w:r>
      <w:r w:rsidRPr="007E11D1">
        <w:rPr>
          <w:bCs/>
          <w:sz w:val="28"/>
          <w:szCs w:val="28"/>
        </w:rPr>
        <w:t xml:space="preserve">потребує проведення консультацій з уповноваженими представниками всеукраїнських асоціацій органів місцевого самоврядування, відповідних органів місцевого самоврядування та Науковим комітетом Національної ради з питань розвитку науки і технологій. </w:t>
      </w:r>
    </w:p>
    <w:p w:rsidR="000C5936" w:rsidRPr="007E11D1" w:rsidRDefault="000C5936" w:rsidP="006454FD">
      <w:pPr>
        <w:widowControl w:val="0"/>
        <w:tabs>
          <w:tab w:val="left" w:pos="0"/>
        </w:tabs>
        <w:autoSpaceDE w:val="0"/>
        <w:autoSpaceDN w:val="0"/>
        <w:adjustRightInd w:val="0"/>
        <w:ind w:firstLine="567"/>
        <w:jc w:val="both"/>
        <w:rPr>
          <w:bCs/>
          <w:sz w:val="28"/>
          <w:szCs w:val="28"/>
        </w:rPr>
      </w:pPr>
      <w:r w:rsidRPr="007E11D1">
        <w:rPr>
          <w:bCs/>
          <w:sz w:val="28"/>
          <w:szCs w:val="28"/>
        </w:rPr>
        <w:t>Проект акта погоджено без зауважень Громадською радою при  Міністерстві соціальної політики України (протокол засідання № 7 від 28.05.2020).</w:t>
      </w:r>
    </w:p>
    <w:p w:rsidR="0041588C" w:rsidRPr="007E11D1" w:rsidRDefault="0041588C" w:rsidP="006454FD">
      <w:pPr>
        <w:widowControl w:val="0"/>
        <w:tabs>
          <w:tab w:val="left" w:pos="0"/>
        </w:tabs>
        <w:autoSpaceDE w:val="0"/>
        <w:autoSpaceDN w:val="0"/>
        <w:adjustRightInd w:val="0"/>
        <w:ind w:firstLine="567"/>
        <w:jc w:val="both"/>
        <w:rPr>
          <w:rFonts w:eastAsiaTheme="majorEastAsia"/>
          <w:sz w:val="28"/>
          <w:szCs w:val="28"/>
        </w:rPr>
      </w:pPr>
      <w:r w:rsidRPr="007E11D1">
        <w:rPr>
          <w:bCs/>
          <w:sz w:val="28"/>
          <w:szCs w:val="28"/>
        </w:rPr>
        <w:t xml:space="preserve">Проект </w:t>
      </w:r>
      <w:r w:rsidR="004414F4" w:rsidRPr="007E11D1">
        <w:rPr>
          <w:bCs/>
          <w:sz w:val="28"/>
          <w:szCs w:val="28"/>
        </w:rPr>
        <w:t xml:space="preserve">акта </w:t>
      </w:r>
      <w:r w:rsidR="00BD2FA4" w:rsidRPr="007E11D1">
        <w:rPr>
          <w:bCs/>
          <w:sz w:val="28"/>
          <w:szCs w:val="28"/>
        </w:rPr>
        <w:t xml:space="preserve">розміщено на офіційному </w:t>
      </w:r>
      <w:r w:rsidR="000662C3">
        <w:rPr>
          <w:bCs/>
          <w:sz w:val="28"/>
          <w:szCs w:val="28"/>
        </w:rPr>
        <w:t>веб-</w:t>
      </w:r>
      <w:r w:rsidR="00BD2FA4" w:rsidRPr="007E11D1">
        <w:rPr>
          <w:bCs/>
          <w:sz w:val="28"/>
          <w:szCs w:val="28"/>
        </w:rPr>
        <w:t xml:space="preserve">сайті Міністерства соціальної політики України </w:t>
      </w:r>
      <w:r w:rsidR="00BD2FA4" w:rsidRPr="007E11D1">
        <w:rPr>
          <w:rFonts w:eastAsiaTheme="majorEastAsia"/>
          <w:sz w:val="28"/>
          <w:szCs w:val="28"/>
        </w:rPr>
        <w:t>https://www.msp.gov.ua.</w:t>
      </w:r>
    </w:p>
    <w:p w:rsidR="000949FE" w:rsidRPr="007E11D1" w:rsidRDefault="000949FE" w:rsidP="006454FD">
      <w:pPr>
        <w:widowControl w:val="0"/>
        <w:tabs>
          <w:tab w:val="left" w:pos="0"/>
        </w:tabs>
        <w:autoSpaceDE w:val="0"/>
        <w:autoSpaceDN w:val="0"/>
        <w:adjustRightInd w:val="0"/>
        <w:ind w:firstLine="567"/>
        <w:jc w:val="both"/>
        <w:rPr>
          <w:color w:val="000000"/>
          <w:sz w:val="28"/>
          <w:szCs w:val="28"/>
        </w:rPr>
      </w:pPr>
      <w:r w:rsidRPr="007E11D1">
        <w:rPr>
          <w:color w:val="000000"/>
          <w:sz w:val="28"/>
          <w:szCs w:val="28"/>
        </w:rPr>
        <w:t>Прогноз впливу реалізації акта на ключові інтереси заінтересованих сторін додається.</w:t>
      </w:r>
    </w:p>
    <w:p w:rsidR="006A68E4" w:rsidRPr="007E11D1" w:rsidRDefault="006A68E4" w:rsidP="006454FD">
      <w:pPr>
        <w:widowControl w:val="0"/>
        <w:tabs>
          <w:tab w:val="left" w:pos="0"/>
        </w:tabs>
        <w:autoSpaceDE w:val="0"/>
        <w:autoSpaceDN w:val="0"/>
        <w:adjustRightInd w:val="0"/>
        <w:ind w:firstLine="567"/>
        <w:jc w:val="both"/>
        <w:rPr>
          <w:bCs/>
          <w:sz w:val="28"/>
          <w:szCs w:val="28"/>
        </w:rPr>
      </w:pPr>
    </w:p>
    <w:p w:rsidR="00996EF7" w:rsidRPr="007E11D1" w:rsidRDefault="00996EF7" w:rsidP="006454FD">
      <w:pPr>
        <w:widowControl w:val="0"/>
        <w:shd w:val="clear" w:color="auto" w:fill="FFFFFF"/>
        <w:ind w:firstLine="567"/>
        <w:jc w:val="both"/>
        <w:rPr>
          <w:b/>
          <w:bCs/>
          <w:color w:val="000000"/>
          <w:sz w:val="28"/>
          <w:szCs w:val="28"/>
          <w:lang w:eastAsia="uk-UA"/>
        </w:rPr>
      </w:pPr>
      <w:r w:rsidRPr="007E11D1">
        <w:rPr>
          <w:b/>
          <w:bCs/>
          <w:color w:val="000000"/>
          <w:sz w:val="28"/>
          <w:szCs w:val="28"/>
          <w:lang w:eastAsia="uk-UA"/>
        </w:rPr>
        <w:t xml:space="preserve">6. </w:t>
      </w:r>
      <w:r w:rsidR="00575203" w:rsidRPr="007E11D1">
        <w:rPr>
          <w:b/>
          <w:bCs/>
          <w:color w:val="000000"/>
          <w:sz w:val="28"/>
          <w:szCs w:val="28"/>
          <w:lang w:eastAsia="uk-UA"/>
        </w:rPr>
        <w:t xml:space="preserve">Прогноз впливу </w:t>
      </w:r>
    </w:p>
    <w:p w:rsidR="00366EB7" w:rsidRPr="007E11D1" w:rsidRDefault="00366EB7" w:rsidP="006454FD">
      <w:pPr>
        <w:widowControl w:val="0"/>
        <w:tabs>
          <w:tab w:val="left" w:pos="0"/>
        </w:tabs>
        <w:autoSpaceDE w:val="0"/>
        <w:autoSpaceDN w:val="0"/>
        <w:adjustRightInd w:val="0"/>
        <w:ind w:firstLine="567"/>
        <w:jc w:val="both"/>
        <w:rPr>
          <w:color w:val="000000"/>
          <w:sz w:val="28"/>
          <w:szCs w:val="28"/>
          <w:shd w:val="clear" w:color="auto" w:fill="FFFFFF"/>
        </w:rPr>
      </w:pPr>
      <w:r w:rsidRPr="007E11D1">
        <w:rPr>
          <w:color w:val="000000"/>
          <w:sz w:val="28"/>
          <w:szCs w:val="28"/>
        </w:rPr>
        <w:t xml:space="preserve">Реалізація акта матиме вплив </w:t>
      </w:r>
      <w:r w:rsidRPr="007E11D1">
        <w:rPr>
          <w:color w:val="000000"/>
          <w:sz w:val="28"/>
          <w:szCs w:val="28"/>
          <w:shd w:val="clear" w:color="auto" w:fill="FFFFFF"/>
        </w:rPr>
        <w:t>на інтереси працівників</w:t>
      </w:r>
      <w:r w:rsidR="00454128" w:rsidRPr="007E11D1">
        <w:rPr>
          <w:color w:val="000000"/>
          <w:sz w:val="28"/>
          <w:szCs w:val="28"/>
          <w:shd w:val="clear" w:color="auto" w:fill="FFFFFF"/>
        </w:rPr>
        <w:t xml:space="preserve"> віком до 35 років</w:t>
      </w:r>
      <w:r w:rsidRPr="007E11D1">
        <w:rPr>
          <w:color w:val="000000"/>
          <w:sz w:val="28"/>
          <w:szCs w:val="28"/>
          <w:shd w:val="clear" w:color="auto" w:fill="FFFFFF"/>
        </w:rPr>
        <w:t xml:space="preserve">, зайнятих на виробництвах, роботах, професіях, посадах, визначених у </w:t>
      </w:r>
      <w:r w:rsidR="000662C3">
        <w:rPr>
          <w:color w:val="000000"/>
          <w:sz w:val="28"/>
          <w:szCs w:val="28"/>
          <w:shd w:val="clear" w:color="auto" w:fill="FFFFFF"/>
        </w:rPr>
        <w:t xml:space="preserve">                </w:t>
      </w:r>
      <w:r w:rsidRPr="007E11D1">
        <w:rPr>
          <w:color w:val="000000"/>
          <w:sz w:val="28"/>
          <w:szCs w:val="28"/>
          <w:shd w:val="clear" w:color="auto" w:fill="FFFFFF"/>
        </w:rPr>
        <w:t xml:space="preserve">Списку № 1 </w:t>
      </w:r>
      <w:r w:rsidR="000662C3">
        <w:rPr>
          <w:color w:val="000000"/>
          <w:sz w:val="28"/>
          <w:szCs w:val="28"/>
          <w:shd w:val="clear" w:color="auto" w:fill="FFFFFF"/>
        </w:rPr>
        <w:t>і</w:t>
      </w:r>
      <w:r w:rsidRPr="007E11D1">
        <w:rPr>
          <w:color w:val="000000"/>
          <w:sz w:val="28"/>
          <w:szCs w:val="28"/>
          <w:shd w:val="clear" w:color="auto" w:fill="FFFFFF"/>
        </w:rPr>
        <w:t xml:space="preserve"> Списку № 2, та інших роботах, що дають право на призначення пенсії за віком на пільгових умовах</w:t>
      </w:r>
      <w:r w:rsidR="000662C3">
        <w:rPr>
          <w:color w:val="000000"/>
          <w:sz w:val="28"/>
          <w:szCs w:val="28"/>
          <w:shd w:val="clear" w:color="auto" w:fill="FFFFFF"/>
        </w:rPr>
        <w:t xml:space="preserve"> (</w:t>
      </w:r>
      <w:r w:rsidR="00EA312D" w:rsidRPr="007E11D1">
        <w:rPr>
          <w:color w:val="000000"/>
          <w:sz w:val="28"/>
          <w:szCs w:val="28"/>
          <w:shd w:val="clear" w:color="auto" w:fill="FFFFFF"/>
        </w:rPr>
        <w:t>крім працівників, безпосередньо зайнятих повний робочий день на підземних і відкритих гірничих роботах з видобутку вугілля, сланцю, руди та інших корисних копалин, на будівництві шахт і рудників та в металургії, а також деяких інших провідних професій</w:t>
      </w:r>
      <w:r w:rsidR="000662C3">
        <w:rPr>
          <w:color w:val="000000"/>
          <w:sz w:val="28"/>
          <w:szCs w:val="28"/>
          <w:shd w:val="clear" w:color="auto" w:fill="FFFFFF"/>
        </w:rPr>
        <w:t>)</w:t>
      </w:r>
      <w:r w:rsidR="00EA312D" w:rsidRPr="007E11D1">
        <w:rPr>
          <w:color w:val="000000"/>
          <w:sz w:val="28"/>
          <w:szCs w:val="28"/>
          <w:shd w:val="clear" w:color="auto" w:fill="FFFFFF"/>
        </w:rPr>
        <w:t>, і</w:t>
      </w:r>
      <w:r w:rsidRPr="007E11D1">
        <w:rPr>
          <w:color w:val="000000"/>
          <w:sz w:val="28"/>
          <w:szCs w:val="28"/>
          <w:shd w:val="clear" w:color="auto" w:fill="FFFFFF"/>
        </w:rPr>
        <w:t xml:space="preserve"> </w:t>
      </w:r>
      <w:r w:rsidR="000662C3">
        <w:rPr>
          <w:color w:val="000000"/>
          <w:sz w:val="28"/>
          <w:szCs w:val="28"/>
          <w:shd w:val="clear" w:color="auto" w:fill="FFFFFF"/>
        </w:rPr>
        <w:t xml:space="preserve">на </w:t>
      </w:r>
      <w:r w:rsidRPr="007E11D1">
        <w:rPr>
          <w:color w:val="000000"/>
          <w:sz w:val="28"/>
          <w:szCs w:val="28"/>
          <w:shd w:val="clear" w:color="auto" w:fill="FFFFFF"/>
        </w:rPr>
        <w:t>їхніх роботодавців.</w:t>
      </w:r>
    </w:p>
    <w:p w:rsidR="00187041" w:rsidRPr="007E11D1" w:rsidRDefault="00187041" w:rsidP="006454FD">
      <w:pPr>
        <w:widowControl w:val="0"/>
        <w:ind w:firstLine="567"/>
        <w:jc w:val="both"/>
        <w:rPr>
          <w:iCs/>
          <w:sz w:val="28"/>
          <w:szCs w:val="28"/>
        </w:rPr>
      </w:pPr>
      <w:bookmarkStart w:id="1" w:name="n1786"/>
      <w:bookmarkEnd w:id="1"/>
      <w:r w:rsidRPr="007E11D1">
        <w:rPr>
          <w:iCs/>
          <w:sz w:val="28"/>
          <w:szCs w:val="28"/>
        </w:rPr>
        <w:t xml:space="preserve">Реалізація акта за предметом правового регулювання не матиме впливу на </w:t>
      </w:r>
      <w:r w:rsidRPr="007E11D1">
        <w:rPr>
          <w:rStyle w:val="rvts0"/>
          <w:sz w:val="28"/>
          <w:szCs w:val="28"/>
        </w:rPr>
        <w:t>ринкове середовище, забезпечення прав та інтересів су</w:t>
      </w:r>
      <w:r w:rsidR="000662C3">
        <w:rPr>
          <w:rStyle w:val="rvts0"/>
          <w:sz w:val="28"/>
          <w:szCs w:val="28"/>
        </w:rPr>
        <w:t>б’єктів господарювання, держави,</w:t>
      </w:r>
      <w:r w:rsidRPr="007E11D1">
        <w:rPr>
          <w:rStyle w:val="rvts0"/>
          <w:sz w:val="28"/>
          <w:szCs w:val="28"/>
        </w:rPr>
        <w:t xml:space="preserve"> розвиток регіонів, підвищення чи зниження спроможності територіальних громад</w:t>
      </w:r>
      <w:r w:rsidR="000662C3">
        <w:rPr>
          <w:rStyle w:val="rvts0"/>
          <w:sz w:val="28"/>
          <w:szCs w:val="28"/>
        </w:rPr>
        <w:t>,</w:t>
      </w:r>
      <w:r w:rsidRPr="007E11D1">
        <w:rPr>
          <w:rStyle w:val="rvts0"/>
          <w:sz w:val="28"/>
          <w:szCs w:val="28"/>
        </w:rPr>
        <w:t xml:space="preserve"> ринок праці, рівень зайнятості насел</w:t>
      </w:r>
      <w:r w:rsidR="000662C3">
        <w:rPr>
          <w:rStyle w:val="rvts0"/>
          <w:sz w:val="28"/>
          <w:szCs w:val="28"/>
        </w:rPr>
        <w:t xml:space="preserve">ення, </w:t>
      </w:r>
      <w:r w:rsidRPr="007E11D1">
        <w:rPr>
          <w:rStyle w:val="rvts0"/>
          <w:sz w:val="28"/>
          <w:szCs w:val="28"/>
        </w:rPr>
        <w:t>громадське здоров’я, екологію та навколишнє природне середовище, інші суспільні відносини</w:t>
      </w:r>
      <w:r w:rsidRPr="007E11D1">
        <w:rPr>
          <w:iCs/>
          <w:sz w:val="28"/>
          <w:szCs w:val="28"/>
        </w:rPr>
        <w:t xml:space="preserve">. </w:t>
      </w:r>
      <w:bookmarkStart w:id="2" w:name="n1718"/>
      <w:bookmarkStart w:id="3" w:name="n1719"/>
      <w:bookmarkStart w:id="4" w:name="n1720"/>
      <w:bookmarkStart w:id="5" w:name="n1721"/>
      <w:bookmarkStart w:id="6" w:name="n1722"/>
      <w:bookmarkStart w:id="7" w:name="n1723"/>
      <w:bookmarkEnd w:id="2"/>
      <w:bookmarkEnd w:id="3"/>
      <w:bookmarkEnd w:id="4"/>
      <w:bookmarkEnd w:id="5"/>
      <w:bookmarkEnd w:id="6"/>
      <w:bookmarkEnd w:id="7"/>
    </w:p>
    <w:p w:rsidR="00187041" w:rsidRPr="007E11D1" w:rsidRDefault="00187041" w:rsidP="006454FD">
      <w:pPr>
        <w:widowControl w:val="0"/>
        <w:tabs>
          <w:tab w:val="left" w:pos="0"/>
        </w:tabs>
        <w:autoSpaceDE w:val="0"/>
        <w:autoSpaceDN w:val="0"/>
        <w:adjustRightInd w:val="0"/>
        <w:jc w:val="both"/>
        <w:rPr>
          <w:bCs/>
          <w:sz w:val="28"/>
          <w:szCs w:val="28"/>
        </w:rPr>
      </w:pPr>
    </w:p>
    <w:p w:rsidR="00627458" w:rsidRPr="007E11D1" w:rsidRDefault="007473DC" w:rsidP="006454FD">
      <w:pPr>
        <w:widowControl w:val="0"/>
        <w:ind w:firstLine="567"/>
        <w:jc w:val="both"/>
        <w:rPr>
          <w:b/>
          <w:sz w:val="28"/>
          <w:szCs w:val="28"/>
        </w:rPr>
      </w:pPr>
      <w:r w:rsidRPr="007E11D1">
        <w:rPr>
          <w:b/>
          <w:sz w:val="28"/>
          <w:szCs w:val="28"/>
        </w:rPr>
        <w:t>7</w:t>
      </w:r>
      <w:r w:rsidR="00627458" w:rsidRPr="007E11D1">
        <w:rPr>
          <w:b/>
          <w:sz w:val="28"/>
          <w:szCs w:val="28"/>
        </w:rPr>
        <w:t xml:space="preserve">. </w:t>
      </w:r>
      <w:r w:rsidR="00627458" w:rsidRPr="007E11D1">
        <w:rPr>
          <w:b/>
          <w:bCs/>
          <w:color w:val="000000"/>
          <w:sz w:val="28"/>
          <w:szCs w:val="28"/>
          <w:shd w:val="clear" w:color="auto" w:fill="FFFFFF"/>
        </w:rPr>
        <w:t>Позиція заінтересованих органів</w:t>
      </w:r>
    </w:p>
    <w:p w:rsidR="00FD0EB8" w:rsidRPr="00500A82" w:rsidRDefault="003065C5" w:rsidP="006454FD">
      <w:pPr>
        <w:widowControl w:val="0"/>
        <w:ind w:firstLine="567"/>
        <w:jc w:val="both"/>
        <w:rPr>
          <w:sz w:val="28"/>
          <w:szCs w:val="28"/>
        </w:rPr>
      </w:pPr>
      <w:r w:rsidRPr="007E11D1">
        <w:rPr>
          <w:sz w:val="28"/>
          <w:szCs w:val="28"/>
        </w:rPr>
        <w:t xml:space="preserve">Проект акта </w:t>
      </w:r>
      <w:r w:rsidR="00657B05" w:rsidRPr="007E11D1">
        <w:rPr>
          <w:sz w:val="28"/>
          <w:szCs w:val="28"/>
        </w:rPr>
        <w:t>погоджено</w:t>
      </w:r>
      <w:r w:rsidR="00F62B2F" w:rsidRPr="007E11D1">
        <w:rPr>
          <w:sz w:val="28"/>
          <w:szCs w:val="28"/>
        </w:rPr>
        <w:t xml:space="preserve"> без зауважень </w:t>
      </w:r>
      <w:r w:rsidR="00F62B2F" w:rsidRPr="007E11D1">
        <w:rPr>
          <w:sz w:val="28"/>
          <w:szCs w:val="28"/>
          <w:lang w:eastAsia="en-US"/>
        </w:rPr>
        <w:t>Мініс</w:t>
      </w:r>
      <w:r w:rsidR="000662C3">
        <w:rPr>
          <w:sz w:val="28"/>
          <w:szCs w:val="28"/>
          <w:lang w:eastAsia="en-US"/>
        </w:rPr>
        <w:t>терством цифрової трансформації;</w:t>
      </w:r>
      <w:r w:rsidR="00F62B2F" w:rsidRPr="007E11D1">
        <w:rPr>
          <w:sz w:val="28"/>
          <w:szCs w:val="28"/>
          <w:lang w:eastAsia="en-US"/>
        </w:rPr>
        <w:t xml:space="preserve"> </w:t>
      </w:r>
      <w:r w:rsidR="000662C3">
        <w:rPr>
          <w:sz w:val="28"/>
          <w:szCs w:val="28"/>
        </w:rPr>
        <w:t>із зауваження</w:t>
      </w:r>
      <w:r w:rsidR="00E34502" w:rsidRPr="007E11D1">
        <w:rPr>
          <w:sz w:val="28"/>
          <w:szCs w:val="28"/>
        </w:rPr>
        <w:t xml:space="preserve">ми, які враховано, </w:t>
      </w:r>
      <w:r w:rsidR="00E34502" w:rsidRPr="007E11D1">
        <w:rPr>
          <w:b/>
          <w:sz w:val="28"/>
          <w:szCs w:val="28"/>
        </w:rPr>
        <w:t xml:space="preserve">– </w:t>
      </w:r>
      <w:r w:rsidR="00AB719F" w:rsidRPr="007E11D1">
        <w:rPr>
          <w:sz w:val="28"/>
          <w:szCs w:val="28"/>
        </w:rPr>
        <w:t>Міністерством юстиції</w:t>
      </w:r>
      <w:r w:rsidR="00657B05" w:rsidRPr="007E11D1">
        <w:rPr>
          <w:sz w:val="28"/>
          <w:szCs w:val="28"/>
        </w:rPr>
        <w:t xml:space="preserve">, </w:t>
      </w:r>
      <w:r w:rsidR="00E34502" w:rsidRPr="00500A82">
        <w:rPr>
          <w:sz w:val="28"/>
          <w:szCs w:val="28"/>
        </w:rPr>
        <w:t>Пенсійним фондом України</w:t>
      </w:r>
      <w:r w:rsidR="000662C3" w:rsidRPr="00500A82">
        <w:rPr>
          <w:sz w:val="28"/>
          <w:szCs w:val="28"/>
        </w:rPr>
        <w:t>;</w:t>
      </w:r>
      <w:r w:rsidR="00657B05" w:rsidRPr="00500A82">
        <w:rPr>
          <w:sz w:val="28"/>
          <w:szCs w:val="28"/>
        </w:rPr>
        <w:t xml:space="preserve"> </w:t>
      </w:r>
      <w:r w:rsidR="00E34502" w:rsidRPr="00500A82">
        <w:rPr>
          <w:sz w:val="28"/>
          <w:szCs w:val="28"/>
        </w:rPr>
        <w:t>із заув</w:t>
      </w:r>
      <w:r w:rsidR="000662C3" w:rsidRPr="00500A82">
        <w:rPr>
          <w:sz w:val="28"/>
          <w:szCs w:val="28"/>
        </w:rPr>
        <w:t>аження</w:t>
      </w:r>
      <w:r w:rsidR="00657B05" w:rsidRPr="00500A82">
        <w:rPr>
          <w:sz w:val="28"/>
          <w:szCs w:val="28"/>
        </w:rPr>
        <w:t xml:space="preserve">ми, які враховано частково, </w:t>
      </w:r>
      <w:r w:rsidR="00E34502" w:rsidRPr="00500A82">
        <w:rPr>
          <w:b/>
          <w:sz w:val="28"/>
          <w:szCs w:val="28"/>
        </w:rPr>
        <w:t>–</w:t>
      </w:r>
      <w:r w:rsidR="00657B05" w:rsidRPr="00500A82">
        <w:rPr>
          <w:b/>
          <w:sz w:val="28"/>
          <w:szCs w:val="28"/>
        </w:rPr>
        <w:t xml:space="preserve"> </w:t>
      </w:r>
      <w:r w:rsidR="008769CB" w:rsidRPr="00500A82">
        <w:rPr>
          <w:sz w:val="28"/>
          <w:szCs w:val="28"/>
        </w:rPr>
        <w:t>Міністерством розвитку економіки, торгівлі та сільського господарс</w:t>
      </w:r>
      <w:r w:rsidR="00FD0EB8" w:rsidRPr="00500A82">
        <w:rPr>
          <w:sz w:val="28"/>
          <w:szCs w:val="28"/>
        </w:rPr>
        <w:t>тва</w:t>
      </w:r>
      <w:r w:rsidR="0043573E" w:rsidRPr="00500A82">
        <w:rPr>
          <w:sz w:val="28"/>
          <w:szCs w:val="28"/>
        </w:rPr>
        <w:t xml:space="preserve">, </w:t>
      </w:r>
      <w:r w:rsidR="008006DC" w:rsidRPr="00500A82">
        <w:rPr>
          <w:sz w:val="28"/>
          <w:szCs w:val="28"/>
        </w:rPr>
        <w:t xml:space="preserve">Державною податковою службою України, </w:t>
      </w:r>
      <w:r w:rsidR="0043573E" w:rsidRPr="00500A82">
        <w:rPr>
          <w:sz w:val="28"/>
          <w:szCs w:val="28"/>
          <w:lang w:eastAsia="en-US"/>
        </w:rPr>
        <w:t>Уповноваженим Верховної Ради України з прав людини</w:t>
      </w:r>
      <w:r w:rsidR="00FD0EB8" w:rsidRPr="00500A82">
        <w:rPr>
          <w:sz w:val="28"/>
          <w:szCs w:val="28"/>
        </w:rPr>
        <w:t>.</w:t>
      </w:r>
      <w:r w:rsidR="00716DD0" w:rsidRPr="00500A82">
        <w:rPr>
          <w:sz w:val="28"/>
          <w:szCs w:val="28"/>
        </w:rPr>
        <w:t xml:space="preserve"> </w:t>
      </w:r>
      <w:r w:rsidR="008769CB" w:rsidRPr="00500A82">
        <w:rPr>
          <w:sz w:val="28"/>
          <w:szCs w:val="28"/>
        </w:rPr>
        <w:t xml:space="preserve"> </w:t>
      </w:r>
    </w:p>
    <w:p w:rsidR="000662C3" w:rsidRDefault="000662C3" w:rsidP="006454FD">
      <w:pPr>
        <w:widowControl w:val="0"/>
        <w:ind w:firstLine="567"/>
        <w:jc w:val="both"/>
        <w:rPr>
          <w:sz w:val="28"/>
          <w:szCs w:val="28"/>
        </w:rPr>
      </w:pPr>
      <w:r w:rsidRPr="00500A82">
        <w:rPr>
          <w:sz w:val="28"/>
          <w:szCs w:val="28"/>
        </w:rPr>
        <w:t>Мініст</w:t>
      </w:r>
      <w:r w:rsidR="004D286D" w:rsidRPr="00500A82">
        <w:rPr>
          <w:sz w:val="28"/>
          <w:szCs w:val="28"/>
        </w:rPr>
        <w:t xml:space="preserve">ерство фінансів </w:t>
      </w:r>
      <w:r w:rsidR="00640F6D" w:rsidRPr="00500A82">
        <w:rPr>
          <w:sz w:val="28"/>
          <w:szCs w:val="28"/>
        </w:rPr>
        <w:t xml:space="preserve">відповідно до </w:t>
      </w:r>
      <w:r w:rsidR="00640F6D" w:rsidRPr="00500A82">
        <w:rPr>
          <w:bCs/>
          <w:sz w:val="28"/>
          <w:szCs w:val="28"/>
        </w:rPr>
        <w:t>§ 39 Регламенту Кабінету Міністрів України, затвердженого</w:t>
      </w:r>
      <w:r w:rsidR="00640F6D" w:rsidRPr="00640F6D">
        <w:rPr>
          <w:bCs/>
          <w:sz w:val="28"/>
          <w:szCs w:val="28"/>
        </w:rPr>
        <w:t xml:space="preserve"> постановою Кабінету Міністрів України від 18.07.2007 № 950, </w:t>
      </w:r>
      <w:r w:rsidR="004D286D" w:rsidRPr="00640F6D">
        <w:rPr>
          <w:sz w:val="28"/>
          <w:szCs w:val="28"/>
        </w:rPr>
        <w:t>вважається таким, що</w:t>
      </w:r>
      <w:r w:rsidR="00640F6D">
        <w:rPr>
          <w:sz w:val="28"/>
          <w:szCs w:val="28"/>
        </w:rPr>
        <w:t xml:space="preserve"> погодило проект акта без зауважень.</w:t>
      </w:r>
    </w:p>
    <w:p w:rsidR="007E11D1" w:rsidRPr="007E11D1" w:rsidRDefault="00640F6D" w:rsidP="007E11D1">
      <w:pPr>
        <w:widowControl w:val="0"/>
        <w:ind w:firstLine="567"/>
        <w:jc w:val="both"/>
        <w:rPr>
          <w:sz w:val="28"/>
          <w:szCs w:val="28"/>
        </w:rPr>
      </w:pPr>
      <w:r>
        <w:rPr>
          <w:sz w:val="28"/>
          <w:szCs w:val="28"/>
        </w:rPr>
        <w:t xml:space="preserve">При цьому, </w:t>
      </w:r>
      <w:r w:rsidR="007E11D1" w:rsidRPr="007E11D1">
        <w:rPr>
          <w:sz w:val="28"/>
          <w:szCs w:val="28"/>
        </w:rPr>
        <w:t>Міністерством фінансів над</w:t>
      </w:r>
      <w:r>
        <w:rPr>
          <w:sz w:val="28"/>
          <w:szCs w:val="28"/>
        </w:rPr>
        <w:t xml:space="preserve">іслано два листи </w:t>
      </w:r>
      <w:r w:rsidR="00E504F6">
        <w:rPr>
          <w:sz w:val="28"/>
          <w:szCs w:val="28"/>
        </w:rPr>
        <w:t xml:space="preserve">в яких зазначено </w:t>
      </w:r>
      <w:r w:rsidR="00E504F6">
        <w:rPr>
          <w:sz w:val="28"/>
          <w:szCs w:val="28"/>
        </w:rPr>
        <w:lastRenderedPageBreak/>
        <w:t xml:space="preserve">про </w:t>
      </w:r>
      <w:r w:rsidR="007E11D1" w:rsidRPr="007E11D1">
        <w:rPr>
          <w:sz w:val="28"/>
          <w:szCs w:val="28"/>
        </w:rPr>
        <w:t>необхідн</w:t>
      </w:r>
      <w:r w:rsidR="00E504F6">
        <w:rPr>
          <w:sz w:val="28"/>
          <w:szCs w:val="28"/>
        </w:rPr>
        <w:t xml:space="preserve">ість </w:t>
      </w:r>
      <w:r w:rsidR="007E11D1" w:rsidRPr="007E11D1">
        <w:rPr>
          <w:sz w:val="28"/>
          <w:szCs w:val="28"/>
        </w:rPr>
        <w:t xml:space="preserve">подання фінансово-економічних розрахунків до проекту акта. </w:t>
      </w:r>
      <w:r w:rsidR="007E11D1" w:rsidRPr="007E11D1">
        <w:rPr>
          <w:rFonts w:eastAsia="MingLiU"/>
          <w:sz w:val="28"/>
          <w:szCs w:val="28"/>
        </w:rPr>
        <w:t>Мінсоцполітики листом від 09.06.2020 № 8260/0/2-20/54 повідомлено Міністерство фінансів, що згідно і</w:t>
      </w:r>
      <w:r w:rsidR="007E11D1" w:rsidRPr="007E11D1">
        <w:rPr>
          <w:sz w:val="28"/>
          <w:szCs w:val="28"/>
        </w:rPr>
        <w:t>з проведеними фінансово-економічними розрахунками реалізація проекту акта на наступні три бюджетні періоди не потребуватиме додаткових видатків з державного бюджету</w:t>
      </w:r>
      <w:r w:rsidR="00E504F6">
        <w:rPr>
          <w:sz w:val="28"/>
          <w:szCs w:val="28"/>
        </w:rPr>
        <w:t>,</w:t>
      </w:r>
      <w:r w:rsidR="007E11D1" w:rsidRPr="007E11D1">
        <w:rPr>
          <w:sz w:val="28"/>
          <w:szCs w:val="28"/>
        </w:rPr>
        <w:t xml:space="preserve"> </w:t>
      </w:r>
      <w:r w:rsidR="00E504F6">
        <w:rPr>
          <w:sz w:val="28"/>
          <w:szCs w:val="28"/>
        </w:rPr>
        <w:t xml:space="preserve">а також </w:t>
      </w:r>
      <w:r w:rsidR="007E11D1" w:rsidRPr="007E11D1">
        <w:rPr>
          <w:sz w:val="28"/>
          <w:szCs w:val="28"/>
        </w:rPr>
        <w:t>надіслано довгострокові актуарні розрахунки до проекту акта.</w:t>
      </w:r>
    </w:p>
    <w:p w:rsidR="00DB4BD9" w:rsidRDefault="007E11D1" w:rsidP="00267B18">
      <w:pPr>
        <w:widowControl w:val="0"/>
        <w:ind w:firstLine="567"/>
        <w:jc w:val="both"/>
        <w:rPr>
          <w:bCs/>
          <w:sz w:val="28"/>
          <w:szCs w:val="28"/>
        </w:rPr>
      </w:pPr>
      <w:r w:rsidRPr="007E11D1">
        <w:rPr>
          <w:sz w:val="28"/>
          <w:szCs w:val="28"/>
        </w:rPr>
        <w:t>Також Міністерством фінансів висловлено застереження</w:t>
      </w:r>
      <w:r w:rsidR="00E504F6">
        <w:rPr>
          <w:sz w:val="28"/>
          <w:szCs w:val="28"/>
        </w:rPr>
        <w:t xml:space="preserve"> стосовно того</w:t>
      </w:r>
      <w:r w:rsidRPr="007E11D1">
        <w:rPr>
          <w:sz w:val="28"/>
          <w:szCs w:val="28"/>
        </w:rPr>
        <w:t xml:space="preserve">, що підвищення ставки </w:t>
      </w:r>
      <w:r w:rsidRPr="007E11D1">
        <w:rPr>
          <w:bCs/>
          <w:sz w:val="28"/>
          <w:szCs w:val="28"/>
        </w:rPr>
        <w:t>єдиного внеску</w:t>
      </w:r>
      <w:r w:rsidR="00E504F6" w:rsidRPr="00E504F6">
        <w:rPr>
          <w:sz w:val="28"/>
          <w:szCs w:val="28"/>
        </w:rPr>
        <w:t xml:space="preserve"> </w:t>
      </w:r>
      <w:r w:rsidR="00E504F6" w:rsidRPr="007E11D1">
        <w:rPr>
          <w:sz w:val="28"/>
          <w:szCs w:val="28"/>
        </w:rPr>
        <w:t>на загальнообов’язкове державне соціальне страхування</w:t>
      </w:r>
      <w:r w:rsidR="00E504F6">
        <w:rPr>
          <w:sz w:val="28"/>
          <w:szCs w:val="28"/>
        </w:rPr>
        <w:t xml:space="preserve"> (далі – єдиний внесок)</w:t>
      </w:r>
      <w:r w:rsidRPr="007E11D1">
        <w:rPr>
          <w:bCs/>
          <w:sz w:val="28"/>
          <w:szCs w:val="28"/>
        </w:rPr>
        <w:t xml:space="preserve"> може призвести до невдоволен</w:t>
      </w:r>
      <w:r w:rsidR="00E504F6">
        <w:rPr>
          <w:bCs/>
          <w:sz w:val="28"/>
          <w:szCs w:val="28"/>
        </w:rPr>
        <w:t>ня платників єдиного внеску та послаблення довіри до Уряду з урахуванням того</w:t>
      </w:r>
      <w:r w:rsidRPr="007E11D1">
        <w:rPr>
          <w:bCs/>
          <w:sz w:val="28"/>
          <w:szCs w:val="28"/>
        </w:rPr>
        <w:t>, що на сьогодні політика держави спрямов</w:t>
      </w:r>
      <w:r w:rsidR="00E504F6">
        <w:rPr>
          <w:bCs/>
          <w:sz w:val="28"/>
          <w:szCs w:val="28"/>
        </w:rPr>
        <w:t>ується</w:t>
      </w:r>
      <w:r w:rsidRPr="007E11D1">
        <w:rPr>
          <w:bCs/>
          <w:sz w:val="28"/>
          <w:szCs w:val="28"/>
        </w:rPr>
        <w:t xml:space="preserve"> на підтримку бізнесу </w:t>
      </w:r>
      <w:r w:rsidR="00E504F6">
        <w:rPr>
          <w:bCs/>
          <w:sz w:val="28"/>
          <w:szCs w:val="28"/>
        </w:rPr>
        <w:t>в</w:t>
      </w:r>
      <w:r w:rsidRPr="007E11D1">
        <w:rPr>
          <w:bCs/>
          <w:sz w:val="28"/>
          <w:szCs w:val="28"/>
        </w:rPr>
        <w:t xml:space="preserve"> період карантину</w:t>
      </w:r>
      <w:r w:rsidR="00E504F6">
        <w:rPr>
          <w:bCs/>
          <w:sz w:val="28"/>
          <w:szCs w:val="28"/>
        </w:rPr>
        <w:t xml:space="preserve">, встановленого </w:t>
      </w:r>
      <w:r w:rsidR="00E504F6" w:rsidRPr="00E504F6">
        <w:rPr>
          <w:bCs/>
          <w:sz w:val="28"/>
          <w:szCs w:val="28"/>
        </w:rPr>
        <w:t>з метою запобігання поширенню на території України гострої респіраторної хвороби COVID-19, спричиненої коронавірусом SARS-CoV-2</w:t>
      </w:r>
      <w:r w:rsidR="00E504F6">
        <w:rPr>
          <w:bCs/>
          <w:sz w:val="28"/>
          <w:szCs w:val="28"/>
        </w:rPr>
        <w:t>.</w:t>
      </w:r>
    </w:p>
    <w:p w:rsidR="007E11D1" w:rsidRDefault="00E504F6" w:rsidP="00267B18">
      <w:pPr>
        <w:widowControl w:val="0"/>
        <w:ind w:firstLine="567"/>
        <w:jc w:val="both"/>
        <w:rPr>
          <w:sz w:val="28"/>
          <w:szCs w:val="28"/>
        </w:rPr>
      </w:pPr>
      <w:r>
        <w:rPr>
          <w:bCs/>
          <w:sz w:val="28"/>
          <w:szCs w:val="28"/>
        </w:rPr>
        <w:t xml:space="preserve"> Це з</w:t>
      </w:r>
      <w:r w:rsidR="007E11D1" w:rsidRPr="007E11D1">
        <w:rPr>
          <w:bCs/>
          <w:sz w:val="28"/>
          <w:szCs w:val="28"/>
        </w:rPr>
        <w:t>астереження не може бути підтримано, оскільки відповідно до чинного законодавства підприємства та організації відшкодовують Пенсійному фонду України витрати на виплату і доставку пенсій</w:t>
      </w:r>
      <w:r>
        <w:rPr>
          <w:bCs/>
          <w:sz w:val="28"/>
          <w:szCs w:val="28"/>
        </w:rPr>
        <w:t>,</w:t>
      </w:r>
      <w:r w:rsidR="007E11D1" w:rsidRPr="007E11D1">
        <w:rPr>
          <w:bCs/>
          <w:sz w:val="28"/>
          <w:szCs w:val="28"/>
        </w:rPr>
        <w:t xml:space="preserve"> призначених на пільгових умовах. </w:t>
      </w:r>
      <w:r w:rsidR="00267B18" w:rsidRPr="00267B18">
        <w:rPr>
          <w:sz w:val="28"/>
          <w:szCs w:val="28"/>
        </w:rPr>
        <w:t>Проектом акта передбачається сплата підвищеної ставки єдиного внеску на заміну механізму відшкодування витрат на виплату і доставку пенсій за віком, призначених на пільгових умовах, що не збільшує навантаження на роботодавців. При цьому встановлення підвищеної ставки єдиного внес</w:t>
      </w:r>
      <w:r w:rsidR="0079134D">
        <w:rPr>
          <w:sz w:val="28"/>
          <w:szCs w:val="28"/>
        </w:rPr>
        <w:t>ку для підприємств і організацій</w:t>
      </w:r>
      <w:r w:rsidR="00267B18" w:rsidRPr="00267B18">
        <w:rPr>
          <w:sz w:val="28"/>
          <w:szCs w:val="28"/>
        </w:rPr>
        <w:t>, працівникам яких витрати на виплату та доставку пільгових пенсій відшкодовуються за рахунок коштів державного бюджету, призведе до збільшення навантаження на роботодавців.</w:t>
      </w:r>
    </w:p>
    <w:p w:rsidR="00F031B4" w:rsidRPr="007E11D1" w:rsidRDefault="000949FE" w:rsidP="00F031B4">
      <w:pPr>
        <w:widowControl w:val="0"/>
        <w:ind w:firstLine="567"/>
        <w:jc w:val="both"/>
        <w:rPr>
          <w:sz w:val="28"/>
          <w:szCs w:val="28"/>
        </w:rPr>
      </w:pPr>
      <w:r w:rsidRPr="007E11D1">
        <w:rPr>
          <w:sz w:val="28"/>
          <w:szCs w:val="28"/>
        </w:rPr>
        <w:t>Міністерством юстиції висловлено застереження</w:t>
      </w:r>
      <w:r w:rsidR="00F031B4">
        <w:rPr>
          <w:sz w:val="28"/>
          <w:szCs w:val="28"/>
        </w:rPr>
        <w:t xml:space="preserve">, яке полягає в тому, що </w:t>
      </w:r>
      <w:r w:rsidRPr="007E11D1">
        <w:rPr>
          <w:sz w:val="28"/>
          <w:szCs w:val="28"/>
        </w:rPr>
        <w:t xml:space="preserve"> </w:t>
      </w:r>
      <w:r w:rsidR="00F031B4">
        <w:rPr>
          <w:sz w:val="28"/>
          <w:szCs w:val="28"/>
        </w:rPr>
        <w:t xml:space="preserve">ним проведено правову експертизу </w:t>
      </w:r>
      <w:r w:rsidRPr="007E11D1">
        <w:rPr>
          <w:sz w:val="28"/>
          <w:szCs w:val="28"/>
        </w:rPr>
        <w:t xml:space="preserve">проекту Закону України „Про внесення змін до деяких законодавчих актів України щодо обліку трудової діяльності працівника в „електронній форміˮ, надісланого листом Пенсійного фонду України від </w:t>
      </w:r>
      <w:r w:rsidR="00F031B4">
        <w:rPr>
          <w:sz w:val="28"/>
          <w:szCs w:val="28"/>
        </w:rPr>
        <w:t>29.04.2020 № 2800-0602- 5/14069</w:t>
      </w:r>
      <w:r w:rsidR="001A65B7">
        <w:rPr>
          <w:sz w:val="28"/>
          <w:szCs w:val="28"/>
        </w:rPr>
        <w:t xml:space="preserve"> </w:t>
      </w:r>
      <w:r w:rsidRPr="007E11D1">
        <w:rPr>
          <w:sz w:val="28"/>
          <w:szCs w:val="28"/>
        </w:rPr>
        <w:t xml:space="preserve">(вх. № 8894-26-20 від </w:t>
      </w:r>
      <w:r w:rsidR="00F031B4">
        <w:rPr>
          <w:sz w:val="28"/>
          <w:szCs w:val="28"/>
        </w:rPr>
        <w:t>29.04.2020</w:t>
      </w:r>
      <w:r w:rsidRPr="007E11D1">
        <w:rPr>
          <w:sz w:val="28"/>
          <w:szCs w:val="28"/>
        </w:rPr>
        <w:t xml:space="preserve">), яким </w:t>
      </w:r>
      <w:r w:rsidR="00F031B4">
        <w:rPr>
          <w:sz w:val="28"/>
          <w:szCs w:val="28"/>
        </w:rPr>
        <w:t>пропонується статтю</w:t>
      </w:r>
      <w:r w:rsidRPr="007E11D1">
        <w:rPr>
          <w:sz w:val="28"/>
          <w:szCs w:val="28"/>
        </w:rPr>
        <w:t xml:space="preserve"> 18 Закону України „Про збір та облік єдиного внеску на загальнообов’язкове державне соціальне страхуванняˮ викл</w:t>
      </w:r>
      <w:r w:rsidR="00F031B4">
        <w:rPr>
          <w:sz w:val="28"/>
          <w:szCs w:val="28"/>
        </w:rPr>
        <w:t>асти</w:t>
      </w:r>
      <w:r w:rsidRPr="007E11D1">
        <w:rPr>
          <w:sz w:val="28"/>
          <w:szCs w:val="28"/>
        </w:rPr>
        <w:t xml:space="preserve"> у новій редакції. За інформацією, розміщеною на офіційному веб-сайті Верховної Ради України, </w:t>
      </w:r>
      <w:r w:rsidR="00F031B4">
        <w:rPr>
          <w:sz w:val="28"/>
          <w:szCs w:val="28"/>
        </w:rPr>
        <w:t>цей</w:t>
      </w:r>
      <w:r w:rsidRPr="007E11D1">
        <w:rPr>
          <w:sz w:val="28"/>
          <w:szCs w:val="28"/>
        </w:rPr>
        <w:t xml:space="preserve"> проект Закону зареєстровано </w:t>
      </w:r>
      <w:r w:rsidR="00F031B4" w:rsidRPr="007E11D1">
        <w:rPr>
          <w:sz w:val="28"/>
          <w:szCs w:val="28"/>
        </w:rPr>
        <w:t>10</w:t>
      </w:r>
      <w:r w:rsidR="00F031B4">
        <w:rPr>
          <w:sz w:val="28"/>
          <w:szCs w:val="28"/>
        </w:rPr>
        <w:t>.06.</w:t>
      </w:r>
      <w:r w:rsidR="00F031B4" w:rsidRPr="007E11D1">
        <w:rPr>
          <w:sz w:val="28"/>
          <w:szCs w:val="28"/>
        </w:rPr>
        <w:t xml:space="preserve">2020 </w:t>
      </w:r>
      <w:r w:rsidRPr="007E11D1">
        <w:rPr>
          <w:sz w:val="28"/>
          <w:szCs w:val="28"/>
        </w:rPr>
        <w:t>за № 3623</w:t>
      </w:r>
      <w:r w:rsidR="00621F32">
        <w:rPr>
          <w:sz w:val="28"/>
          <w:szCs w:val="28"/>
        </w:rPr>
        <w:t>.</w:t>
      </w:r>
      <w:r w:rsidRPr="007E11D1">
        <w:rPr>
          <w:sz w:val="28"/>
          <w:szCs w:val="28"/>
        </w:rPr>
        <w:t xml:space="preserve"> </w:t>
      </w:r>
      <w:r w:rsidR="00B2100E" w:rsidRPr="009D4F3E">
        <w:rPr>
          <w:sz w:val="28"/>
          <w:szCs w:val="28"/>
        </w:rPr>
        <w:t>Застереження не враховано, оскільки запропоновані проектом акта</w:t>
      </w:r>
      <w:r w:rsidR="00B2100E">
        <w:rPr>
          <w:sz w:val="28"/>
          <w:szCs w:val="28"/>
        </w:rPr>
        <w:t xml:space="preserve"> зміни не суперечать положенням проекту</w:t>
      </w:r>
      <w:r w:rsidR="00B2100E" w:rsidRPr="00B2100E">
        <w:rPr>
          <w:sz w:val="28"/>
          <w:szCs w:val="28"/>
          <w:lang w:val="ru-RU"/>
        </w:rPr>
        <w:t xml:space="preserve"> </w:t>
      </w:r>
      <w:r w:rsidR="00B2100E">
        <w:rPr>
          <w:sz w:val="28"/>
          <w:szCs w:val="28"/>
        </w:rPr>
        <w:t>Закону № 3623.</w:t>
      </w:r>
    </w:p>
    <w:p w:rsidR="003065C5" w:rsidRPr="007E11D1" w:rsidRDefault="00FD0EB8" w:rsidP="00E34502">
      <w:pPr>
        <w:widowControl w:val="0"/>
        <w:ind w:firstLine="567"/>
        <w:jc w:val="both"/>
        <w:rPr>
          <w:sz w:val="28"/>
          <w:szCs w:val="28"/>
        </w:rPr>
      </w:pPr>
      <w:r w:rsidRPr="007E11D1">
        <w:rPr>
          <w:sz w:val="28"/>
          <w:szCs w:val="28"/>
        </w:rPr>
        <w:t>Проект акта опрацьовано із зауваженнями, які враховано частково,</w:t>
      </w:r>
      <w:r w:rsidRPr="007E11D1">
        <w:rPr>
          <w:b/>
          <w:sz w:val="28"/>
          <w:szCs w:val="28"/>
        </w:rPr>
        <w:t xml:space="preserve"> –</w:t>
      </w:r>
      <w:r w:rsidRPr="007E11D1">
        <w:rPr>
          <w:sz w:val="28"/>
          <w:szCs w:val="28"/>
        </w:rPr>
        <w:t xml:space="preserve"> </w:t>
      </w:r>
      <w:r w:rsidR="008769CB" w:rsidRPr="007E11D1">
        <w:rPr>
          <w:sz w:val="28"/>
          <w:szCs w:val="28"/>
        </w:rPr>
        <w:t>Національною комісією з цінних паперів та фондового ринку</w:t>
      </w:r>
      <w:r w:rsidRPr="007E11D1">
        <w:rPr>
          <w:sz w:val="28"/>
          <w:szCs w:val="28"/>
        </w:rPr>
        <w:t>.</w:t>
      </w:r>
    </w:p>
    <w:p w:rsidR="00FD0EB8" w:rsidRPr="007E11D1" w:rsidRDefault="00621F32" w:rsidP="0009343D">
      <w:pPr>
        <w:pStyle w:val="a7"/>
        <w:ind w:firstLine="567"/>
        <w:rPr>
          <w:szCs w:val="28"/>
        </w:rPr>
      </w:pPr>
      <w:r>
        <w:rPr>
          <w:szCs w:val="28"/>
          <w:lang w:eastAsia="en-US"/>
        </w:rPr>
        <w:t xml:space="preserve">Зокрема, </w:t>
      </w:r>
      <w:r w:rsidR="00FD0EB8" w:rsidRPr="007E11D1">
        <w:rPr>
          <w:szCs w:val="28"/>
          <w:lang w:eastAsia="en-US"/>
        </w:rPr>
        <w:t xml:space="preserve">Національною комісією з цінних паперів та фондового ринку зазначено, що до </w:t>
      </w:r>
      <w:r w:rsidR="00FD0EB8" w:rsidRPr="007E11D1">
        <w:rPr>
          <w:color w:val="000000"/>
          <w:szCs w:val="28"/>
        </w:rPr>
        <w:t xml:space="preserve">початку запровадження професійної пенсійної системи </w:t>
      </w:r>
      <w:r>
        <w:rPr>
          <w:color w:val="000000"/>
          <w:szCs w:val="28"/>
        </w:rPr>
        <w:t xml:space="preserve">має </w:t>
      </w:r>
      <w:r w:rsidR="00FD0EB8" w:rsidRPr="007E11D1">
        <w:rPr>
          <w:szCs w:val="28"/>
        </w:rPr>
        <w:t>бути закладений фундамент для її надійного функціонування</w:t>
      </w:r>
      <w:r w:rsidR="0009343D" w:rsidRPr="007E11D1">
        <w:rPr>
          <w:szCs w:val="28"/>
        </w:rPr>
        <w:t xml:space="preserve">, </w:t>
      </w:r>
      <w:r>
        <w:rPr>
          <w:szCs w:val="28"/>
        </w:rPr>
        <w:t xml:space="preserve">установлено </w:t>
      </w:r>
      <w:r w:rsidR="0009343D" w:rsidRPr="007E11D1">
        <w:rPr>
          <w:szCs w:val="28"/>
        </w:rPr>
        <w:t xml:space="preserve"> високі вимоги до </w:t>
      </w:r>
      <w:r>
        <w:rPr>
          <w:szCs w:val="28"/>
        </w:rPr>
        <w:t>с</w:t>
      </w:r>
      <w:r w:rsidRPr="007E11D1">
        <w:rPr>
          <w:szCs w:val="28"/>
        </w:rPr>
        <w:t>уб</w:t>
      </w:r>
      <w:r>
        <w:rPr>
          <w:szCs w:val="28"/>
        </w:rPr>
        <w:t>’</w:t>
      </w:r>
      <w:r w:rsidRPr="007E11D1">
        <w:rPr>
          <w:szCs w:val="28"/>
        </w:rPr>
        <w:t xml:space="preserve">єктів </w:t>
      </w:r>
      <w:r w:rsidR="0009343D" w:rsidRPr="007E11D1">
        <w:rPr>
          <w:szCs w:val="28"/>
        </w:rPr>
        <w:t>накопичувальної професійної пенсійної системи</w:t>
      </w:r>
      <w:r w:rsidR="00FD0EB8" w:rsidRPr="007E11D1">
        <w:rPr>
          <w:szCs w:val="28"/>
        </w:rPr>
        <w:t xml:space="preserve">. </w:t>
      </w:r>
      <w:r>
        <w:rPr>
          <w:szCs w:val="28"/>
        </w:rPr>
        <w:t>Це з</w:t>
      </w:r>
      <w:r w:rsidR="00FD0EB8" w:rsidRPr="007E11D1">
        <w:rPr>
          <w:szCs w:val="28"/>
        </w:rPr>
        <w:t>а</w:t>
      </w:r>
      <w:r>
        <w:rPr>
          <w:szCs w:val="28"/>
        </w:rPr>
        <w:t>уваження не враховано, оскільки</w:t>
      </w:r>
      <w:r w:rsidR="00FD0EB8" w:rsidRPr="007E11D1">
        <w:rPr>
          <w:szCs w:val="28"/>
        </w:rPr>
        <w:t xml:space="preserve"> Прикінцевими положеннями проекту акта передбача</w:t>
      </w:r>
      <w:r>
        <w:rPr>
          <w:szCs w:val="28"/>
        </w:rPr>
        <w:t>є</w:t>
      </w:r>
      <w:r w:rsidR="00FD0EB8" w:rsidRPr="007E11D1">
        <w:rPr>
          <w:szCs w:val="28"/>
        </w:rPr>
        <w:t xml:space="preserve">ться </w:t>
      </w:r>
      <w:r w:rsidR="0009343D" w:rsidRPr="007E11D1">
        <w:rPr>
          <w:szCs w:val="28"/>
        </w:rPr>
        <w:t>авторизація недержавних пенсійних фондів у</w:t>
      </w:r>
      <w:r w:rsidR="00FD0EB8" w:rsidRPr="007E11D1">
        <w:rPr>
          <w:szCs w:val="28"/>
        </w:rPr>
        <w:t xml:space="preserve"> порядку</w:t>
      </w:r>
      <w:r>
        <w:rPr>
          <w:szCs w:val="28"/>
        </w:rPr>
        <w:t>,</w:t>
      </w:r>
      <w:r w:rsidR="00FD0EB8" w:rsidRPr="007E11D1">
        <w:rPr>
          <w:szCs w:val="28"/>
        </w:rPr>
        <w:t xml:space="preserve"> визначеному </w:t>
      </w:r>
      <w:r w:rsidR="00FD0EB8" w:rsidRPr="007E11D1">
        <w:rPr>
          <w:szCs w:val="28"/>
          <w:lang w:eastAsia="en-US"/>
        </w:rPr>
        <w:t>Національною комісією з цінних паперів та фондового ринку.</w:t>
      </w:r>
      <w:r w:rsidR="00FD0EB8" w:rsidRPr="007E11D1">
        <w:rPr>
          <w:szCs w:val="28"/>
        </w:rPr>
        <w:t xml:space="preserve"> </w:t>
      </w:r>
      <w:r w:rsidR="0009343D" w:rsidRPr="007E11D1">
        <w:rPr>
          <w:szCs w:val="28"/>
        </w:rPr>
        <w:t xml:space="preserve">Тобто </w:t>
      </w:r>
      <w:r>
        <w:rPr>
          <w:szCs w:val="28"/>
        </w:rPr>
        <w:t>відповідні</w:t>
      </w:r>
      <w:r w:rsidR="0009343D" w:rsidRPr="007E11D1">
        <w:rPr>
          <w:szCs w:val="28"/>
        </w:rPr>
        <w:t xml:space="preserve"> вимоги будуть встановлені </w:t>
      </w:r>
      <w:r>
        <w:rPr>
          <w:szCs w:val="28"/>
        </w:rPr>
        <w:t xml:space="preserve">нею </w:t>
      </w:r>
      <w:r w:rsidR="0009343D" w:rsidRPr="007E11D1">
        <w:rPr>
          <w:szCs w:val="28"/>
          <w:lang w:eastAsia="en-US"/>
        </w:rPr>
        <w:t>та діятимуть до початку сплати внесків до другого рівня системи пенсійного забезпечення.</w:t>
      </w:r>
    </w:p>
    <w:p w:rsidR="003065C5" w:rsidRPr="007E11D1" w:rsidRDefault="00DC64F5" w:rsidP="00E34502">
      <w:pPr>
        <w:widowControl w:val="0"/>
        <w:ind w:firstLine="567"/>
        <w:jc w:val="both"/>
        <w:rPr>
          <w:sz w:val="28"/>
          <w:szCs w:val="28"/>
        </w:rPr>
      </w:pPr>
      <w:r w:rsidRPr="007E11D1">
        <w:rPr>
          <w:sz w:val="28"/>
          <w:szCs w:val="28"/>
        </w:rPr>
        <w:lastRenderedPageBreak/>
        <w:t xml:space="preserve">Проект акта опрацьовано </w:t>
      </w:r>
      <w:r w:rsidR="00657B05" w:rsidRPr="007E11D1">
        <w:rPr>
          <w:sz w:val="28"/>
          <w:szCs w:val="28"/>
        </w:rPr>
        <w:t>із зауваженнями, які враховано,</w:t>
      </w:r>
      <w:r w:rsidR="00657B05" w:rsidRPr="007E11D1">
        <w:rPr>
          <w:b/>
          <w:sz w:val="28"/>
          <w:szCs w:val="28"/>
        </w:rPr>
        <w:t xml:space="preserve"> –</w:t>
      </w:r>
      <w:r w:rsidR="00657B05" w:rsidRPr="007E11D1">
        <w:rPr>
          <w:sz w:val="28"/>
          <w:szCs w:val="28"/>
        </w:rPr>
        <w:t xml:space="preserve"> </w:t>
      </w:r>
      <w:r w:rsidR="00E34502" w:rsidRPr="007E11D1">
        <w:rPr>
          <w:sz w:val="28"/>
          <w:szCs w:val="28"/>
        </w:rPr>
        <w:t>Національним банком України</w:t>
      </w:r>
      <w:r w:rsidR="00657B05" w:rsidRPr="007E11D1">
        <w:rPr>
          <w:sz w:val="28"/>
          <w:szCs w:val="28"/>
        </w:rPr>
        <w:t>.</w:t>
      </w:r>
    </w:p>
    <w:p w:rsidR="00FB3E50" w:rsidRPr="007E11D1" w:rsidRDefault="00FB3E50" w:rsidP="00FB3E50">
      <w:pPr>
        <w:ind w:firstLine="567"/>
        <w:jc w:val="both"/>
        <w:rPr>
          <w:spacing w:val="-2"/>
          <w:sz w:val="28"/>
          <w:szCs w:val="28"/>
        </w:rPr>
      </w:pPr>
    </w:p>
    <w:p w:rsidR="006D35F2" w:rsidRPr="007E11D1" w:rsidRDefault="00621F32" w:rsidP="004B44BA">
      <w:pPr>
        <w:pStyle w:val="rvps2"/>
        <w:widowControl w:val="0"/>
        <w:shd w:val="clear" w:color="auto" w:fill="FFFFFF"/>
        <w:spacing w:before="0" w:beforeAutospacing="0" w:after="0" w:afterAutospacing="0"/>
        <w:ind w:firstLine="567"/>
        <w:jc w:val="both"/>
        <w:textAlignment w:val="baseline"/>
        <w:rPr>
          <w:rStyle w:val="rvts9"/>
          <w:rFonts w:eastAsiaTheme="majorEastAsia"/>
          <w:b/>
          <w:bCs/>
          <w:color w:val="000000"/>
          <w:sz w:val="28"/>
          <w:szCs w:val="28"/>
          <w:bdr w:val="none" w:sz="0" w:space="0" w:color="auto" w:frame="1"/>
        </w:rPr>
      </w:pPr>
      <w:r>
        <w:rPr>
          <w:rStyle w:val="rvts9"/>
          <w:rFonts w:eastAsiaTheme="majorEastAsia"/>
          <w:b/>
          <w:bCs/>
          <w:color w:val="000000"/>
          <w:sz w:val="28"/>
          <w:szCs w:val="28"/>
          <w:bdr w:val="none" w:sz="0" w:space="0" w:color="auto" w:frame="1"/>
        </w:rPr>
        <w:t>8</w:t>
      </w:r>
      <w:r w:rsidR="006D35F2" w:rsidRPr="007E11D1">
        <w:rPr>
          <w:rStyle w:val="rvts9"/>
          <w:rFonts w:eastAsiaTheme="majorEastAsia"/>
          <w:b/>
          <w:bCs/>
          <w:color w:val="000000"/>
          <w:sz w:val="28"/>
          <w:szCs w:val="28"/>
          <w:bdr w:val="none" w:sz="0" w:space="0" w:color="auto" w:frame="1"/>
        </w:rPr>
        <w:t xml:space="preserve">. </w:t>
      </w:r>
      <w:r w:rsidR="007473DC" w:rsidRPr="007E11D1">
        <w:rPr>
          <w:rStyle w:val="rvts9"/>
          <w:rFonts w:eastAsiaTheme="majorEastAsia"/>
          <w:b/>
          <w:bCs/>
          <w:color w:val="000000"/>
          <w:sz w:val="28"/>
          <w:szCs w:val="28"/>
          <w:bdr w:val="none" w:sz="0" w:space="0" w:color="auto" w:frame="1"/>
        </w:rPr>
        <w:t>Підстава розроблення проекту акта</w:t>
      </w:r>
    </w:p>
    <w:p w:rsidR="00621F32" w:rsidRDefault="00575203" w:rsidP="00621F32">
      <w:pPr>
        <w:widowControl w:val="0"/>
        <w:ind w:firstLine="567"/>
        <w:jc w:val="both"/>
        <w:rPr>
          <w:sz w:val="28"/>
          <w:szCs w:val="28"/>
        </w:rPr>
      </w:pPr>
      <w:r w:rsidRPr="007E11D1">
        <w:rPr>
          <w:sz w:val="28"/>
          <w:szCs w:val="28"/>
        </w:rPr>
        <w:t xml:space="preserve">Проект акта розроблено на виконання </w:t>
      </w:r>
      <w:r w:rsidR="00621F32">
        <w:rPr>
          <w:sz w:val="28"/>
          <w:szCs w:val="28"/>
        </w:rPr>
        <w:t xml:space="preserve">пункту 115 </w:t>
      </w:r>
      <w:r w:rsidR="00621F32" w:rsidRPr="00743A2F">
        <w:rPr>
          <w:sz w:val="28"/>
          <w:szCs w:val="28"/>
        </w:rPr>
        <w:t xml:space="preserve">доручення </w:t>
      </w:r>
      <w:r w:rsidR="00A976FC" w:rsidRPr="00743A2F">
        <w:rPr>
          <w:sz w:val="28"/>
          <w:szCs w:val="28"/>
        </w:rPr>
        <w:t xml:space="preserve">Прем’єр-міністра </w:t>
      </w:r>
      <w:r w:rsidR="00621F32" w:rsidRPr="00743A2F">
        <w:rPr>
          <w:sz w:val="28"/>
          <w:szCs w:val="28"/>
        </w:rPr>
        <w:t>України від 18.11.2019 № 40306/2/1-19 щодо виконання завда</w:t>
      </w:r>
      <w:r w:rsidR="00621F32">
        <w:rPr>
          <w:sz w:val="28"/>
          <w:szCs w:val="28"/>
        </w:rPr>
        <w:t>нь визначених аб</w:t>
      </w:r>
      <w:r w:rsidR="0079134D">
        <w:rPr>
          <w:sz w:val="28"/>
          <w:szCs w:val="28"/>
        </w:rPr>
        <w:t>зацом</w:t>
      </w:r>
      <w:r w:rsidR="00621F32">
        <w:rPr>
          <w:sz w:val="28"/>
          <w:szCs w:val="28"/>
        </w:rPr>
        <w:t xml:space="preserve"> третім підпункту „бˮ пункту 8 статті 1 </w:t>
      </w:r>
      <w:r w:rsidR="00621F32" w:rsidRPr="00575203">
        <w:rPr>
          <w:sz w:val="28"/>
          <w:szCs w:val="28"/>
        </w:rPr>
        <w:t>Указ</w:t>
      </w:r>
      <w:r w:rsidR="00621F32">
        <w:rPr>
          <w:sz w:val="28"/>
          <w:szCs w:val="28"/>
        </w:rPr>
        <w:t>у</w:t>
      </w:r>
      <w:r w:rsidR="00621F32" w:rsidRPr="00575203">
        <w:rPr>
          <w:sz w:val="28"/>
          <w:szCs w:val="28"/>
        </w:rPr>
        <w:t xml:space="preserve"> Президента України від 08.11.2019 № 837 ,,Про невідкладні заходи з проведення реформ та зміцнення держави”</w:t>
      </w:r>
      <w:r w:rsidR="00621F32">
        <w:rPr>
          <w:sz w:val="28"/>
          <w:szCs w:val="28"/>
        </w:rPr>
        <w:t>.</w:t>
      </w:r>
    </w:p>
    <w:p w:rsidR="005A46C3" w:rsidRDefault="005A46C3" w:rsidP="004B44BA">
      <w:pPr>
        <w:widowControl w:val="0"/>
        <w:ind w:firstLine="567"/>
        <w:jc w:val="both"/>
        <w:rPr>
          <w:sz w:val="28"/>
          <w:szCs w:val="28"/>
        </w:rPr>
      </w:pPr>
    </w:p>
    <w:p w:rsidR="001A65B7" w:rsidRPr="007E11D1" w:rsidRDefault="001A65B7" w:rsidP="004B44BA">
      <w:pPr>
        <w:widowControl w:val="0"/>
        <w:ind w:firstLine="567"/>
        <w:jc w:val="both"/>
        <w:rPr>
          <w:sz w:val="28"/>
          <w:szCs w:val="28"/>
        </w:rPr>
      </w:pPr>
    </w:p>
    <w:p w:rsidR="00621F32" w:rsidRPr="00747888" w:rsidRDefault="00621F32" w:rsidP="00621F32">
      <w:pPr>
        <w:pStyle w:val="rvps2"/>
        <w:shd w:val="clear" w:color="auto" w:fill="FFFFFF"/>
        <w:spacing w:before="0" w:beforeAutospacing="0" w:after="0" w:afterAutospacing="0"/>
        <w:jc w:val="both"/>
        <w:textAlignment w:val="baseline"/>
        <w:rPr>
          <w:b/>
          <w:sz w:val="28"/>
          <w:szCs w:val="28"/>
        </w:rPr>
      </w:pPr>
      <w:bookmarkStart w:id="8" w:name="n105"/>
      <w:bookmarkEnd w:id="8"/>
      <w:r>
        <w:rPr>
          <w:b/>
          <w:kern w:val="2"/>
          <w:sz w:val="28"/>
          <w:szCs w:val="28"/>
          <w:lang w:val="x-none" w:eastAsia="ar-SA"/>
        </w:rPr>
        <w:t>Міністр</w:t>
      </w:r>
      <w:r>
        <w:rPr>
          <w:b/>
          <w:kern w:val="2"/>
          <w:sz w:val="28"/>
          <w:szCs w:val="28"/>
          <w:lang w:eastAsia="ar-SA"/>
        </w:rPr>
        <w:t xml:space="preserve"> </w:t>
      </w:r>
      <w:r w:rsidRPr="00747888">
        <w:rPr>
          <w:b/>
          <w:sz w:val="28"/>
          <w:szCs w:val="28"/>
        </w:rPr>
        <w:t xml:space="preserve">соціальної </w:t>
      </w:r>
    </w:p>
    <w:p w:rsidR="00006A6D" w:rsidRPr="007E11D1" w:rsidRDefault="00621F32" w:rsidP="00621F32">
      <w:pPr>
        <w:widowControl w:val="0"/>
        <w:shd w:val="clear" w:color="auto" w:fill="FFFFFF"/>
        <w:jc w:val="both"/>
        <w:textAlignment w:val="baseline"/>
        <w:rPr>
          <w:b/>
          <w:kern w:val="2"/>
          <w:sz w:val="28"/>
          <w:szCs w:val="28"/>
          <w:lang w:eastAsia="ar-SA"/>
        </w:rPr>
      </w:pPr>
      <w:r w:rsidRPr="00747888">
        <w:rPr>
          <w:b/>
          <w:sz w:val="28"/>
          <w:szCs w:val="28"/>
        </w:rPr>
        <w:t xml:space="preserve">політики України  </w:t>
      </w:r>
      <w:r>
        <w:rPr>
          <w:b/>
          <w:kern w:val="2"/>
          <w:sz w:val="28"/>
          <w:szCs w:val="28"/>
          <w:lang w:val="x-none" w:eastAsia="ar-SA"/>
        </w:rPr>
        <w:t xml:space="preserve"> </w:t>
      </w:r>
      <w:r w:rsidR="00006A6D" w:rsidRPr="007E11D1">
        <w:rPr>
          <w:b/>
          <w:kern w:val="2"/>
          <w:sz w:val="28"/>
          <w:szCs w:val="28"/>
          <w:lang w:val="x-none" w:eastAsia="ar-SA"/>
        </w:rPr>
        <w:tab/>
      </w:r>
      <w:r w:rsidR="00575203" w:rsidRPr="007E11D1">
        <w:rPr>
          <w:b/>
          <w:kern w:val="2"/>
          <w:sz w:val="28"/>
          <w:szCs w:val="28"/>
          <w:lang w:val="x-none" w:eastAsia="ar-SA"/>
        </w:rPr>
        <w:tab/>
      </w:r>
      <w:r w:rsidR="00575203" w:rsidRPr="007E11D1">
        <w:rPr>
          <w:b/>
          <w:kern w:val="2"/>
          <w:sz w:val="28"/>
          <w:szCs w:val="28"/>
          <w:lang w:val="x-none" w:eastAsia="ar-SA"/>
        </w:rPr>
        <w:tab/>
      </w:r>
      <w:r w:rsidR="00575203" w:rsidRPr="007E11D1">
        <w:rPr>
          <w:b/>
          <w:kern w:val="2"/>
          <w:sz w:val="28"/>
          <w:szCs w:val="28"/>
          <w:lang w:val="x-none" w:eastAsia="ar-SA"/>
        </w:rPr>
        <w:tab/>
      </w:r>
      <w:r w:rsidR="00DC64F5" w:rsidRPr="007E11D1">
        <w:rPr>
          <w:b/>
          <w:kern w:val="2"/>
          <w:sz w:val="28"/>
          <w:szCs w:val="28"/>
          <w:lang w:eastAsia="ar-SA"/>
        </w:rPr>
        <w:t xml:space="preserve">                     </w:t>
      </w:r>
      <w:r w:rsidR="0043573E" w:rsidRPr="007E11D1">
        <w:rPr>
          <w:b/>
          <w:kern w:val="2"/>
          <w:sz w:val="28"/>
          <w:szCs w:val="28"/>
          <w:lang w:eastAsia="ar-SA"/>
        </w:rPr>
        <w:t xml:space="preserve">       </w:t>
      </w:r>
      <w:r w:rsidR="000949FE" w:rsidRPr="007E11D1">
        <w:rPr>
          <w:b/>
          <w:kern w:val="2"/>
          <w:sz w:val="28"/>
          <w:szCs w:val="28"/>
          <w:lang w:eastAsia="ar-SA"/>
        </w:rPr>
        <w:t xml:space="preserve">    </w:t>
      </w:r>
      <w:r w:rsidR="00DC64F5" w:rsidRPr="007E11D1">
        <w:rPr>
          <w:b/>
          <w:kern w:val="2"/>
          <w:sz w:val="28"/>
          <w:szCs w:val="28"/>
          <w:lang w:eastAsia="ar-SA"/>
        </w:rPr>
        <w:t xml:space="preserve">Марина </w:t>
      </w:r>
      <w:r w:rsidR="00DA79D9">
        <w:rPr>
          <w:b/>
          <w:kern w:val="2"/>
          <w:sz w:val="28"/>
          <w:szCs w:val="28"/>
          <w:lang w:eastAsia="ar-SA"/>
        </w:rPr>
        <w:t>ЛАЗЕБНА</w:t>
      </w:r>
      <w:r w:rsidR="00006A6D" w:rsidRPr="007E11D1">
        <w:rPr>
          <w:b/>
          <w:kern w:val="2"/>
          <w:sz w:val="28"/>
          <w:szCs w:val="28"/>
          <w:lang w:val="x-none" w:eastAsia="ar-SA"/>
        </w:rPr>
        <w:t xml:space="preserve">     </w:t>
      </w:r>
      <w:r w:rsidR="00006A6D" w:rsidRPr="007E11D1">
        <w:rPr>
          <w:b/>
          <w:kern w:val="2"/>
          <w:sz w:val="28"/>
          <w:szCs w:val="28"/>
          <w:lang w:eastAsia="ar-SA"/>
        </w:rPr>
        <w:t xml:space="preserve">                                             </w:t>
      </w:r>
      <w:r w:rsidR="00996EF7" w:rsidRPr="007E11D1">
        <w:rPr>
          <w:b/>
          <w:kern w:val="2"/>
          <w:sz w:val="28"/>
          <w:szCs w:val="28"/>
          <w:lang w:eastAsia="ar-SA"/>
        </w:rPr>
        <w:t xml:space="preserve">   </w:t>
      </w:r>
      <w:r w:rsidR="00006A6D" w:rsidRPr="007E11D1">
        <w:rPr>
          <w:b/>
          <w:kern w:val="2"/>
          <w:sz w:val="28"/>
          <w:szCs w:val="28"/>
          <w:lang w:eastAsia="ar-SA"/>
        </w:rPr>
        <w:t xml:space="preserve">  </w:t>
      </w:r>
    </w:p>
    <w:p w:rsidR="002840F7" w:rsidRPr="007E11D1" w:rsidRDefault="00575203" w:rsidP="00366EB7">
      <w:pPr>
        <w:widowControl w:val="0"/>
        <w:tabs>
          <w:tab w:val="left" w:pos="9720"/>
        </w:tabs>
        <w:spacing w:before="120" w:after="120"/>
        <w:ind w:right="-363"/>
        <w:rPr>
          <w:sz w:val="28"/>
          <w:szCs w:val="28"/>
        </w:rPr>
      </w:pPr>
      <w:r w:rsidRPr="007E11D1">
        <w:rPr>
          <w:sz w:val="28"/>
          <w:szCs w:val="28"/>
          <w:lang w:eastAsia="uk-UA"/>
        </w:rPr>
        <w:t>____ ____________ 2020</w:t>
      </w:r>
      <w:r w:rsidR="00006A6D" w:rsidRPr="007E11D1">
        <w:rPr>
          <w:sz w:val="28"/>
          <w:szCs w:val="28"/>
          <w:lang w:eastAsia="uk-UA"/>
        </w:rPr>
        <w:t xml:space="preserve"> р. </w:t>
      </w:r>
    </w:p>
    <w:sectPr w:rsidR="002840F7" w:rsidRPr="007E11D1" w:rsidSect="006454FD">
      <w:headerReference w:type="even" r:id="rId8"/>
      <w:headerReference w:type="default" r:id="rId9"/>
      <w:footerReference w:type="even" r:id="rId10"/>
      <w:footerReference w:type="default" r:id="rId11"/>
      <w:pgSz w:w="11906" w:h="16838" w:code="9"/>
      <w:pgMar w:top="964" w:right="567"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4267" w:rsidRDefault="00B04267">
      <w:r>
        <w:separator/>
      </w:r>
    </w:p>
  </w:endnote>
  <w:endnote w:type="continuationSeparator" w:id="0">
    <w:p w:rsidR="00B04267" w:rsidRDefault="00B04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Courier New">
    <w:altName w:val="Courier"/>
    <w:panose1 w:val="02070309020205020404"/>
    <w:charset w:val="CC"/>
    <w:family w:val="modern"/>
    <w:pitch w:val="fixed"/>
    <w:sig w:usb0="E0002EFF" w:usb1="C0007843" w:usb2="00000009" w:usb3="00000000" w:csb0="000001FF" w:csb1="00000000"/>
  </w:font>
  <w:font w:name="Symbol">
    <w:altName w:val="Bookshelf Symbol 3"/>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MingLiU">
    <w:altName w:val="??c???"/>
    <w:panose1 w:val="02010609000101010101"/>
    <w:charset w:val="88"/>
    <w:family w:val="modern"/>
    <w:pitch w:val="fixed"/>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F54" w:rsidRDefault="00AA1F54" w:rsidP="0077327E">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AA1F54" w:rsidRDefault="00AA1F54" w:rsidP="0077327E">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F54" w:rsidRPr="00C227EF" w:rsidRDefault="00AA1F54" w:rsidP="0077327E">
    <w:pPr>
      <w:pStyle w:val="aa"/>
      <w:framePr w:wrap="around" w:vAnchor="text" w:hAnchor="margin" w:xAlign="right" w:y="1"/>
      <w:rPr>
        <w:rStyle w:val="ad"/>
      </w:rPr>
    </w:pPr>
    <w:r>
      <w:rPr>
        <w:rStyle w:val="ad"/>
      </w:rPr>
      <w:t xml:space="preserve"> </w:t>
    </w:r>
  </w:p>
  <w:p w:rsidR="00AA1F54" w:rsidRDefault="00AA1F54" w:rsidP="004C4778">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4267" w:rsidRDefault="00B04267">
      <w:r>
        <w:separator/>
      </w:r>
    </w:p>
  </w:footnote>
  <w:footnote w:type="continuationSeparator" w:id="0">
    <w:p w:rsidR="00B04267" w:rsidRDefault="00B042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F54" w:rsidRDefault="00AA1F54" w:rsidP="00C82280">
    <w:pPr>
      <w:pStyle w:val="af4"/>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AA1F54" w:rsidRDefault="00AA1F54">
    <w:pPr>
      <w:pStyle w:val="af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F54" w:rsidRDefault="00AA1F54" w:rsidP="004820BE">
    <w:pPr>
      <w:pStyle w:val="af4"/>
      <w:framePr w:wrap="around" w:vAnchor="text" w:hAnchor="page" w:x="6475" w:y="-207"/>
      <w:rPr>
        <w:rStyle w:val="ad"/>
      </w:rPr>
    </w:pPr>
    <w:r>
      <w:rPr>
        <w:rStyle w:val="ad"/>
      </w:rPr>
      <w:fldChar w:fldCharType="begin"/>
    </w:r>
    <w:r>
      <w:rPr>
        <w:rStyle w:val="ad"/>
      </w:rPr>
      <w:instrText xml:space="preserve">PAGE  </w:instrText>
    </w:r>
    <w:r>
      <w:rPr>
        <w:rStyle w:val="ad"/>
      </w:rPr>
      <w:fldChar w:fldCharType="separate"/>
    </w:r>
    <w:r w:rsidR="00D60CD2">
      <w:rPr>
        <w:rStyle w:val="ad"/>
        <w:noProof/>
      </w:rPr>
      <w:t>2</w:t>
    </w:r>
    <w:r>
      <w:rPr>
        <w:rStyle w:val="ad"/>
      </w:rPr>
      <w:fldChar w:fldCharType="end"/>
    </w:r>
  </w:p>
  <w:p w:rsidR="00AA1F54" w:rsidRDefault="00AA1F54" w:rsidP="00AD43EE">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B4279"/>
    <w:multiLevelType w:val="hybridMultilevel"/>
    <w:tmpl w:val="77CC3AA0"/>
    <w:lvl w:ilvl="0" w:tplc="C7521B3E">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 w15:restartNumberingAfterBreak="0">
    <w:nsid w:val="18965994"/>
    <w:multiLevelType w:val="hybridMultilevel"/>
    <w:tmpl w:val="9266D570"/>
    <w:lvl w:ilvl="0" w:tplc="BF20E90C">
      <w:start w:val="1"/>
      <w:numFmt w:val="bullet"/>
      <w:lvlText w:val=""/>
      <w:lvlJc w:val="left"/>
      <w:pPr>
        <w:tabs>
          <w:tab w:val="num" w:pos="720"/>
        </w:tabs>
        <w:ind w:left="720" w:hanging="360"/>
      </w:pPr>
      <w:rPr>
        <w:rFonts w:ascii="Wingdings" w:hAnsi="Wingdings" w:hint="default"/>
      </w:rPr>
    </w:lvl>
    <w:lvl w:ilvl="1" w:tplc="0C5EE47C" w:tentative="1">
      <w:start w:val="1"/>
      <w:numFmt w:val="bullet"/>
      <w:lvlText w:val=""/>
      <w:lvlJc w:val="left"/>
      <w:pPr>
        <w:tabs>
          <w:tab w:val="num" w:pos="1440"/>
        </w:tabs>
        <w:ind w:left="1440" w:hanging="360"/>
      </w:pPr>
      <w:rPr>
        <w:rFonts w:ascii="Wingdings" w:hAnsi="Wingdings" w:hint="default"/>
      </w:rPr>
    </w:lvl>
    <w:lvl w:ilvl="2" w:tplc="EFE4B066" w:tentative="1">
      <w:start w:val="1"/>
      <w:numFmt w:val="bullet"/>
      <w:lvlText w:val=""/>
      <w:lvlJc w:val="left"/>
      <w:pPr>
        <w:tabs>
          <w:tab w:val="num" w:pos="2160"/>
        </w:tabs>
        <w:ind w:left="2160" w:hanging="360"/>
      </w:pPr>
      <w:rPr>
        <w:rFonts w:ascii="Wingdings" w:hAnsi="Wingdings" w:hint="default"/>
      </w:rPr>
    </w:lvl>
    <w:lvl w:ilvl="3" w:tplc="E43C74FC" w:tentative="1">
      <w:start w:val="1"/>
      <w:numFmt w:val="bullet"/>
      <w:lvlText w:val=""/>
      <w:lvlJc w:val="left"/>
      <w:pPr>
        <w:tabs>
          <w:tab w:val="num" w:pos="2880"/>
        </w:tabs>
        <w:ind w:left="2880" w:hanging="360"/>
      </w:pPr>
      <w:rPr>
        <w:rFonts w:ascii="Wingdings" w:hAnsi="Wingdings" w:hint="default"/>
      </w:rPr>
    </w:lvl>
    <w:lvl w:ilvl="4" w:tplc="622824EA" w:tentative="1">
      <w:start w:val="1"/>
      <w:numFmt w:val="bullet"/>
      <w:lvlText w:val=""/>
      <w:lvlJc w:val="left"/>
      <w:pPr>
        <w:tabs>
          <w:tab w:val="num" w:pos="3600"/>
        </w:tabs>
        <w:ind w:left="3600" w:hanging="360"/>
      </w:pPr>
      <w:rPr>
        <w:rFonts w:ascii="Wingdings" w:hAnsi="Wingdings" w:hint="default"/>
      </w:rPr>
    </w:lvl>
    <w:lvl w:ilvl="5" w:tplc="7B40AC1A" w:tentative="1">
      <w:start w:val="1"/>
      <w:numFmt w:val="bullet"/>
      <w:lvlText w:val=""/>
      <w:lvlJc w:val="left"/>
      <w:pPr>
        <w:tabs>
          <w:tab w:val="num" w:pos="4320"/>
        </w:tabs>
        <w:ind w:left="4320" w:hanging="360"/>
      </w:pPr>
      <w:rPr>
        <w:rFonts w:ascii="Wingdings" w:hAnsi="Wingdings" w:hint="default"/>
      </w:rPr>
    </w:lvl>
    <w:lvl w:ilvl="6" w:tplc="0DFC0272" w:tentative="1">
      <w:start w:val="1"/>
      <w:numFmt w:val="bullet"/>
      <w:lvlText w:val=""/>
      <w:lvlJc w:val="left"/>
      <w:pPr>
        <w:tabs>
          <w:tab w:val="num" w:pos="5040"/>
        </w:tabs>
        <w:ind w:left="5040" w:hanging="360"/>
      </w:pPr>
      <w:rPr>
        <w:rFonts w:ascii="Wingdings" w:hAnsi="Wingdings" w:hint="default"/>
      </w:rPr>
    </w:lvl>
    <w:lvl w:ilvl="7" w:tplc="171045B2" w:tentative="1">
      <w:start w:val="1"/>
      <w:numFmt w:val="bullet"/>
      <w:lvlText w:val=""/>
      <w:lvlJc w:val="left"/>
      <w:pPr>
        <w:tabs>
          <w:tab w:val="num" w:pos="5760"/>
        </w:tabs>
        <w:ind w:left="5760" w:hanging="360"/>
      </w:pPr>
      <w:rPr>
        <w:rFonts w:ascii="Wingdings" w:hAnsi="Wingdings" w:hint="default"/>
      </w:rPr>
    </w:lvl>
    <w:lvl w:ilvl="8" w:tplc="1A84A79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90221FE"/>
    <w:multiLevelType w:val="hybridMultilevel"/>
    <w:tmpl w:val="8C8E994A"/>
    <w:lvl w:ilvl="0" w:tplc="6C48759E">
      <w:start w:val="2"/>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3" w15:restartNumberingAfterBreak="0">
    <w:nsid w:val="4C1033C9"/>
    <w:multiLevelType w:val="hybridMultilevel"/>
    <w:tmpl w:val="A2B0B0CA"/>
    <w:lvl w:ilvl="0" w:tplc="862268CA">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4" w15:restartNumberingAfterBreak="0">
    <w:nsid w:val="67416B62"/>
    <w:multiLevelType w:val="hybridMultilevel"/>
    <w:tmpl w:val="6270FC7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6AE77F50"/>
    <w:multiLevelType w:val="hybridMultilevel"/>
    <w:tmpl w:val="CF9EA14E"/>
    <w:lvl w:ilvl="0" w:tplc="0422000D">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6" w15:restartNumberingAfterBreak="0">
    <w:nsid w:val="74842E22"/>
    <w:multiLevelType w:val="hybridMultilevel"/>
    <w:tmpl w:val="93604648"/>
    <w:lvl w:ilvl="0" w:tplc="D04205D8">
      <w:start w:val="4"/>
      <w:numFmt w:val="bullet"/>
      <w:lvlText w:val="-"/>
      <w:lvlJc w:val="left"/>
      <w:pPr>
        <w:ind w:left="1080" w:hanging="360"/>
      </w:pPr>
      <w:rPr>
        <w:rFonts w:ascii="Times New Roman" w:eastAsia="Times New Roman" w:hAnsi="Times New Roman" w:hint="default"/>
        <w:color w:val="365F91" w:themeColor="accent1" w:themeShade="BF"/>
      </w:rPr>
    </w:lvl>
    <w:lvl w:ilvl="1" w:tplc="04220003" w:tentative="1">
      <w:start w:val="1"/>
      <w:numFmt w:val="bullet"/>
      <w:lvlText w:val="o"/>
      <w:lvlJc w:val="left"/>
      <w:pPr>
        <w:ind w:left="1800" w:hanging="360"/>
      </w:pPr>
      <w:rPr>
        <w:rFonts w:ascii="Courier New" w:hAnsi="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4"/>
  </w:num>
  <w:num w:numId="2">
    <w:abstractNumId w:val="5"/>
  </w:num>
  <w:num w:numId="3">
    <w:abstractNumId w:val="1"/>
  </w:num>
  <w:num w:numId="4">
    <w:abstractNumId w:val="6"/>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0E6710"/>
    <w:rsid w:val="00002AF3"/>
    <w:rsid w:val="00004BB5"/>
    <w:rsid w:val="00006A6D"/>
    <w:rsid w:val="00007E49"/>
    <w:rsid w:val="0001150A"/>
    <w:rsid w:val="000131F3"/>
    <w:rsid w:val="0001408D"/>
    <w:rsid w:val="00017AEC"/>
    <w:rsid w:val="000213A9"/>
    <w:rsid w:val="00022955"/>
    <w:rsid w:val="00022E22"/>
    <w:rsid w:val="00022E3E"/>
    <w:rsid w:val="00023BCD"/>
    <w:rsid w:val="000264F0"/>
    <w:rsid w:val="00027471"/>
    <w:rsid w:val="000312A0"/>
    <w:rsid w:val="000325D9"/>
    <w:rsid w:val="00033C60"/>
    <w:rsid w:val="00036A71"/>
    <w:rsid w:val="0003727D"/>
    <w:rsid w:val="00041F3B"/>
    <w:rsid w:val="00043DB1"/>
    <w:rsid w:val="0005061F"/>
    <w:rsid w:val="00052946"/>
    <w:rsid w:val="00055269"/>
    <w:rsid w:val="00056AF2"/>
    <w:rsid w:val="000628B7"/>
    <w:rsid w:val="00063393"/>
    <w:rsid w:val="000662C3"/>
    <w:rsid w:val="000665E4"/>
    <w:rsid w:val="000735DA"/>
    <w:rsid w:val="000748D3"/>
    <w:rsid w:val="00076A0B"/>
    <w:rsid w:val="00080DB8"/>
    <w:rsid w:val="00081CD5"/>
    <w:rsid w:val="00081FCA"/>
    <w:rsid w:val="0009343D"/>
    <w:rsid w:val="000949FE"/>
    <w:rsid w:val="00094AE1"/>
    <w:rsid w:val="000950A6"/>
    <w:rsid w:val="000A0D24"/>
    <w:rsid w:val="000A5AA6"/>
    <w:rsid w:val="000B4596"/>
    <w:rsid w:val="000B540C"/>
    <w:rsid w:val="000B6C9F"/>
    <w:rsid w:val="000C08DA"/>
    <w:rsid w:val="000C27F3"/>
    <w:rsid w:val="000C34A2"/>
    <w:rsid w:val="000C4BDA"/>
    <w:rsid w:val="000C5936"/>
    <w:rsid w:val="000C7E56"/>
    <w:rsid w:val="000D302F"/>
    <w:rsid w:val="000D4876"/>
    <w:rsid w:val="000D5531"/>
    <w:rsid w:val="000E1C31"/>
    <w:rsid w:val="000E1CB2"/>
    <w:rsid w:val="000E3EA5"/>
    <w:rsid w:val="000E6710"/>
    <w:rsid w:val="000E6AA3"/>
    <w:rsid w:val="000E7155"/>
    <w:rsid w:val="000F024A"/>
    <w:rsid w:val="000F5C28"/>
    <w:rsid w:val="000F7789"/>
    <w:rsid w:val="00100616"/>
    <w:rsid w:val="00100C11"/>
    <w:rsid w:val="00100F53"/>
    <w:rsid w:val="0010155E"/>
    <w:rsid w:val="00107E5E"/>
    <w:rsid w:val="00114245"/>
    <w:rsid w:val="00117F45"/>
    <w:rsid w:val="001206EE"/>
    <w:rsid w:val="00121395"/>
    <w:rsid w:val="001412BE"/>
    <w:rsid w:val="0014257F"/>
    <w:rsid w:val="00143CC4"/>
    <w:rsid w:val="00144BB2"/>
    <w:rsid w:val="001461B7"/>
    <w:rsid w:val="00146A33"/>
    <w:rsid w:val="00147FBE"/>
    <w:rsid w:val="00150E07"/>
    <w:rsid w:val="001519C2"/>
    <w:rsid w:val="00156399"/>
    <w:rsid w:val="00160057"/>
    <w:rsid w:val="00160B2F"/>
    <w:rsid w:val="00161D1D"/>
    <w:rsid w:val="001632E2"/>
    <w:rsid w:val="00163A0A"/>
    <w:rsid w:val="001664A9"/>
    <w:rsid w:val="00166D00"/>
    <w:rsid w:val="00171E9E"/>
    <w:rsid w:val="00176166"/>
    <w:rsid w:val="00177868"/>
    <w:rsid w:val="0018419F"/>
    <w:rsid w:val="00184457"/>
    <w:rsid w:val="001851DC"/>
    <w:rsid w:val="00187041"/>
    <w:rsid w:val="00187B88"/>
    <w:rsid w:val="0019572E"/>
    <w:rsid w:val="0019719F"/>
    <w:rsid w:val="001973B2"/>
    <w:rsid w:val="001973CF"/>
    <w:rsid w:val="001A1AE4"/>
    <w:rsid w:val="001A58B5"/>
    <w:rsid w:val="001A6338"/>
    <w:rsid w:val="001A65B7"/>
    <w:rsid w:val="001B092B"/>
    <w:rsid w:val="001B1E80"/>
    <w:rsid w:val="001B29F9"/>
    <w:rsid w:val="001B40D7"/>
    <w:rsid w:val="001B5598"/>
    <w:rsid w:val="001B57B0"/>
    <w:rsid w:val="001B728D"/>
    <w:rsid w:val="001B7714"/>
    <w:rsid w:val="001C062C"/>
    <w:rsid w:val="001C1624"/>
    <w:rsid w:val="001C35AE"/>
    <w:rsid w:val="001C79ED"/>
    <w:rsid w:val="001D0599"/>
    <w:rsid w:val="001D1792"/>
    <w:rsid w:val="001D52B6"/>
    <w:rsid w:val="001D5D00"/>
    <w:rsid w:val="001D69FF"/>
    <w:rsid w:val="001E1F04"/>
    <w:rsid w:val="001E49B0"/>
    <w:rsid w:val="001E4D56"/>
    <w:rsid w:val="001E76F3"/>
    <w:rsid w:val="001F4ED1"/>
    <w:rsid w:val="001F5130"/>
    <w:rsid w:val="001F5803"/>
    <w:rsid w:val="00201677"/>
    <w:rsid w:val="00202821"/>
    <w:rsid w:val="00207224"/>
    <w:rsid w:val="00211DF7"/>
    <w:rsid w:val="00212265"/>
    <w:rsid w:val="002123DF"/>
    <w:rsid w:val="00213BE0"/>
    <w:rsid w:val="00220560"/>
    <w:rsid w:val="00223385"/>
    <w:rsid w:val="002246E2"/>
    <w:rsid w:val="0022722E"/>
    <w:rsid w:val="0022784D"/>
    <w:rsid w:val="00231A6B"/>
    <w:rsid w:val="00233E93"/>
    <w:rsid w:val="00235484"/>
    <w:rsid w:val="00236A9E"/>
    <w:rsid w:val="002373CB"/>
    <w:rsid w:val="0024000F"/>
    <w:rsid w:val="00243101"/>
    <w:rsid w:val="00243ACA"/>
    <w:rsid w:val="00246B9F"/>
    <w:rsid w:val="00247C2D"/>
    <w:rsid w:val="00256ACB"/>
    <w:rsid w:val="00257C11"/>
    <w:rsid w:val="00260DDD"/>
    <w:rsid w:val="002639E6"/>
    <w:rsid w:val="00264EC4"/>
    <w:rsid w:val="00267802"/>
    <w:rsid w:val="00267B18"/>
    <w:rsid w:val="002702CA"/>
    <w:rsid w:val="00271B50"/>
    <w:rsid w:val="002735F2"/>
    <w:rsid w:val="00273740"/>
    <w:rsid w:val="002751CC"/>
    <w:rsid w:val="0027730E"/>
    <w:rsid w:val="0028178A"/>
    <w:rsid w:val="0028224F"/>
    <w:rsid w:val="002826EE"/>
    <w:rsid w:val="002840F7"/>
    <w:rsid w:val="0028504B"/>
    <w:rsid w:val="00290DD4"/>
    <w:rsid w:val="0029437B"/>
    <w:rsid w:val="002947EC"/>
    <w:rsid w:val="002957FD"/>
    <w:rsid w:val="00295853"/>
    <w:rsid w:val="002B2B15"/>
    <w:rsid w:val="002B3A39"/>
    <w:rsid w:val="002B4103"/>
    <w:rsid w:val="002B7D7C"/>
    <w:rsid w:val="002C0227"/>
    <w:rsid w:val="002C05F4"/>
    <w:rsid w:val="002C1AD0"/>
    <w:rsid w:val="002C5215"/>
    <w:rsid w:val="002D76DF"/>
    <w:rsid w:val="002E2094"/>
    <w:rsid w:val="002E51C9"/>
    <w:rsid w:val="002E6DBD"/>
    <w:rsid w:val="002F0C31"/>
    <w:rsid w:val="002F3276"/>
    <w:rsid w:val="0030247C"/>
    <w:rsid w:val="00302DF2"/>
    <w:rsid w:val="0030501D"/>
    <w:rsid w:val="003065C5"/>
    <w:rsid w:val="003100C8"/>
    <w:rsid w:val="00310EA6"/>
    <w:rsid w:val="00311068"/>
    <w:rsid w:val="00311BFE"/>
    <w:rsid w:val="00312253"/>
    <w:rsid w:val="00314A61"/>
    <w:rsid w:val="0031767E"/>
    <w:rsid w:val="00320533"/>
    <w:rsid w:val="00322D61"/>
    <w:rsid w:val="0032613A"/>
    <w:rsid w:val="00326DB5"/>
    <w:rsid w:val="003279E6"/>
    <w:rsid w:val="003466A9"/>
    <w:rsid w:val="00346F1F"/>
    <w:rsid w:val="00347B5B"/>
    <w:rsid w:val="00352803"/>
    <w:rsid w:val="00354B3F"/>
    <w:rsid w:val="00355379"/>
    <w:rsid w:val="003554AF"/>
    <w:rsid w:val="00357F54"/>
    <w:rsid w:val="0036298D"/>
    <w:rsid w:val="00362C1A"/>
    <w:rsid w:val="003641E5"/>
    <w:rsid w:val="00364D11"/>
    <w:rsid w:val="00365E26"/>
    <w:rsid w:val="00366EB7"/>
    <w:rsid w:val="00366EBA"/>
    <w:rsid w:val="003700E5"/>
    <w:rsid w:val="0037038E"/>
    <w:rsid w:val="0037681A"/>
    <w:rsid w:val="003805A3"/>
    <w:rsid w:val="00381311"/>
    <w:rsid w:val="0038288D"/>
    <w:rsid w:val="0038293D"/>
    <w:rsid w:val="00382EAE"/>
    <w:rsid w:val="0038548C"/>
    <w:rsid w:val="003858EA"/>
    <w:rsid w:val="00387703"/>
    <w:rsid w:val="00390394"/>
    <w:rsid w:val="00391CBE"/>
    <w:rsid w:val="00392F3B"/>
    <w:rsid w:val="0039635C"/>
    <w:rsid w:val="00396908"/>
    <w:rsid w:val="003A4620"/>
    <w:rsid w:val="003A6CCC"/>
    <w:rsid w:val="003A6CEF"/>
    <w:rsid w:val="003B072B"/>
    <w:rsid w:val="003B194E"/>
    <w:rsid w:val="003B5FA6"/>
    <w:rsid w:val="003B60E1"/>
    <w:rsid w:val="003C027F"/>
    <w:rsid w:val="003C22A8"/>
    <w:rsid w:val="003C428C"/>
    <w:rsid w:val="003C4A9C"/>
    <w:rsid w:val="003C7E04"/>
    <w:rsid w:val="003D7CE6"/>
    <w:rsid w:val="003D7EEE"/>
    <w:rsid w:val="003E0794"/>
    <w:rsid w:val="003E08C3"/>
    <w:rsid w:val="003E0DB7"/>
    <w:rsid w:val="003E57BD"/>
    <w:rsid w:val="003E5852"/>
    <w:rsid w:val="003F0A3E"/>
    <w:rsid w:val="003F324D"/>
    <w:rsid w:val="003F47E9"/>
    <w:rsid w:val="003F47FD"/>
    <w:rsid w:val="003F48A0"/>
    <w:rsid w:val="004014C3"/>
    <w:rsid w:val="0040566F"/>
    <w:rsid w:val="00413B06"/>
    <w:rsid w:val="00414500"/>
    <w:rsid w:val="0041588C"/>
    <w:rsid w:val="0041621A"/>
    <w:rsid w:val="00416E1A"/>
    <w:rsid w:val="004219E7"/>
    <w:rsid w:val="004246FB"/>
    <w:rsid w:val="004272EC"/>
    <w:rsid w:val="0043475C"/>
    <w:rsid w:val="0043573E"/>
    <w:rsid w:val="004364FA"/>
    <w:rsid w:val="00437588"/>
    <w:rsid w:val="00437ACB"/>
    <w:rsid w:val="004414F4"/>
    <w:rsid w:val="004475A9"/>
    <w:rsid w:val="00451AB6"/>
    <w:rsid w:val="004527B3"/>
    <w:rsid w:val="00454128"/>
    <w:rsid w:val="0045428A"/>
    <w:rsid w:val="004547E9"/>
    <w:rsid w:val="00462E7E"/>
    <w:rsid w:val="00462FB0"/>
    <w:rsid w:val="00464A54"/>
    <w:rsid w:val="00466357"/>
    <w:rsid w:val="00470601"/>
    <w:rsid w:val="00474331"/>
    <w:rsid w:val="00474EF9"/>
    <w:rsid w:val="00477D37"/>
    <w:rsid w:val="004820BE"/>
    <w:rsid w:val="004831B8"/>
    <w:rsid w:val="0048597E"/>
    <w:rsid w:val="004A3564"/>
    <w:rsid w:val="004A5D75"/>
    <w:rsid w:val="004B0990"/>
    <w:rsid w:val="004B1246"/>
    <w:rsid w:val="004B28EC"/>
    <w:rsid w:val="004B2B14"/>
    <w:rsid w:val="004B44BA"/>
    <w:rsid w:val="004B4C12"/>
    <w:rsid w:val="004B57CB"/>
    <w:rsid w:val="004C25C4"/>
    <w:rsid w:val="004C2DF9"/>
    <w:rsid w:val="004C4778"/>
    <w:rsid w:val="004C77A5"/>
    <w:rsid w:val="004D286D"/>
    <w:rsid w:val="004D31B3"/>
    <w:rsid w:val="004D40E9"/>
    <w:rsid w:val="004D4591"/>
    <w:rsid w:val="004D532A"/>
    <w:rsid w:val="004D7CB4"/>
    <w:rsid w:val="004E4E92"/>
    <w:rsid w:val="004E5680"/>
    <w:rsid w:val="004F1626"/>
    <w:rsid w:val="004F225F"/>
    <w:rsid w:val="004F57C5"/>
    <w:rsid w:val="004F6239"/>
    <w:rsid w:val="00500125"/>
    <w:rsid w:val="00500A82"/>
    <w:rsid w:val="00505B05"/>
    <w:rsid w:val="00507093"/>
    <w:rsid w:val="0051072A"/>
    <w:rsid w:val="00517701"/>
    <w:rsid w:val="00520CB1"/>
    <w:rsid w:val="00521E95"/>
    <w:rsid w:val="00526556"/>
    <w:rsid w:val="00526823"/>
    <w:rsid w:val="005268AB"/>
    <w:rsid w:val="005277ED"/>
    <w:rsid w:val="005318CA"/>
    <w:rsid w:val="00552F20"/>
    <w:rsid w:val="0055326E"/>
    <w:rsid w:val="00554852"/>
    <w:rsid w:val="00561287"/>
    <w:rsid w:val="00562508"/>
    <w:rsid w:val="0056346C"/>
    <w:rsid w:val="00565C8D"/>
    <w:rsid w:val="00566884"/>
    <w:rsid w:val="00567AC4"/>
    <w:rsid w:val="005748D7"/>
    <w:rsid w:val="00574F21"/>
    <w:rsid w:val="00575203"/>
    <w:rsid w:val="005759A4"/>
    <w:rsid w:val="00575CD1"/>
    <w:rsid w:val="005803FC"/>
    <w:rsid w:val="0058303E"/>
    <w:rsid w:val="00583C81"/>
    <w:rsid w:val="005917A3"/>
    <w:rsid w:val="0059383F"/>
    <w:rsid w:val="0059615E"/>
    <w:rsid w:val="005A09F8"/>
    <w:rsid w:val="005A351A"/>
    <w:rsid w:val="005A46C3"/>
    <w:rsid w:val="005A65A1"/>
    <w:rsid w:val="005B2DD8"/>
    <w:rsid w:val="005B34A9"/>
    <w:rsid w:val="005B53CD"/>
    <w:rsid w:val="005B570B"/>
    <w:rsid w:val="005B5A27"/>
    <w:rsid w:val="005B6859"/>
    <w:rsid w:val="005C2582"/>
    <w:rsid w:val="005C690B"/>
    <w:rsid w:val="005D52FC"/>
    <w:rsid w:val="005D5E73"/>
    <w:rsid w:val="005E218A"/>
    <w:rsid w:val="005E758F"/>
    <w:rsid w:val="005F34DB"/>
    <w:rsid w:val="005F4ECF"/>
    <w:rsid w:val="005F68A6"/>
    <w:rsid w:val="005F6E3D"/>
    <w:rsid w:val="00601361"/>
    <w:rsid w:val="00606306"/>
    <w:rsid w:val="00606F5E"/>
    <w:rsid w:val="006105AE"/>
    <w:rsid w:val="00610B39"/>
    <w:rsid w:val="00612D45"/>
    <w:rsid w:val="00612E30"/>
    <w:rsid w:val="00613C55"/>
    <w:rsid w:val="006155EB"/>
    <w:rsid w:val="00621F32"/>
    <w:rsid w:val="0062356C"/>
    <w:rsid w:val="006239DF"/>
    <w:rsid w:val="006257B5"/>
    <w:rsid w:val="00625D2F"/>
    <w:rsid w:val="00627458"/>
    <w:rsid w:val="00632491"/>
    <w:rsid w:val="006342B4"/>
    <w:rsid w:val="006346E4"/>
    <w:rsid w:val="00634B2B"/>
    <w:rsid w:val="00635EAA"/>
    <w:rsid w:val="00640F6D"/>
    <w:rsid w:val="00641088"/>
    <w:rsid w:val="00641E31"/>
    <w:rsid w:val="0064411A"/>
    <w:rsid w:val="006454FD"/>
    <w:rsid w:val="00645C9C"/>
    <w:rsid w:val="00645D31"/>
    <w:rsid w:val="00646933"/>
    <w:rsid w:val="00651A8B"/>
    <w:rsid w:val="00651EFA"/>
    <w:rsid w:val="006528F4"/>
    <w:rsid w:val="00653199"/>
    <w:rsid w:val="006545AA"/>
    <w:rsid w:val="00657B05"/>
    <w:rsid w:val="0066069E"/>
    <w:rsid w:val="00660888"/>
    <w:rsid w:val="006665D7"/>
    <w:rsid w:val="00666CB0"/>
    <w:rsid w:val="006749B9"/>
    <w:rsid w:val="00676F39"/>
    <w:rsid w:val="00677B08"/>
    <w:rsid w:val="006817FD"/>
    <w:rsid w:val="00682F05"/>
    <w:rsid w:val="00683517"/>
    <w:rsid w:val="00683EAD"/>
    <w:rsid w:val="006843DF"/>
    <w:rsid w:val="0068688B"/>
    <w:rsid w:val="00687734"/>
    <w:rsid w:val="006927AE"/>
    <w:rsid w:val="00693846"/>
    <w:rsid w:val="00693C35"/>
    <w:rsid w:val="00695574"/>
    <w:rsid w:val="00695F39"/>
    <w:rsid w:val="006A0A01"/>
    <w:rsid w:val="006A0F0F"/>
    <w:rsid w:val="006A5588"/>
    <w:rsid w:val="006A68E4"/>
    <w:rsid w:val="006B2997"/>
    <w:rsid w:val="006B2D48"/>
    <w:rsid w:val="006B3C7B"/>
    <w:rsid w:val="006C1ABD"/>
    <w:rsid w:val="006C2B89"/>
    <w:rsid w:val="006C53C6"/>
    <w:rsid w:val="006D12E9"/>
    <w:rsid w:val="006D16E1"/>
    <w:rsid w:val="006D35F2"/>
    <w:rsid w:val="006D4228"/>
    <w:rsid w:val="006D4887"/>
    <w:rsid w:val="006D5596"/>
    <w:rsid w:val="006D78DF"/>
    <w:rsid w:val="006E4070"/>
    <w:rsid w:val="006F33FE"/>
    <w:rsid w:val="006F42C0"/>
    <w:rsid w:val="006F46D4"/>
    <w:rsid w:val="006F4DF6"/>
    <w:rsid w:val="006F51B3"/>
    <w:rsid w:val="00700505"/>
    <w:rsid w:val="00700A3B"/>
    <w:rsid w:val="007074B1"/>
    <w:rsid w:val="00710168"/>
    <w:rsid w:val="007169A4"/>
    <w:rsid w:val="00716DD0"/>
    <w:rsid w:val="0071783D"/>
    <w:rsid w:val="00721ABD"/>
    <w:rsid w:val="00721D1A"/>
    <w:rsid w:val="007234B5"/>
    <w:rsid w:val="00723611"/>
    <w:rsid w:val="00732189"/>
    <w:rsid w:val="00732CB2"/>
    <w:rsid w:val="00737C01"/>
    <w:rsid w:val="00742410"/>
    <w:rsid w:val="00743A2F"/>
    <w:rsid w:val="007473DC"/>
    <w:rsid w:val="00747888"/>
    <w:rsid w:val="00753598"/>
    <w:rsid w:val="007545D1"/>
    <w:rsid w:val="007623FD"/>
    <w:rsid w:val="00763EAB"/>
    <w:rsid w:val="007654A4"/>
    <w:rsid w:val="00766827"/>
    <w:rsid w:val="0077088F"/>
    <w:rsid w:val="0077181D"/>
    <w:rsid w:val="0077235C"/>
    <w:rsid w:val="0077327E"/>
    <w:rsid w:val="0077330B"/>
    <w:rsid w:val="007734B9"/>
    <w:rsid w:val="00775243"/>
    <w:rsid w:val="00775B29"/>
    <w:rsid w:val="00776AF2"/>
    <w:rsid w:val="00780CCF"/>
    <w:rsid w:val="00787247"/>
    <w:rsid w:val="007872D9"/>
    <w:rsid w:val="007875A0"/>
    <w:rsid w:val="0079134D"/>
    <w:rsid w:val="00793A4E"/>
    <w:rsid w:val="00796F5F"/>
    <w:rsid w:val="00797D59"/>
    <w:rsid w:val="007A1BC9"/>
    <w:rsid w:val="007A1D04"/>
    <w:rsid w:val="007A34DA"/>
    <w:rsid w:val="007A3EB4"/>
    <w:rsid w:val="007A48B5"/>
    <w:rsid w:val="007A4D92"/>
    <w:rsid w:val="007A7D0F"/>
    <w:rsid w:val="007B0B47"/>
    <w:rsid w:val="007B19AE"/>
    <w:rsid w:val="007B50CA"/>
    <w:rsid w:val="007B577F"/>
    <w:rsid w:val="007C1514"/>
    <w:rsid w:val="007C215E"/>
    <w:rsid w:val="007C3153"/>
    <w:rsid w:val="007C4A68"/>
    <w:rsid w:val="007C54E7"/>
    <w:rsid w:val="007C66EC"/>
    <w:rsid w:val="007C7C3F"/>
    <w:rsid w:val="007D00C2"/>
    <w:rsid w:val="007D0A6D"/>
    <w:rsid w:val="007D14D4"/>
    <w:rsid w:val="007E11D1"/>
    <w:rsid w:val="007E1C7A"/>
    <w:rsid w:val="007E3B27"/>
    <w:rsid w:val="007E448F"/>
    <w:rsid w:val="007E6B96"/>
    <w:rsid w:val="007F06CA"/>
    <w:rsid w:val="007F0F61"/>
    <w:rsid w:val="007F3029"/>
    <w:rsid w:val="007F30BE"/>
    <w:rsid w:val="007F663A"/>
    <w:rsid w:val="007F6CBF"/>
    <w:rsid w:val="008006DC"/>
    <w:rsid w:val="0080375D"/>
    <w:rsid w:val="00804867"/>
    <w:rsid w:val="0080608A"/>
    <w:rsid w:val="008073C3"/>
    <w:rsid w:val="008129D7"/>
    <w:rsid w:val="008144B8"/>
    <w:rsid w:val="00816822"/>
    <w:rsid w:val="0081700C"/>
    <w:rsid w:val="008172E3"/>
    <w:rsid w:val="0082113A"/>
    <w:rsid w:val="00822205"/>
    <w:rsid w:val="00822550"/>
    <w:rsid w:val="008259BC"/>
    <w:rsid w:val="00825EC0"/>
    <w:rsid w:val="00826B5E"/>
    <w:rsid w:val="00827371"/>
    <w:rsid w:val="00835203"/>
    <w:rsid w:val="0083718B"/>
    <w:rsid w:val="00841CF4"/>
    <w:rsid w:val="008476AE"/>
    <w:rsid w:val="00850ECC"/>
    <w:rsid w:val="00853070"/>
    <w:rsid w:val="008567F1"/>
    <w:rsid w:val="0085764C"/>
    <w:rsid w:val="00857A27"/>
    <w:rsid w:val="008610B7"/>
    <w:rsid w:val="0086309B"/>
    <w:rsid w:val="00863701"/>
    <w:rsid w:val="0086593C"/>
    <w:rsid w:val="00865A6C"/>
    <w:rsid w:val="00870D99"/>
    <w:rsid w:val="00870F71"/>
    <w:rsid w:val="008761A1"/>
    <w:rsid w:val="008769CB"/>
    <w:rsid w:val="0088461B"/>
    <w:rsid w:val="00885C82"/>
    <w:rsid w:val="0088764A"/>
    <w:rsid w:val="008900B7"/>
    <w:rsid w:val="00893E20"/>
    <w:rsid w:val="00897FE7"/>
    <w:rsid w:val="008A1741"/>
    <w:rsid w:val="008A2318"/>
    <w:rsid w:val="008A32CF"/>
    <w:rsid w:val="008A334B"/>
    <w:rsid w:val="008A77B1"/>
    <w:rsid w:val="008A797A"/>
    <w:rsid w:val="008B01B6"/>
    <w:rsid w:val="008B0AE7"/>
    <w:rsid w:val="008B2612"/>
    <w:rsid w:val="008B56A3"/>
    <w:rsid w:val="008C1E49"/>
    <w:rsid w:val="008C3696"/>
    <w:rsid w:val="008C4735"/>
    <w:rsid w:val="008C6D67"/>
    <w:rsid w:val="008D4C32"/>
    <w:rsid w:val="008D5392"/>
    <w:rsid w:val="008D598D"/>
    <w:rsid w:val="008D6036"/>
    <w:rsid w:val="008F0694"/>
    <w:rsid w:val="008F4987"/>
    <w:rsid w:val="008F4BF5"/>
    <w:rsid w:val="008F53AE"/>
    <w:rsid w:val="008F56E7"/>
    <w:rsid w:val="008F6F79"/>
    <w:rsid w:val="008F7B8D"/>
    <w:rsid w:val="009037FD"/>
    <w:rsid w:val="00905CD6"/>
    <w:rsid w:val="009135A4"/>
    <w:rsid w:val="00917F1A"/>
    <w:rsid w:val="009213BE"/>
    <w:rsid w:val="00925249"/>
    <w:rsid w:val="009258DE"/>
    <w:rsid w:val="0092720F"/>
    <w:rsid w:val="00931895"/>
    <w:rsid w:val="00932449"/>
    <w:rsid w:val="00933312"/>
    <w:rsid w:val="00934953"/>
    <w:rsid w:val="00936EC3"/>
    <w:rsid w:val="00943756"/>
    <w:rsid w:val="009451AF"/>
    <w:rsid w:val="009470DD"/>
    <w:rsid w:val="009517DC"/>
    <w:rsid w:val="00960845"/>
    <w:rsid w:val="00962EF4"/>
    <w:rsid w:val="00963552"/>
    <w:rsid w:val="00966D0C"/>
    <w:rsid w:val="0097082D"/>
    <w:rsid w:val="00971C2A"/>
    <w:rsid w:val="00972E4C"/>
    <w:rsid w:val="0097516B"/>
    <w:rsid w:val="00975478"/>
    <w:rsid w:val="0097715C"/>
    <w:rsid w:val="00980093"/>
    <w:rsid w:val="00981A78"/>
    <w:rsid w:val="0098298B"/>
    <w:rsid w:val="00985664"/>
    <w:rsid w:val="00991504"/>
    <w:rsid w:val="0099286D"/>
    <w:rsid w:val="00993549"/>
    <w:rsid w:val="009945EF"/>
    <w:rsid w:val="00995295"/>
    <w:rsid w:val="009966BC"/>
    <w:rsid w:val="00996EF7"/>
    <w:rsid w:val="009975CB"/>
    <w:rsid w:val="009A22D1"/>
    <w:rsid w:val="009A30D1"/>
    <w:rsid w:val="009A737F"/>
    <w:rsid w:val="009B3481"/>
    <w:rsid w:val="009C01B6"/>
    <w:rsid w:val="009D0B2E"/>
    <w:rsid w:val="009D1F40"/>
    <w:rsid w:val="009D2407"/>
    <w:rsid w:val="009D2C7D"/>
    <w:rsid w:val="009D4F3E"/>
    <w:rsid w:val="009D6316"/>
    <w:rsid w:val="009D7D15"/>
    <w:rsid w:val="009F4289"/>
    <w:rsid w:val="009F75B6"/>
    <w:rsid w:val="009F7FF2"/>
    <w:rsid w:val="00A00AE3"/>
    <w:rsid w:val="00A03308"/>
    <w:rsid w:val="00A036D1"/>
    <w:rsid w:val="00A063F7"/>
    <w:rsid w:val="00A06BF1"/>
    <w:rsid w:val="00A07C7D"/>
    <w:rsid w:val="00A1092D"/>
    <w:rsid w:val="00A12793"/>
    <w:rsid w:val="00A16367"/>
    <w:rsid w:val="00A227AC"/>
    <w:rsid w:val="00A23AA8"/>
    <w:rsid w:val="00A24699"/>
    <w:rsid w:val="00A272E3"/>
    <w:rsid w:val="00A3114B"/>
    <w:rsid w:val="00A335AF"/>
    <w:rsid w:val="00A34696"/>
    <w:rsid w:val="00A3737E"/>
    <w:rsid w:val="00A46292"/>
    <w:rsid w:val="00A505D9"/>
    <w:rsid w:val="00A63CE5"/>
    <w:rsid w:val="00A708F8"/>
    <w:rsid w:val="00A70BD3"/>
    <w:rsid w:val="00A7158C"/>
    <w:rsid w:val="00A7392C"/>
    <w:rsid w:val="00A7518B"/>
    <w:rsid w:val="00A75FB4"/>
    <w:rsid w:val="00A82855"/>
    <w:rsid w:val="00A8367F"/>
    <w:rsid w:val="00A84292"/>
    <w:rsid w:val="00A851ED"/>
    <w:rsid w:val="00A91855"/>
    <w:rsid w:val="00A92018"/>
    <w:rsid w:val="00A976FC"/>
    <w:rsid w:val="00AA1EFB"/>
    <w:rsid w:val="00AA1F54"/>
    <w:rsid w:val="00AA3953"/>
    <w:rsid w:val="00AA613E"/>
    <w:rsid w:val="00AB34C2"/>
    <w:rsid w:val="00AB5AC5"/>
    <w:rsid w:val="00AB62B6"/>
    <w:rsid w:val="00AB67F8"/>
    <w:rsid w:val="00AB6F85"/>
    <w:rsid w:val="00AB719F"/>
    <w:rsid w:val="00AB78DD"/>
    <w:rsid w:val="00AC0554"/>
    <w:rsid w:val="00AC5254"/>
    <w:rsid w:val="00AC7841"/>
    <w:rsid w:val="00AD0C3F"/>
    <w:rsid w:val="00AD196E"/>
    <w:rsid w:val="00AD3165"/>
    <w:rsid w:val="00AD394D"/>
    <w:rsid w:val="00AD43EE"/>
    <w:rsid w:val="00AD4563"/>
    <w:rsid w:val="00AD45E3"/>
    <w:rsid w:val="00AD4ED3"/>
    <w:rsid w:val="00AD6D39"/>
    <w:rsid w:val="00AE1BDA"/>
    <w:rsid w:val="00AE1D92"/>
    <w:rsid w:val="00AE5008"/>
    <w:rsid w:val="00AE79CA"/>
    <w:rsid w:val="00AF5418"/>
    <w:rsid w:val="00B00DB5"/>
    <w:rsid w:val="00B01109"/>
    <w:rsid w:val="00B01A67"/>
    <w:rsid w:val="00B04267"/>
    <w:rsid w:val="00B06C7F"/>
    <w:rsid w:val="00B12D03"/>
    <w:rsid w:val="00B13AE5"/>
    <w:rsid w:val="00B204C7"/>
    <w:rsid w:val="00B20AA4"/>
    <w:rsid w:val="00B2100E"/>
    <w:rsid w:val="00B21057"/>
    <w:rsid w:val="00B22370"/>
    <w:rsid w:val="00B22CFC"/>
    <w:rsid w:val="00B23C86"/>
    <w:rsid w:val="00B23F31"/>
    <w:rsid w:val="00B24D16"/>
    <w:rsid w:val="00B25799"/>
    <w:rsid w:val="00B26393"/>
    <w:rsid w:val="00B26403"/>
    <w:rsid w:val="00B26ABC"/>
    <w:rsid w:val="00B30354"/>
    <w:rsid w:val="00B305F9"/>
    <w:rsid w:val="00B32DE6"/>
    <w:rsid w:val="00B340E9"/>
    <w:rsid w:val="00B35121"/>
    <w:rsid w:val="00B4085A"/>
    <w:rsid w:val="00B434A6"/>
    <w:rsid w:val="00B46789"/>
    <w:rsid w:val="00B54F49"/>
    <w:rsid w:val="00B628F9"/>
    <w:rsid w:val="00B62C8B"/>
    <w:rsid w:val="00B65B4F"/>
    <w:rsid w:val="00B65CDC"/>
    <w:rsid w:val="00B660EB"/>
    <w:rsid w:val="00B74C63"/>
    <w:rsid w:val="00B76B7B"/>
    <w:rsid w:val="00B776BF"/>
    <w:rsid w:val="00B77F2A"/>
    <w:rsid w:val="00B81289"/>
    <w:rsid w:val="00B84950"/>
    <w:rsid w:val="00B8574B"/>
    <w:rsid w:val="00B878C5"/>
    <w:rsid w:val="00B93A10"/>
    <w:rsid w:val="00B94843"/>
    <w:rsid w:val="00B974E9"/>
    <w:rsid w:val="00BA15B1"/>
    <w:rsid w:val="00BA72D1"/>
    <w:rsid w:val="00BB5995"/>
    <w:rsid w:val="00BB6B5D"/>
    <w:rsid w:val="00BB7917"/>
    <w:rsid w:val="00BC068C"/>
    <w:rsid w:val="00BC1FEC"/>
    <w:rsid w:val="00BC380F"/>
    <w:rsid w:val="00BC4D8C"/>
    <w:rsid w:val="00BC5D29"/>
    <w:rsid w:val="00BC7CA6"/>
    <w:rsid w:val="00BD2FA4"/>
    <w:rsid w:val="00BD4B54"/>
    <w:rsid w:val="00BE2920"/>
    <w:rsid w:val="00BE6B11"/>
    <w:rsid w:val="00BE7279"/>
    <w:rsid w:val="00BE7332"/>
    <w:rsid w:val="00BF3BCB"/>
    <w:rsid w:val="00BF4060"/>
    <w:rsid w:val="00BF4F02"/>
    <w:rsid w:val="00BF5A6D"/>
    <w:rsid w:val="00C01D7C"/>
    <w:rsid w:val="00C057B9"/>
    <w:rsid w:val="00C05F80"/>
    <w:rsid w:val="00C14971"/>
    <w:rsid w:val="00C14F81"/>
    <w:rsid w:val="00C174B8"/>
    <w:rsid w:val="00C17BCD"/>
    <w:rsid w:val="00C227EF"/>
    <w:rsid w:val="00C32E6A"/>
    <w:rsid w:val="00C41DA2"/>
    <w:rsid w:val="00C42774"/>
    <w:rsid w:val="00C44439"/>
    <w:rsid w:val="00C45521"/>
    <w:rsid w:val="00C47645"/>
    <w:rsid w:val="00C50289"/>
    <w:rsid w:val="00C5336E"/>
    <w:rsid w:val="00C60731"/>
    <w:rsid w:val="00C64148"/>
    <w:rsid w:val="00C65203"/>
    <w:rsid w:val="00C65E06"/>
    <w:rsid w:val="00C705E2"/>
    <w:rsid w:val="00C73156"/>
    <w:rsid w:val="00C76668"/>
    <w:rsid w:val="00C76C7E"/>
    <w:rsid w:val="00C772D3"/>
    <w:rsid w:val="00C82280"/>
    <w:rsid w:val="00C82EE6"/>
    <w:rsid w:val="00C8325F"/>
    <w:rsid w:val="00C840DC"/>
    <w:rsid w:val="00C96B15"/>
    <w:rsid w:val="00C97839"/>
    <w:rsid w:val="00CA364A"/>
    <w:rsid w:val="00CA61FB"/>
    <w:rsid w:val="00CA798B"/>
    <w:rsid w:val="00CB270D"/>
    <w:rsid w:val="00CB3F6B"/>
    <w:rsid w:val="00CB60FF"/>
    <w:rsid w:val="00CB6730"/>
    <w:rsid w:val="00CB6B2B"/>
    <w:rsid w:val="00CC145B"/>
    <w:rsid w:val="00CC3439"/>
    <w:rsid w:val="00CC3DA3"/>
    <w:rsid w:val="00CC4C40"/>
    <w:rsid w:val="00CC5758"/>
    <w:rsid w:val="00CC6E23"/>
    <w:rsid w:val="00CD0746"/>
    <w:rsid w:val="00CD4FD6"/>
    <w:rsid w:val="00CD6758"/>
    <w:rsid w:val="00CE0F18"/>
    <w:rsid w:val="00CE1E44"/>
    <w:rsid w:val="00CE2361"/>
    <w:rsid w:val="00CE27AB"/>
    <w:rsid w:val="00CE371C"/>
    <w:rsid w:val="00CE383A"/>
    <w:rsid w:val="00CE4B40"/>
    <w:rsid w:val="00CE4CFE"/>
    <w:rsid w:val="00CE4F0A"/>
    <w:rsid w:val="00CE7D38"/>
    <w:rsid w:val="00CF0239"/>
    <w:rsid w:val="00CF0595"/>
    <w:rsid w:val="00CF2B12"/>
    <w:rsid w:val="00CF31D8"/>
    <w:rsid w:val="00CF4FAF"/>
    <w:rsid w:val="00CF626B"/>
    <w:rsid w:val="00CF66DF"/>
    <w:rsid w:val="00D013FE"/>
    <w:rsid w:val="00D06BA5"/>
    <w:rsid w:val="00D06D40"/>
    <w:rsid w:val="00D1076C"/>
    <w:rsid w:val="00D12029"/>
    <w:rsid w:val="00D22A7B"/>
    <w:rsid w:val="00D22F6B"/>
    <w:rsid w:val="00D26247"/>
    <w:rsid w:val="00D269F8"/>
    <w:rsid w:val="00D30FB1"/>
    <w:rsid w:val="00D310AA"/>
    <w:rsid w:val="00D34B7C"/>
    <w:rsid w:val="00D365FA"/>
    <w:rsid w:val="00D40DC6"/>
    <w:rsid w:val="00D43342"/>
    <w:rsid w:val="00D46BB8"/>
    <w:rsid w:val="00D46D3B"/>
    <w:rsid w:val="00D479D3"/>
    <w:rsid w:val="00D508CD"/>
    <w:rsid w:val="00D55B57"/>
    <w:rsid w:val="00D60CD2"/>
    <w:rsid w:val="00D612E6"/>
    <w:rsid w:val="00D61880"/>
    <w:rsid w:val="00D64F47"/>
    <w:rsid w:val="00D670B4"/>
    <w:rsid w:val="00D67462"/>
    <w:rsid w:val="00D67780"/>
    <w:rsid w:val="00D74AA7"/>
    <w:rsid w:val="00D775C9"/>
    <w:rsid w:val="00D7784B"/>
    <w:rsid w:val="00D817DB"/>
    <w:rsid w:val="00D81BC7"/>
    <w:rsid w:val="00D81E94"/>
    <w:rsid w:val="00D838BA"/>
    <w:rsid w:val="00D83BBA"/>
    <w:rsid w:val="00D84167"/>
    <w:rsid w:val="00D86B3C"/>
    <w:rsid w:val="00D86DB9"/>
    <w:rsid w:val="00D8719A"/>
    <w:rsid w:val="00D8754B"/>
    <w:rsid w:val="00D91005"/>
    <w:rsid w:val="00D946B3"/>
    <w:rsid w:val="00D97C56"/>
    <w:rsid w:val="00DA0FE6"/>
    <w:rsid w:val="00DA1393"/>
    <w:rsid w:val="00DA291E"/>
    <w:rsid w:val="00DA57C2"/>
    <w:rsid w:val="00DA6381"/>
    <w:rsid w:val="00DA668B"/>
    <w:rsid w:val="00DA69DE"/>
    <w:rsid w:val="00DA794D"/>
    <w:rsid w:val="00DA79D9"/>
    <w:rsid w:val="00DB0A60"/>
    <w:rsid w:val="00DB1BCE"/>
    <w:rsid w:val="00DB4BD9"/>
    <w:rsid w:val="00DB7B33"/>
    <w:rsid w:val="00DB7EF0"/>
    <w:rsid w:val="00DC5D13"/>
    <w:rsid w:val="00DC64F5"/>
    <w:rsid w:val="00DC7244"/>
    <w:rsid w:val="00DC7FC6"/>
    <w:rsid w:val="00DD279D"/>
    <w:rsid w:val="00DD3384"/>
    <w:rsid w:val="00DD451C"/>
    <w:rsid w:val="00DD5EEB"/>
    <w:rsid w:val="00DD6E43"/>
    <w:rsid w:val="00DE0C91"/>
    <w:rsid w:val="00DE5EDD"/>
    <w:rsid w:val="00DF49C5"/>
    <w:rsid w:val="00DF4D43"/>
    <w:rsid w:val="00DF5F33"/>
    <w:rsid w:val="00DF7843"/>
    <w:rsid w:val="00E0219A"/>
    <w:rsid w:val="00E0327A"/>
    <w:rsid w:val="00E03541"/>
    <w:rsid w:val="00E03CF4"/>
    <w:rsid w:val="00E0766B"/>
    <w:rsid w:val="00E07866"/>
    <w:rsid w:val="00E10DBF"/>
    <w:rsid w:val="00E145D9"/>
    <w:rsid w:val="00E153CA"/>
    <w:rsid w:val="00E1743B"/>
    <w:rsid w:val="00E2191E"/>
    <w:rsid w:val="00E22328"/>
    <w:rsid w:val="00E23721"/>
    <w:rsid w:val="00E25B0C"/>
    <w:rsid w:val="00E30028"/>
    <w:rsid w:val="00E30049"/>
    <w:rsid w:val="00E31545"/>
    <w:rsid w:val="00E34502"/>
    <w:rsid w:val="00E3656E"/>
    <w:rsid w:val="00E40210"/>
    <w:rsid w:val="00E40C9B"/>
    <w:rsid w:val="00E43B91"/>
    <w:rsid w:val="00E44B6E"/>
    <w:rsid w:val="00E44B80"/>
    <w:rsid w:val="00E47233"/>
    <w:rsid w:val="00E504F6"/>
    <w:rsid w:val="00E50E94"/>
    <w:rsid w:val="00E51DD4"/>
    <w:rsid w:val="00E622BB"/>
    <w:rsid w:val="00E634EF"/>
    <w:rsid w:val="00E666CE"/>
    <w:rsid w:val="00E708D8"/>
    <w:rsid w:val="00E713EE"/>
    <w:rsid w:val="00E7241B"/>
    <w:rsid w:val="00E74D9F"/>
    <w:rsid w:val="00E76AAA"/>
    <w:rsid w:val="00E8025F"/>
    <w:rsid w:val="00E824BA"/>
    <w:rsid w:val="00E83A89"/>
    <w:rsid w:val="00E83C8F"/>
    <w:rsid w:val="00E84BF5"/>
    <w:rsid w:val="00E85333"/>
    <w:rsid w:val="00E93CA6"/>
    <w:rsid w:val="00E94E86"/>
    <w:rsid w:val="00E95788"/>
    <w:rsid w:val="00E95E04"/>
    <w:rsid w:val="00EA2D65"/>
    <w:rsid w:val="00EA312D"/>
    <w:rsid w:val="00EA6DD1"/>
    <w:rsid w:val="00EB07A7"/>
    <w:rsid w:val="00EB228F"/>
    <w:rsid w:val="00EB243E"/>
    <w:rsid w:val="00EB30D1"/>
    <w:rsid w:val="00EB503C"/>
    <w:rsid w:val="00EB545E"/>
    <w:rsid w:val="00EB57DA"/>
    <w:rsid w:val="00EB6694"/>
    <w:rsid w:val="00EB6ADC"/>
    <w:rsid w:val="00EC1426"/>
    <w:rsid w:val="00EC2A17"/>
    <w:rsid w:val="00ED1188"/>
    <w:rsid w:val="00ED20E8"/>
    <w:rsid w:val="00ED2E73"/>
    <w:rsid w:val="00ED5547"/>
    <w:rsid w:val="00ED7091"/>
    <w:rsid w:val="00ED71B8"/>
    <w:rsid w:val="00EE08B4"/>
    <w:rsid w:val="00EE22A3"/>
    <w:rsid w:val="00EE3376"/>
    <w:rsid w:val="00EE3733"/>
    <w:rsid w:val="00EE385F"/>
    <w:rsid w:val="00EE4FF8"/>
    <w:rsid w:val="00EE5767"/>
    <w:rsid w:val="00EE6862"/>
    <w:rsid w:val="00EE7D04"/>
    <w:rsid w:val="00EF3BB0"/>
    <w:rsid w:val="00EF448C"/>
    <w:rsid w:val="00EF49DF"/>
    <w:rsid w:val="00F015B3"/>
    <w:rsid w:val="00F025A7"/>
    <w:rsid w:val="00F031B4"/>
    <w:rsid w:val="00F03203"/>
    <w:rsid w:val="00F035F1"/>
    <w:rsid w:val="00F04CF3"/>
    <w:rsid w:val="00F0645E"/>
    <w:rsid w:val="00F15BFC"/>
    <w:rsid w:val="00F165CD"/>
    <w:rsid w:val="00F179FA"/>
    <w:rsid w:val="00F25376"/>
    <w:rsid w:val="00F31E67"/>
    <w:rsid w:val="00F33021"/>
    <w:rsid w:val="00F36454"/>
    <w:rsid w:val="00F36B7B"/>
    <w:rsid w:val="00F377E2"/>
    <w:rsid w:val="00F45FA1"/>
    <w:rsid w:val="00F46447"/>
    <w:rsid w:val="00F506E7"/>
    <w:rsid w:val="00F532F0"/>
    <w:rsid w:val="00F538E4"/>
    <w:rsid w:val="00F53D2A"/>
    <w:rsid w:val="00F55903"/>
    <w:rsid w:val="00F56D7D"/>
    <w:rsid w:val="00F61BD1"/>
    <w:rsid w:val="00F62B2F"/>
    <w:rsid w:val="00F63AE9"/>
    <w:rsid w:val="00F64FB1"/>
    <w:rsid w:val="00F67DD7"/>
    <w:rsid w:val="00F754DC"/>
    <w:rsid w:val="00F758F4"/>
    <w:rsid w:val="00F75978"/>
    <w:rsid w:val="00F75D8E"/>
    <w:rsid w:val="00F81CDF"/>
    <w:rsid w:val="00F850FE"/>
    <w:rsid w:val="00F86855"/>
    <w:rsid w:val="00F86A9D"/>
    <w:rsid w:val="00F91C8D"/>
    <w:rsid w:val="00F96C0C"/>
    <w:rsid w:val="00F96CF5"/>
    <w:rsid w:val="00F97B60"/>
    <w:rsid w:val="00FA0270"/>
    <w:rsid w:val="00FA2873"/>
    <w:rsid w:val="00FA28D4"/>
    <w:rsid w:val="00FA4365"/>
    <w:rsid w:val="00FA4704"/>
    <w:rsid w:val="00FB01AE"/>
    <w:rsid w:val="00FB2F22"/>
    <w:rsid w:val="00FB3E50"/>
    <w:rsid w:val="00FB462E"/>
    <w:rsid w:val="00FB68D8"/>
    <w:rsid w:val="00FC1698"/>
    <w:rsid w:val="00FC3A2C"/>
    <w:rsid w:val="00FC4ADA"/>
    <w:rsid w:val="00FD03CD"/>
    <w:rsid w:val="00FD0832"/>
    <w:rsid w:val="00FD0EB8"/>
    <w:rsid w:val="00FD2B59"/>
    <w:rsid w:val="00FD5B20"/>
    <w:rsid w:val="00FD7C12"/>
    <w:rsid w:val="00FE2671"/>
    <w:rsid w:val="00FF0225"/>
    <w:rsid w:val="00FF0D30"/>
    <w:rsid w:val="00FF2128"/>
    <w:rsid w:val="00FF4454"/>
    <w:rsid w:val="00FF5DFE"/>
    <w:rsid w:val="00FF77B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7677A3-6C9D-40C7-AB75-DD1AA6AD0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uiPriority="22" w:qFormat="1"/>
    <w:lsdException w:name="Emphasis" w:qFormat="1"/>
    <w:lsdException w:name="Normal (Web)" w:uiPriority="99"/>
    <w:lsdException w:name="HTML Preformatted"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1E31"/>
    <w:rPr>
      <w:sz w:val="24"/>
      <w:szCs w:val="24"/>
      <w:lang w:eastAsia="ru-RU"/>
    </w:rPr>
  </w:style>
  <w:style w:type="paragraph" w:styleId="1">
    <w:name w:val="heading 1"/>
    <w:basedOn w:val="a"/>
    <w:next w:val="a"/>
    <w:link w:val="10"/>
    <w:uiPriority w:val="9"/>
    <w:qFormat/>
    <w:rsid w:val="00641E31"/>
    <w:pPr>
      <w:keepNext/>
      <w:outlineLvl w:val="0"/>
    </w:pPr>
    <w:rPr>
      <w:sz w:val="28"/>
    </w:rPr>
  </w:style>
  <w:style w:type="paragraph" w:styleId="2">
    <w:name w:val="heading 2"/>
    <w:basedOn w:val="a"/>
    <w:next w:val="a"/>
    <w:link w:val="20"/>
    <w:uiPriority w:val="9"/>
    <w:semiHidden/>
    <w:unhideWhenUsed/>
    <w:qFormat/>
    <w:rsid w:val="00F33021"/>
    <w:pPr>
      <w:keepNext/>
      <w:keepLines/>
      <w:spacing w:before="200"/>
      <w:outlineLvl w:val="1"/>
    </w:pPr>
    <w:rPr>
      <w:rFonts w:asciiTheme="majorHAnsi" w:eastAsiaTheme="majorEastAsia" w:hAnsiTheme="majorHAnsi"/>
      <w:b/>
      <w:bCs/>
      <w:color w:val="4F81BD" w:themeColor="accent1"/>
      <w:sz w:val="26"/>
      <w:szCs w:val="26"/>
    </w:rPr>
  </w:style>
  <w:style w:type="paragraph" w:styleId="3">
    <w:name w:val="heading 3"/>
    <w:basedOn w:val="a"/>
    <w:next w:val="a"/>
    <w:link w:val="30"/>
    <w:uiPriority w:val="9"/>
    <w:semiHidden/>
    <w:unhideWhenUsed/>
    <w:qFormat/>
    <w:rsid w:val="00716DD0"/>
    <w:pPr>
      <w:keepNext/>
      <w:keepLines/>
      <w:spacing w:before="40"/>
      <w:outlineLvl w:val="2"/>
    </w:pPr>
    <w:rPr>
      <w:rFonts w:asciiTheme="majorHAnsi" w:eastAsiaTheme="majorEastAsia" w:hAnsiTheme="majorHAnsi"/>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sid w:val="00F33021"/>
    <w:rPr>
      <w:rFonts w:asciiTheme="majorHAnsi" w:eastAsiaTheme="majorEastAsia" w:hAnsiTheme="majorHAnsi" w:cs="Times New Roman"/>
      <w:b/>
      <w:bCs/>
      <w:color w:val="4F81BD" w:themeColor="accent1"/>
      <w:sz w:val="26"/>
      <w:szCs w:val="26"/>
      <w:lang w:val="ru-RU" w:eastAsia="ru-RU"/>
    </w:rPr>
  </w:style>
  <w:style w:type="character" w:customStyle="1" w:styleId="30">
    <w:name w:val="Заголовок 3 Знак"/>
    <w:basedOn w:val="a0"/>
    <w:link w:val="3"/>
    <w:uiPriority w:val="9"/>
    <w:semiHidden/>
    <w:locked/>
    <w:rsid w:val="00716DD0"/>
    <w:rPr>
      <w:rFonts w:asciiTheme="majorHAnsi" w:eastAsiaTheme="majorEastAsia" w:hAnsiTheme="majorHAnsi" w:cs="Times New Roman"/>
      <w:color w:val="243F60" w:themeColor="accent1" w:themeShade="7F"/>
      <w:sz w:val="24"/>
      <w:szCs w:val="24"/>
      <w:lang w:val="x-none" w:eastAsia="ru-RU"/>
    </w:rPr>
  </w:style>
  <w:style w:type="paragraph" w:styleId="a3">
    <w:name w:val="Body Text"/>
    <w:basedOn w:val="a"/>
    <w:link w:val="a4"/>
    <w:uiPriority w:val="99"/>
    <w:rsid w:val="00641E31"/>
    <w:pPr>
      <w:jc w:val="center"/>
    </w:pPr>
    <w:rPr>
      <w:b/>
      <w:bCs/>
      <w:sz w:val="28"/>
    </w:rPr>
  </w:style>
  <w:style w:type="paragraph" w:styleId="a5">
    <w:name w:val="Balloon Text"/>
    <w:basedOn w:val="a"/>
    <w:link w:val="a6"/>
    <w:uiPriority w:val="99"/>
    <w:semiHidden/>
    <w:rsid w:val="00A91855"/>
    <w:rPr>
      <w:rFonts w:ascii="Tahoma" w:hAnsi="Tahoma" w:cs="Tahoma"/>
      <w:sz w:val="16"/>
      <w:szCs w:val="16"/>
    </w:rPr>
  </w:style>
  <w:style w:type="paragraph" w:styleId="a7">
    <w:name w:val="Body Text Indent"/>
    <w:basedOn w:val="a"/>
    <w:link w:val="a8"/>
    <w:uiPriority w:val="99"/>
    <w:rsid w:val="00641E31"/>
    <w:pPr>
      <w:ind w:firstLine="900"/>
      <w:jc w:val="both"/>
    </w:pPr>
    <w:rPr>
      <w:sz w:val="28"/>
    </w:rPr>
  </w:style>
  <w:style w:type="paragraph" w:customStyle="1" w:styleId="a9">
    <w:name w:val="Знак Знак Знак Знак Знак Знак"/>
    <w:basedOn w:val="a"/>
    <w:rsid w:val="002840F7"/>
    <w:rPr>
      <w:rFonts w:ascii="Verdana" w:hAnsi="Verdana" w:cs="Verdana"/>
      <w:sz w:val="20"/>
      <w:szCs w:val="20"/>
      <w:lang w:val="en-US" w:eastAsia="en-US"/>
    </w:rPr>
  </w:style>
  <w:style w:type="character" w:customStyle="1" w:styleId="a4">
    <w:name w:val="Основний текст Знак"/>
    <w:basedOn w:val="a0"/>
    <w:link w:val="a3"/>
    <w:uiPriority w:val="99"/>
    <w:locked/>
    <w:rPr>
      <w:rFonts w:cs="Times New Roman"/>
      <w:sz w:val="24"/>
      <w:szCs w:val="24"/>
    </w:rPr>
  </w:style>
  <w:style w:type="paragraph" w:customStyle="1" w:styleId="11">
    <w:name w:val="Знак Знак1"/>
    <w:basedOn w:val="a"/>
    <w:rsid w:val="00B25799"/>
    <w:rPr>
      <w:rFonts w:ascii="Verdana" w:hAnsi="Verdana"/>
      <w:sz w:val="20"/>
      <w:szCs w:val="20"/>
      <w:lang w:val="en-US" w:eastAsia="en-US"/>
    </w:rPr>
  </w:style>
  <w:style w:type="character" w:customStyle="1" w:styleId="a8">
    <w:name w:val="Основний текст з відступом Знак"/>
    <w:basedOn w:val="a0"/>
    <w:link w:val="a7"/>
    <w:uiPriority w:val="99"/>
    <w:semiHidden/>
    <w:locked/>
    <w:rPr>
      <w:rFonts w:cs="Times New Roman"/>
      <w:sz w:val="24"/>
      <w:szCs w:val="24"/>
    </w:rPr>
  </w:style>
  <w:style w:type="character" w:customStyle="1" w:styleId="a6">
    <w:name w:val="Текст у виносці Знак"/>
    <w:basedOn w:val="a0"/>
    <w:link w:val="a5"/>
    <w:uiPriority w:val="99"/>
    <w:semiHidden/>
    <w:locked/>
    <w:rPr>
      <w:rFonts w:ascii="Tahoma" w:hAnsi="Tahoma" w:cs="Tahoma"/>
      <w:sz w:val="16"/>
      <w:szCs w:val="16"/>
    </w:rPr>
  </w:style>
  <w:style w:type="paragraph" w:customStyle="1" w:styleId="12">
    <w:name w:val="Основной текст с отступом1"/>
    <w:basedOn w:val="a"/>
    <w:rsid w:val="00A75FB4"/>
    <w:pPr>
      <w:ind w:firstLine="851"/>
      <w:jc w:val="both"/>
    </w:pPr>
    <w:rPr>
      <w:sz w:val="28"/>
      <w:szCs w:val="28"/>
    </w:rPr>
  </w:style>
  <w:style w:type="paragraph" w:customStyle="1" w:styleId="13">
    <w:name w:val="Знак Знак1 Знак Знак Знак Знак Знак Знак Знак"/>
    <w:basedOn w:val="a"/>
    <w:rsid w:val="00A75FB4"/>
    <w:rPr>
      <w:rFonts w:ascii="Verdana" w:hAnsi="Verdana" w:cs="Verdana"/>
      <w:sz w:val="20"/>
      <w:szCs w:val="20"/>
      <w:lang w:val="en-US" w:eastAsia="en-US"/>
    </w:rPr>
  </w:style>
  <w:style w:type="paragraph" w:styleId="aa">
    <w:name w:val="footer"/>
    <w:basedOn w:val="a"/>
    <w:link w:val="ab"/>
    <w:uiPriority w:val="99"/>
    <w:rsid w:val="0077327E"/>
    <w:pPr>
      <w:tabs>
        <w:tab w:val="center" w:pos="4677"/>
        <w:tab w:val="right" w:pos="9355"/>
      </w:tabs>
    </w:pPr>
  </w:style>
  <w:style w:type="character" w:styleId="ac">
    <w:name w:val="Hyperlink"/>
    <w:basedOn w:val="a0"/>
    <w:uiPriority w:val="99"/>
    <w:rsid w:val="004B4C12"/>
    <w:rPr>
      <w:rFonts w:cs="Times New Roman"/>
      <w:color w:val="0000FF"/>
      <w:u w:val="single"/>
    </w:rPr>
  </w:style>
  <w:style w:type="character" w:styleId="ad">
    <w:name w:val="page number"/>
    <w:basedOn w:val="a0"/>
    <w:uiPriority w:val="99"/>
    <w:rsid w:val="0077327E"/>
    <w:rPr>
      <w:rFonts w:cs="Times New Roman"/>
    </w:rPr>
  </w:style>
  <w:style w:type="character" w:customStyle="1" w:styleId="ab">
    <w:name w:val="Нижній колонтитул Знак"/>
    <w:basedOn w:val="a0"/>
    <w:link w:val="aa"/>
    <w:uiPriority w:val="99"/>
    <w:semiHidden/>
    <w:locked/>
    <w:rPr>
      <w:rFonts w:cs="Times New Roman"/>
      <w:sz w:val="24"/>
      <w:szCs w:val="24"/>
    </w:rPr>
  </w:style>
  <w:style w:type="paragraph" w:customStyle="1" w:styleId="rvps2">
    <w:name w:val="rvps2"/>
    <w:basedOn w:val="a"/>
    <w:link w:val="rvps20"/>
    <w:rsid w:val="004B4C12"/>
    <w:pPr>
      <w:spacing w:before="100" w:beforeAutospacing="1" w:after="100" w:afterAutospacing="1"/>
    </w:pPr>
  </w:style>
  <w:style w:type="character" w:customStyle="1" w:styleId="rvts44">
    <w:name w:val="rvts44"/>
    <w:basedOn w:val="a0"/>
    <w:rsid w:val="004B4C12"/>
    <w:rPr>
      <w:rFonts w:cs="Times New Roman"/>
    </w:rPr>
  </w:style>
  <w:style w:type="paragraph" w:customStyle="1" w:styleId="FR3">
    <w:name w:val="FR3"/>
    <w:rsid w:val="00F538E4"/>
    <w:pPr>
      <w:widowControl w:val="0"/>
      <w:spacing w:before="80" w:line="360" w:lineRule="auto"/>
      <w:ind w:left="560" w:right="600"/>
      <w:jc w:val="center"/>
    </w:pPr>
    <w:rPr>
      <w:b/>
      <w:sz w:val="24"/>
      <w:lang w:eastAsia="ru-RU"/>
    </w:rPr>
  </w:style>
  <w:style w:type="paragraph" w:styleId="HTML">
    <w:name w:val="HTML Preformatted"/>
    <w:aliases w:val="Знак2,Знак Знак1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Знак"/>
    <w:basedOn w:val="a"/>
    <w:link w:val="HTML0"/>
    <w:uiPriority w:val="99"/>
    <w:rsid w:val="00464A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8"/>
      <w:szCs w:val="28"/>
    </w:rPr>
  </w:style>
  <w:style w:type="character" w:customStyle="1" w:styleId="rvps20">
    <w:name w:val="rvps2 Знак"/>
    <w:link w:val="rvps2"/>
    <w:locked/>
    <w:rsid w:val="00621F32"/>
    <w:rPr>
      <w:sz w:val="24"/>
      <w:lang w:val="x-none" w:eastAsia="ru-RU"/>
    </w:rPr>
  </w:style>
  <w:style w:type="paragraph" w:customStyle="1" w:styleId="BodyTextIndent2">
    <w:name w:val="Body Text Indent2"/>
    <w:basedOn w:val="a"/>
    <w:rsid w:val="00366EB7"/>
    <w:pPr>
      <w:ind w:firstLine="720"/>
      <w:jc w:val="both"/>
    </w:pPr>
    <w:rPr>
      <w:sz w:val="28"/>
      <w:szCs w:val="28"/>
    </w:rPr>
  </w:style>
  <w:style w:type="character" w:styleId="ae">
    <w:name w:val="Strong"/>
    <w:basedOn w:val="a0"/>
    <w:uiPriority w:val="22"/>
    <w:qFormat/>
    <w:rsid w:val="003B5FA6"/>
    <w:rPr>
      <w:rFonts w:cs="Times New Roman"/>
      <w:b/>
    </w:rPr>
  </w:style>
  <w:style w:type="paragraph" w:customStyle="1" w:styleId="body">
    <w:name w:val="body"/>
    <w:basedOn w:val="a"/>
    <w:rsid w:val="00E40C9B"/>
    <w:pPr>
      <w:spacing w:before="100" w:beforeAutospacing="1" w:after="100" w:afterAutospacing="1"/>
    </w:pPr>
  </w:style>
  <w:style w:type="character" w:customStyle="1" w:styleId="rvts82">
    <w:name w:val="rvts82"/>
    <w:basedOn w:val="a0"/>
    <w:rsid w:val="007A1BC9"/>
    <w:rPr>
      <w:rFonts w:cs="Times New Roman"/>
    </w:rPr>
  </w:style>
  <w:style w:type="character" w:customStyle="1" w:styleId="rvts37">
    <w:name w:val="rvts37"/>
    <w:rsid w:val="001E76F3"/>
  </w:style>
  <w:style w:type="character" w:customStyle="1" w:styleId="rvts9">
    <w:name w:val="rvts9"/>
    <w:rsid w:val="00CD0746"/>
  </w:style>
  <w:style w:type="paragraph" w:customStyle="1" w:styleId="af">
    <w:name w:val="a"/>
    <w:basedOn w:val="a"/>
    <w:rsid w:val="00E03541"/>
    <w:pPr>
      <w:spacing w:before="100" w:beforeAutospacing="1" w:after="100" w:afterAutospacing="1"/>
    </w:pPr>
    <w:rPr>
      <w:lang w:eastAsia="uk-UA"/>
    </w:rPr>
  </w:style>
  <w:style w:type="paragraph" w:customStyle="1" w:styleId="a50">
    <w:name w:val="a5"/>
    <w:basedOn w:val="a"/>
    <w:rsid w:val="00E03541"/>
    <w:pPr>
      <w:spacing w:before="100" w:beforeAutospacing="1" w:after="100" w:afterAutospacing="1"/>
    </w:pPr>
    <w:rPr>
      <w:lang w:eastAsia="uk-UA"/>
    </w:rPr>
  </w:style>
  <w:style w:type="paragraph" w:customStyle="1" w:styleId="a40">
    <w:name w:val="a4"/>
    <w:basedOn w:val="a"/>
    <w:rsid w:val="00E03541"/>
    <w:pPr>
      <w:spacing w:before="100" w:beforeAutospacing="1" w:after="100" w:afterAutospacing="1"/>
    </w:pPr>
    <w:rPr>
      <w:lang w:eastAsia="uk-UA"/>
    </w:rPr>
  </w:style>
  <w:style w:type="paragraph" w:customStyle="1" w:styleId="a30">
    <w:name w:val="a3"/>
    <w:basedOn w:val="a"/>
    <w:rsid w:val="00E03541"/>
    <w:pPr>
      <w:spacing w:before="100" w:beforeAutospacing="1" w:after="100" w:afterAutospacing="1"/>
    </w:pPr>
    <w:rPr>
      <w:lang w:eastAsia="uk-UA"/>
    </w:rPr>
  </w:style>
  <w:style w:type="paragraph" w:customStyle="1" w:styleId="a20">
    <w:name w:val="a2"/>
    <w:basedOn w:val="a"/>
    <w:rsid w:val="00E03541"/>
    <w:pPr>
      <w:spacing w:before="100" w:beforeAutospacing="1" w:after="100" w:afterAutospacing="1"/>
    </w:pPr>
    <w:rPr>
      <w:lang w:eastAsia="uk-UA"/>
    </w:rPr>
  </w:style>
  <w:style w:type="paragraph" w:customStyle="1" w:styleId="af0">
    <w:name w:val="Знак Знак Знак Знак Знак Знак Знак Знак Знак Знак"/>
    <w:basedOn w:val="a"/>
    <w:rsid w:val="00742410"/>
    <w:rPr>
      <w:rFonts w:ascii="Verdana" w:hAnsi="Verdana"/>
      <w:lang w:val="en-US" w:eastAsia="en-US"/>
    </w:rPr>
  </w:style>
  <w:style w:type="paragraph" w:customStyle="1" w:styleId="14">
    <w:name w:val="Знак Знак1 Знак Знак Знак Знак"/>
    <w:basedOn w:val="a"/>
    <w:rsid w:val="00F33021"/>
    <w:rPr>
      <w:rFonts w:ascii="Verdana" w:hAnsi="Verdana"/>
      <w:sz w:val="20"/>
      <w:szCs w:val="20"/>
      <w:lang w:val="en-US" w:eastAsia="en-US"/>
    </w:rPr>
  </w:style>
  <w:style w:type="paragraph" w:styleId="af1">
    <w:name w:val="List Paragraph"/>
    <w:basedOn w:val="a"/>
    <w:uiPriority w:val="34"/>
    <w:qFormat/>
    <w:rsid w:val="00007E49"/>
    <w:pPr>
      <w:spacing w:after="200" w:line="276" w:lineRule="auto"/>
      <w:ind w:left="720"/>
      <w:contextualSpacing/>
    </w:pPr>
    <w:rPr>
      <w:rFonts w:asciiTheme="minorHAnsi" w:hAnsiTheme="minorHAnsi"/>
      <w:sz w:val="22"/>
      <w:szCs w:val="22"/>
      <w:lang w:eastAsia="en-US"/>
    </w:rPr>
  </w:style>
  <w:style w:type="paragraph" w:customStyle="1" w:styleId="af2">
    <w:name w:val="Знак Знак Знак Знак"/>
    <w:basedOn w:val="a"/>
    <w:rsid w:val="002826EE"/>
    <w:rPr>
      <w:rFonts w:ascii="Verdana" w:hAnsi="Verdana" w:cs="Verdana"/>
      <w:sz w:val="20"/>
      <w:szCs w:val="20"/>
      <w:lang w:val="en-US" w:eastAsia="en-US"/>
    </w:rPr>
  </w:style>
  <w:style w:type="paragraph" w:customStyle="1" w:styleId="110">
    <w:name w:val="Знак Знак1 Знак Знак Знак Знак Знак Знак Знак1"/>
    <w:basedOn w:val="a"/>
    <w:rsid w:val="00BE2920"/>
    <w:rPr>
      <w:rFonts w:ascii="Verdana" w:hAnsi="Verdana"/>
      <w:lang w:val="en-US" w:eastAsia="en-US"/>
    </w:rPr>
  </w:style>
  <w:style w:type="character" w:customStyle="1" w:styleId="21">
    <w:name w:val="Знак2 Знак"/>
    <w:aliases w:val="Знак Знак Знак1,Знак Знак Знак Знак Знак Знак Знак Знак Знак1,Знак Знак Знак Знак Знак Знак Знак Знак Знак Знак Знак Знак Знак Знак,Стандартный HTML1 Знак,Знак Знак1 Знак1,Знак Знак Знак2"/>
    <w:rsid w:val="00470601"/>
    <w:rPr>
      <w:rFonts w:ascii="Courier New" w:hAnsi="Courier New"/>
      <w:color w:val="000000"/>
      <w:sz w:val="28"/>
      <w:lang w:val="ru-RU" w:eastAsia="ru-RU"/>
    </w:rPr>
  </w:style>
  <w:style w:type="paragraph" w:customStyle="1" w:styleId="15">
    <w:name w:val="Знак Знак1 Знак Знак Знак"/>
    <w:basedOn w:val="a"/>
    <w:rsid w:val="009F75B6"/>
    <w:rPr>
      <w:rFonts w:ascii="Verdana" w:hAnsi="Verdana"/>
      <w:lang w:val="en-US" w:eastAsia="en-US"/>
    </w:rPr>
  </w:style>
  <w:style w:type="character" w:customStyle="1" w:styleId="rvts23">
    <w:name w:val="rvts23"/>
    <w:basedOn w:val="a0"/>
    <w:rsid w:val="00936EC3"/>
    <w:rPr>
      <w:rFonts w:cs="Times New Roman"/>
    </w:rPr>
  </w:style>
  <w:style w:type="paragraph" w:customStyle="1" w:styleId="rvps6">
    <w:name w:val="rvps6"/>
    <w:basedOn w:val="a"/>
    <w:rsid w:val="00936EC3"/>
    <w:pPr>
      <w:spacing w:before="100" w:beforeAutospacing="1" w:after="100" w:afterAutospacing="1"/>
    </w:pPr>
  </w:style>
  <w:style w:type="paragraph" w:styleId="22">
    <w:name w:val="Body Text Indent 2"/>
    <w:basedOn w:val="a"/>
    <w:link w:val="23"/>
    <w:uiPriority w:val="99"/>
    <w:rsid w:val="006C53C6"/>
    <w:pPr>
      <w:spacing w:after="120" w:line="480" w:lineRule="auto"/>
      <w:ind w:left="283"/>
    </w:pPr>
  </w:style>
  <w:style w:type="paragraph" w:styleId="af3">
    <w:name w:val="Normal (Web)"/>
    <w:basedOn w:val="a"/>
    <w:uiPriority w:val="99"/>
    <w:rsid w:val="00ED20E8"/>
    <w:pPr>
      <w:spacing w:before="100" w:beforeAutospacing="1" w:after="100" w:afterAutospacing="1"/>
    </w:pPr>
  </w:style>
  <w:style w:type="character" w:customStyle="1" w:styleId="rvts0">
    <w:name w:val="rvts0"/>
    <w:basedOn w:val="a0"/>
    <w:qFormat/>
    <w:rsid w:val="00CC5758"/>
    <w:rPr>
      <w:rFonts w:cs="Times New Roman"/>
    </w:rPr>
  </w:style>
  <w:style w:type="character" w:customStyle="1" w:styleId="23">
    <w:name w:val="Основний текст з відступом 2 Знак"/>
    <w:basedOn w:val="a0"/>
    <w:link w:val="22"/>
    <w:uiPriority w:val="99"/>
    <w:semiHidden/>
    <w:locked/>
    <w:rPr>
      <w:rFonts w:cs="Times New Roman"/>
      <w:sz w:val="24"/>
      <w:szCs w:val="24"/>
    </w:rPr>
  </w:style>
  <w:style w:type="paragraph" w:customStyle="1" w:styleId="16">
    <w:name w:val="Знак Знак1 Знак"/>
    <w:basedOn w:val="a"/>
    <w:rsid w:val="00A708F8"/>
    <w:rPr>
      <w:rFonts w:ascii="Verdana" w:hAnsi="Verdana"/>
      <w:sz w:val="20"/>
      <w:szCs w:val="20"/>
      <w:lang w:val="en-US" w:eastAsia="en-US"/>
    </w:rPr>
  </w:style>
  <w:style w:type="paragraph" w:styleId="af4">
    <w:name w:val="header"/>
    <w:basedOn w:val="a"/>
    <w:link w:val="af5"/>
    <w:uiPriority w:val="99"/>
    <w:rsid w:val="001B57B0"/>
    <w:pPr>
      <w:tabs>
        <w:tab w:val="center" w:pos="4677"/>
        <w:tab w:val="right" w:pos="9355"/>
      </w:tabs>
    </w:pPr>
  </w:style>
  <w:style w:type="paragraph" w:customStyle="1" w:styleId="af6">
    <w:name w:val="Нормальний текст"/>
    <w:basedOn w:val="a"/>
    <w:link w:val="af7"/>
    <w:rsid w:val="00081FCA"/>
    <w:pPr>
      <w:autoSpaceDE w:val="0"/>
      <w:autoSpaceDN w:val="0"/>
      <w:spacing w:before="120"/>
      <w:ind w:firstLine="567"/>
      <w:jc w:val="both"/>
    </w:pPr>
    <w:rPr>
      <w:rFonts w:ascii="Antiqua" w:hAnsi="Antiqua"/>
      <w:sz w:val="26"/>
    </w:rPr>
  </w:style>
  <w:style w:type="paragraph" w:customStyle="1" w:styleId="17">
    <w:name w:val="Знак Знак1 Знак Знак Знак Знак Знак Знак"/>
    <w:basedOn w:val="a"/>
    <w:rsid w:val="00081FCA"/>
    <w:rPr>
      <w:rFonts w:ascii="Verdana" w:hAnsi="Verdana"/>
      <w:lang w:val="en-US" w:eastAsia="en-US"/>
    </w:rPr>
  </w:style>
  <w:style w:type="character" w:customStyle="1" w:styleId="af5">
    <w:name w:val="Верхній колонтитул Знак"/>
    <w:basedOn w:val="a0"/>
    <w:link w:val="af4"/>
    <w:uiPriority w:val="99"/>
    <w:semiHidden/>
    <w:locked/>
    <w:rPr>
      <w:rFonts w:cs="Times New Roman"/>
      <w:sz w:val="24"/>
      <w:szCs w:val="24"/>
    </w:rPr>
  </w:style>
  <w:style w:type="character" w:customStyle="1" w:styleId="af7">
    <w:name w:val="Нормальний текст Знак"/>
    <w:link w:val="af6"/>
    <w:locked/>
    <w:rsid w:val="00081FCA"/>
    <w:rPr>
      <w:rFonts w:ascii="Antiqua" w:hAnsi="Antiqua"/>
      <w:sz w:val="24"/>
      <w:lang w:val="x-none" w:eastAsia="ru-RU"/>
    </w:rPr>
  </w:style>
  <w:style w:type="paragraph" w:customStyle="1" w:styleId="111">
    <w:name w:val="Знак Знак1 Знак Знак Знак Знак Знак Знак1"/>
    <w:basedOn w:val="a"/>
    <w:rsid w:val="00B46789"/>
    <w:rPr>
      <w:rFonts w:ascii="Verdana" w:hAnsi="Verdana"/>
      <w:sz w:val="20"/>
      <w:szCs w:val="20"/>
      <w:lang w:val="en-US" w:eastAsia="en-US"/>
    </w:rPr>
  </w:style>
  <w:style w:type="paragraph" w:customStyle="1" w:styleId="24">
    <w:name w:val="Знак Знак2"/>
    <w:basedOn w:val="a"/>
    <w:rsid w:val="00CA798B"/>
    <w:rPr>
      <w:rFonts w:ascii="Verdana" w:hAnsi="Verdana"/>
      <w:sz w:val="20"/>
      <w:szCs w:val="20"/>
      <w:lang w:val="en-US" w:eastAsia="en-US"/>
    </w:rPr>
  </w:style>
  <w:style w:type="character" w:customStyle="1" w:styleId="HTML0">
    <w:name w:val="Стандартний HTML Знак"/>
    <w:aliases w:val="Знак2 Знак1,Знак Знак11 Знак,Знак Знак Знак Знак Знак Знак Знак Знак Знак,Знак Знак Знак Знак Знак Знак Знак Знак Знак Знак Знак Знак Знак Знак1,Стандартный HTML1 Знак1,Знак Знак14 Знак,Знак Знак Знак"/>
    <w:link w:val="HTML"/>
    <w:locked/>
    <w:rsid w:val="006749B9"/>
    <w:rPr>
      <w:rFonts w:ascii="Courier New" w:hAnsi="Courier New"/>
      <w:color w:val="000000"/>
      <w:sz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7858107">
      <w:marLeft w:val="0"/>
      <w:marRight w:val="0"/>
      <w:marTop w:val="0"/>
      <w:marBottom w:val="0"/>
      <w:divBdr>
        <w:top w:val="none" w:sz="0" w:space="0" w:color="auto"/>
        <w:left w:val="none" w:sz="0" w:space="0" w:color="auto"/>
        <w:bottom w:val="none" w:sz="0" w:space="0" w:color="auto"/>
        <w:right w:val="none" w:sz="0" w:space="0" w:color="auto"/>
      </w:divBdr>
    </w:div>
    <w:div w:id="1217858108">
      <w:marLeft w:val="0"/>
      <w:marRight w:val="0"/>
      <w:marTop w:val="0"/>
      <w:marBottom w:val="0"/>
      <w:divBdr>
        <w:top w:val="none" w:sz="0" w:space="0" w:color="auto"/>
        <w:left w:val="none" w:sz="0" w:space="0" w:color="auto"/>
        <w:bottom w:val="none" w:sz="0" w:space="0" w:color="auto"/>
        <w:right w:val="none" w:sz="0" w:space="0" w:color="auto"/>
      </w:divBdr>
    </w:div>
    <w:div w:id="1217858109">
      <w:marLeft w:val="0"/>
      <w:marRight w:val="0"/>
      <w:marTop w:val="0"/>
      <w:marBottom w:val="0"/>
      <w:divBdr>
        <w:top w:val="none" w:sz="0" w:space="0" w:color="auto"/>
        <w:left w:val="none" w:sz="0" w:space="0" w:color="auto"/>
        <w:bottom w:val="none" w:sz="0" w:space="0" w:color="auto"/>
        <w:right w:val="none" w:sz="0" w:space="0" w:color="auto"/>
      </w:divBdr>
    </w:div>
    <w:div w:id="1217858110">
      <w:marLeft w:val="0"/>
      <w:marRight w:val="0"/>
      <w:marTop w:val="0"/>
      <w:marBottom w:val="0"/>
      <w:divBdr>
        <w:top w:val="none" w:sz="0" w:space="0" w:color="auto"/>
        <w:left w:val="none" w:sz="0" w:space="0" w:color="auto"/>
        <w:bottom w:val="none" w:sz="0" w:space="0" w:color="auto"/>
        <w:right w:val="none" w:sz="0" w:space="0" w:color="auto"/>
      </w:divBdr>
    </w:div>
    <w:div w:id="1217858111">
      <w:marLeft w:val="0"/>
      <w:marRight w:val="0"/>
      <w:marTop w:val="0"/>
      <w:marBottom w:val="0"/>
      <w:divBdr>
        <w:top w:val="none" w:sz="0" w:space="0" w:color="auto"/>
        <w:left w:val="none" w:sz="0" w:space="0" w:color="auto"/>
        <w:bottom w:val="none" w:sz="0" w:space="0" w:color="auto"/>
        <w:right w:val="none" w:sz="0" w:space="0" w:color="auto"/>
      </w:divBdr>
    </w:div>
    <w:div w:id="1217858112">
      <w:marLeft w:val="0"/>
      <w:marRight w:val="0"/>
      <w:marTop w:val="0"/>
      <w:marBottom w:val="0"/>
      <w:divBdr>
        <w:top w:val="none" w:sz="0" w:space="0" w:color="auto"/>
        <w:left w:val="none" w:sz="0" w:space="0" w:color="auto"/>
        <w:bottom w:val="none" w:sz="0" w:space="0" w:color="auto"/>
        <w:right w:val="none" w:sz="0" w:space="0" w:color="auto"/>
      </w:divBdr>
    </w:div>
    <w:div w:id="1217858113">
      <w:marLeft w:val="0"/>
      <w:marRight w:val="0"/>
      <w:marTop w:val="0"/>
      <w:marBottom w:val="0"/>
      <w:divBdr>
        <w:top w:val="none" w:sz="0" w:space="0" w:color="auto"/>
        <w:left w:val="none" w:sz="0" w:space="0" w:color="auto"/>
        <w:bottom w:val="none" w:sz="0" w:space="0" w:color="auto"/>
        <w:right w:val="none" w:sz="0" w:space="0" w:color="auto"/>
      </w:divBdr>
    </w:div>
    <w:div w:id="1217858114">
      <w:marLeft w:val="0"/>
      <w:marRight w:val="0"/>
      <w:marTop w:val="0"/>
      <w:marBottom w:val="0"/>
      <w:divBdr>
        <w:top w:val="none" w:sz="0" w:space="0" w:color="auto"/>
        <w:left w:val="none" w:sz="0" w:space="0" w:color="auto"/>
        <w:bottom w:val="none" w:sz="0" w:space="0" w:color="auto"/>
        <w:right w:val="none" w:sz="0" w:space="0" w:color="auto"/>
      </w:divBdr>
    </w:div>
    <w:div w:id="1217858115">
      <w:marLeft w:val="0"/>
      <w:marRight w:val="0"/>
      <w:marTop w:val="0"/>
      <w:marBottom w:val="0"/>
      <w:divBdr>
        <w:top w:val="none" w:sz="0" w:space="0" w:color="auto"/>
        <w:left w:val="none" w:sz="0" w:space="0" w:color="auto"/>
        <w:bottom w:val="none" w:sz="0" w:space="0" w:color="auto"/>
        <w:right w:val="none" w:sz="0" w:space="0" w:color="auto"/>
      </w:divBdr>
    </w:div>
    <w:div w:id="1217858116">
      <w:marLeft w:val="0"/>
      <w:marRight w:val="0"/>
      <w:marTop w:val="0"/>
      <w:marBottom w:val="0"/>
      <w:divBdr>
        <w:top w:val="none" w:sz="0" w:space="0" w:color="auto"/>
        <w:left w:val="none" w:sz="0" w:space="0" w:color="auto"/>
        <w:bottom w:val="none" w:sz="0" w:space="0" w:color="auto"/>
        <w:right w:val="none" w:sz="0" w:space="0" w:color="auto"/>
      </w:divBdr>
    </w:div>
    <w:div w:id="1217858117">
      <w:marLeft w:val="0"/>
      <w:marRight w:val="0"/>
      <w:marTop w:val="0"/>
      <w:marBottom w:val="0"/>
      <w:divBdr>
        <w:top w:val="none" w:sz="0" w:space="0" w:color="auto"/>
        <w:left w:val="none" w:sz="0" w:space="0" w:color="auto"/>
        <w:bottom w:val="none" w:sz="0" w:space="0" w:color="auto"/>
        <w:right w:val="none" w:sz="0" w:space="0" w:color="auto"/>
      </w:divBdr>
    </w:div>
    <w:div w:id="1217858118">
      <w:marLeft w:val="0"/>
      <w:marRight w:val="0"/>
      <w:marTop w:val="0"/>
      <w:marBottom w:val="0"/>
      <w:divBdr>
        <w:top w:val="none" w:sz="0" w:space="0" w:color="auto"/>
        <w:left w:val="none" w:sz="0" w:space="0" w:color="auto"/>
        <w:bottom w:val="none" w:sz="0" w:space="0" w:color="auto"/>
        <w:right w:val="none" w:sz="0" w:space="0" w:color="auto"/>
      </w:divBdr>
    </w:div>
    <w:div w:id="1217858119">
      <w:marLeft w:val="0"/>
      <w:marRight w:val="0"/>
      <w:marTop w:val="0"/>
      <w:marBottom w:val="0"/>
      <w:divBdr>
        <w:top w:val="none" w:sz="0" w:space="0" w:color="auto"/>
        <w:left w:val="none" w:sz="0" w:space="0" w:color="auto"/>
        <w:bottom w:val="none" w:sz="0" w:space="0" w:color="auto"/>
        <w:right w:val="none" w:sz="0" w:space="0" w:color="auto"/>
      </w:divBdr>
    </w:div>
    <w:div w:id="1217858120">
      <w:marLeft w:val="0"/>
      <w:marRight w:val="0"/>
      <w:marTop w:val="0"/>
      <w:marBottom w:val="0"/>
      <w:divBdr>
        <w:top w:val="none" w:sz="0" w:space="0" w:color="auto"/>
        <w:left w:val="none" w:sz="0" w:space="0" w:color="auto"/>
        <w:bottom w:val="none" w:sz="0" w:space="0" w:color="auto"/>
        <w:right w:val="none" w:sz="0" w:space="0" w:color="auto"/>
      </w:divBdr>
    </w:div>
    <w:div w:id="1217858121">
      <w:marLeft w:val="0"/>
      <w:marRight w:val="0"/>
      <w:marTop w:val="0"/>
      <w:marBottom w:val="0"/>
      <w:divBdr>
        <w:top w:val="none" w:sz="0" w:space="0" w:color="auto"/>
        <w:left w:val="none" w:sz="0" w:space="0" w:color="auto"/>
        <w:bottom w:val="none" w:sz="0" w:space="0" w:color="auto"/>
        <w:right w:val="none" w:sz="0" w:space="0" w:color="auto"/>
      </w:divBdr>
    </w:div>
    <w:div w:id="1217858122">
      <w:marLeft w:val="0"/>
      <w:marRight w:val="0"/>
      <w:marTop w:val="0"/>
      <w:marBottom w:val="0"/>
      <w:divBdr>
        <w:top w:val="none" w:sz="0" w:space="0" w:color="auto"/>
        <w:left w:val="none" w:sz="0" w:space="0" w:color="auto"/>
        <w:bottom w:val="none" w:sz="0" w:space="0" w:color="auto"/>
        <w:right w:val="none" w:sz="0" w:space="0" w:color="auto"/>
      </w:divBdr>
    </w:div>
    <w:div w:id="1217858123">
      <w:marLeft w:val="0"/>
      <w:marRight w:val="0"/>
      <w:marTop w:val="0"/>
      <w:marBottom w:val="0"/>
      <w:divBdr>
        <w:top w:val="none" w:sz="0" w:space="0" w:color="auto"/>
        <w:left w:val="none" w:sz="0" w:space="0" w:color="auto"/>
        <w:bottom w:val="none" w:sz="0" w:space="0" w:color="auto"/>
        <w:right w:val="none" w:sz="0" w:space="0" w:color="auto"/>
      </w:divBdr>
    </w:div>
    <w:div w:id="1217858124">
      <w:marLeft w:val="0"/>
      <w:marRight w:val="0"/>
      <w:marTop w:val="0"/>
      <w:marBottom w:val="0"/>
      <w:divBdr>
        <w:top w:val="none" w:sz="0" w:space="0" w:color="auto"/>
        <w:left w:val="none" w:sz="0" w:space="0" w:color="auto"/>
        <w:bottom w:val="none" w:sz="0" w:space="0" w:color="auto"/>
        <w:right w:val="none" w:sz="0" w:space="0" w:color="auto"/>
      </w:divBdr>
    </w:div>
    <w:div w:id="1217858125">
      <w:marLeft w:val="0"/>
      <w:marRight w:val="0"/>
      <w:marTop w:val="0"/>
      <w:marBottom w:val="0"/>
      <w:divBdr>
        <w:top w:val="none" w:sz="0" w:space="0" w:color="auto"/>
        <w:left w:val="none" w:sz="0" w:space="0" w:color="auto"/>
        <w:bottom w:val="none" w:sz="0" w:space="0" w:color="auto"/>
        <w:right w:val="none" w:sz="0" w:space="0" w:color="auto"/>
      </w:divBdr>
    </w:div>
    <w:div w:id="1217858126">
      <w:marLeft w:val="0"/>
      <w:marRight w:val="0"/>
      <w:marTop w:val="0"/>
      <w:marBottom w:val="0"/>
      <w:divBdr>
        <w:top w:val="none" w:sz="0" w:space="0" w:color="auto"/>
        <w:left w:val="none" w:sz="0" w:space="0" w:color="auto"/>
        <w:bottom w:val="none" w:sz="0" w:space="0" w:color="auto"/>
        <w:right w:val="none" w:sz="0" w:space="0" w:color="auto"/>
      </w:divBdr>
    </w:div>
    <w:div w:id="1217858127">
      <w:marLeft w:val="0"/>
      <w:marRight w:val="0"/>
      <w:marTop w:val="0"/>
      <w:marBottom w:val="0"/>
      <w:divBdr>
        <w:top w:val="none" w:sz="0" w:space="0" w:color="auto"/>
        <w:left w:val="none" w:sz="0" w:space="0" w:color="auto"/>
        <w:bottom w:val="none" w:sz="0" w:space="0" w:color="auto"/>
        <w:right w:val="none" w:sz="0" w:space="0" w:color="auto"/>
      </w:divBdr>
    </w:div>
    <w:div w:id="1217858128">
      <w:marLeft w:val="0"/>
      <w:marRight w:val="0"/>
      <w:marTop w:val="0"/>
      <w:marBottom w:val="0"/>
      <w:divBdr>
        <w:top w:val="none" w:sz="0" w:space="0" w:color="auto"/>
        <w:left w:val="none" w:sz="0" w:space="0" w:color="auto"/>
        <w:bottom w:val="none" w:sz="0" w:space="0" w:color="auto"/>
        <w:right w:val="none" w:sz="0" w:space="0" w:color="auto"/>
      </w:divBdr>
    </w:div>
    <w:div w:id="1217858129">
      <w:marLeft w:val="0"/>
      <w:marRight w:val="0"/>
      <w:marTop w:val="0"/>
      <w:marBottom w:val="0"/>
      <w:divBdr>
        <w:top w:val="none" w:sz="0" w:space="0" w:color="auto"/>
        <w:left w:val="none" w:sz="0" w:space="0" w:color="auto"/>
        <w:bottom w:val="none" w:sz="0" w:space="0" w:color="auto"/>
        <w:right w:val="none" w:sz="0" w:space="0" w:color="auto"/>
      </w:divBdr>
    </w:div>
    <w:div w:id="1217858130">
      <w:marLeft w:val="0"/>
      <w:marRight w:val="0"/>
      <w:marTop w:val="0"/>
      <w:marBottom w:val="0"/>
      <w:divBdr>
        <w:top w:val="none" w:sz="0" w:space="0" w:color="auto"/>
        <w:left w:val="none" w:sz="0" w:space="0" w:color="auto"/>
        <w:bottom w:val="none" w:sz="0" w:space="0" w:color="auto"/>
        <w:right w:val="none" w:sz="0" w:space="0" w:color="auto"/>
      </w:divBdr>
    </w:div>
    <w:div w:id="1217858131">
      <w:marLeft w:val="0"/>
      <w:marRight w:val="0"/>
      <w:marTop w:val="0"/>
      <w:marBottom w:val="0"/>
      <w:divBdr>
        <w:top w:val="none" w:sz="0" w:space="0" w:color="auto"/>
        <w:left w:val="none" w:sz="0" w:space="0" w:color="auto"/>
        <w:bottom w:val="none" w:sz="0" w:space="0" w:color="auto"/>
        <w:right w:val="none" w:sz="0" w:space="0" w:color="auto"/>
      </w:divBdr>
    </w:div>
    <w:div w:id="1217858132">
      <w:marLeft w:val="0"/>
      <w:marRight w:val="0"/>
      <w:marTop w:val="0"/>
      <w:marBottom w:val="0"/>
      <w:divBdr>
        <w:top w:val="none" w:sz="0" w:space="0" w:color="auto"/>
        <w:left w:val="none" w:sz="0" w:space="0" w:color="auto"/>
        <w:bottom w:val="none" w:sz="0" w:space="0" w:color="auto"/>
        <w:right w:val="none" w:sz="0" w:space="0" w:color="auto"/>
      </w:divBdr>
    </w:div>
    <w:div w:id="1217858133">
      <w:marLeft w:val="0"/>
      <w:marRight w:val="0"/>
      <w:marTop w:val="0"/>
      <w:marBottom w:val="0"/>
      <w:divBdr>
        <w:top w:val="none" w:sz="0" w:space="0" w:color="auto"/>
        <w:left w:val="none" w:sz="0" w:space="0" w:color="auto"/>
        <w:bottom w:val="none" w:sz="0" w:space="0" w:color="auto"/>
        <w:right w:val="none" w:sz="0" w:space="0" w:color="auto"/>
      </w:divBdr>
    </w:div>
    <w:div w:id="1217858134">
      <w:marLeft w:val="0"/>
      <w:marRight w:val="0"/>
      <w:marTop w:val="0"/>
      <w:marBottom w:val="0"/>
      <w:divBdr>
        <w:top w:val="none" w:sz="0" w:space="0" w:color="auto"/>
        <w:left w:val="none" w:sz="0" w:space="0" w:color="auto"/>
        <w:bottom w:val="none" w:sz="0" w:space="0" w:color="auto"/>
        <w:right w:val="none" w:sz="0" w:space="0" w:color="auto"/>
      </w:divBdr>
    </w:div>
    <w:div w:id="1217858135">
      <w:marLeft w:val="0"/>
      <w:marRight w:val="0"/>
      <w:marTop w:val="0"/>
      <w:marBottom w:val="0"/>
      <w:divBdr>
        <w:top w:val="none" w:sz="0" w:space="0" w:color="auto"/>
        <w:left w:val="none" w:sz="0" w:space="0" w:color="auto"/>
        <w:bottom w:val="none" w:sz="0" w:space="0" w:color="auto"/>
        <w:right w:val="none" w:sz="0" w:space="0" w:color="auto"/>
      </w:divBdr>
    </w:div>
    <w:div w:id="1217858136">
      <w:marLeft w:val="0"/>
      <w:marRight w:val="0"/>
      <w:marTop w:val="0"/>
      <w:marBottom w:val="0"/>
      <w:divBdr>
        <w:top w:val="none" w:sz="0" w:space="0" w:color="auto"/>
        <w:left w:val="none" w:sz="0" w:space="0" w:color="auto"/>
        <w:bottom w:val="none" w:sz="0" w:space="0" w:color="auto"/>
        <w:right w:val="none" w:sz="0" w:space="0" w:color="auto"/>
      </w:divBdr>
    </w:div>
    <w:div w:id="1217858137">
      <w:marLeft w:val="0"/>
      <w:marRight w:val="0"/>
      <w:marTop w:val="0"/>
      <w:marBottom w:val="0"/>
      <w:divBdr>
        <w:top w:val="none" w:sz="0" w:space="0" w:color="auto"/>
        <w:left w:val="none" w:sz="0" w:space="0" w:color="auto"/>
        <w:bottom w:val="none" w:sz="0" w:space="0" w:color="auto"/>
        <w:right w:val="none" w:sz="0" w:space="0" w:color="auto"/>
      </w:divBdr>
    </w:div>
    <w:div w:id="1217858138">
      <w:marLeft w:val="0"/>
      <w:marRight w:val="0"/>
      <w:marTop w:val="0"/>
      <w:marBottom w:val="0"/>
      <w:divBdr>
        <w:top w:val="none" w:sz="0" w:space="0" w:color="auto"/>
        <w:left w:val="none" w:sz="0" w:space="0" w:color="auto"/>
        <w:bottom w:val="none" w:sz="0" w:space="0" w:color="auto"/>
        <w:right w:val="none" w:sz="0" w:space="0" w:color="auto"/>
      </w:divBdr>
    </w:div>
    <w:div w:id="1217858139">
      <w:marLeft w:val="0"/>
      <w:marRight w:val="0"/>
      <w:marTop w:val="0"/>
      <w:marBottom w:val="0"/>
      <w:divBdr>
        <w:top w:val="none" w:sz="0" w:space="0" w:color="auto"/>
        <w:left w:val="none" w:sz="0" w:space="0" w:color="auto"/>
        <w:bottom w:val="none" w:sz="0" w:space="0" w:color="auto"/>
        <w:right w:val="none" w:sz="0" w:space="0" w:color="auto"/>
      </w:divBdr>
    </w:div>
    <w:div w:id="1217858140">
      <w:marLeft w:val="0"/>
      <w:marRight w:val="0"/>
      <w:marTop w:val="0"/>
      <w:marBottom w:val="0"/>
      <w:divBdr>
        <w:top w:val="none" w:sz="0" w:space="0" w:color="auto"/>
        <w:left w:val="none" w:sz="0" w:space="0" w:color="auto"/>
        <w:bottom w:val="none" w:sz="0" w:space="0" w:color="auto"/>
        <w:right w:val="none" w:sz="0" w:space="0" w:color="auto"/>
      </w:divBdr>
    </w:div>
    <w:div w:id="1217858141">
      <w:marLeft w:val="0"/>
      <w:marRight w:val="0"/>
      <w:marTop w:val="0"/>
      <w:marBottom w:val="0"/>
      <w:divBdr>
        <w:top w:val="none" w:sz="0" w:space="0" w:color="auto"/>
        <w:left w:val="none" w:sz="0" w:space="0" w:color="auto"/>
        <w:bottom w:val="none" w:sz="0" w:space="0" w:color="auto"/>
        <w:right w:val="none" w:sz="0" w:space="0" w:color="auto"/>
      </w:divBdr>
    </w:div>
    <w:div w:id="1217858142">
      <w:marLeft w:val="0"/>
      <w:marRight w:val="0"/>
      <w:marTop w:val="0"/>
      <w:marBottom w:val="0"/>
      <w:divBdr>
        <w:top w:val="none" w:sz="0" w:space="0" w:color="auto"/>
        <w:left w:val="none" w:sz="0" w:space="0" w:color="auto"/>
        <w:bottom w:val="none" w:sz="0" w:space="0" w:color="auto"/>
        <w:right w:val="none" w:sz="0" w:space="0" w:color="auto"/>
      </w:divBdr>
    </w:div>
    <w:div w:id="1217858143">
      <w:marLeft w:val="0"/>
      <w:marRight w:val="0"/>
      <w:marTop w:val="0"/>
      <w:marBottom w:val="0"/>
      <w:divBdr>
        <w:top w:val="none" w:sz="0" w:space="0" w:color="auto"/>
        <w:left w:val="none" w:sz="0" w:space="0" w:color="auto"/>
        <w:bottom w:val="none" w:sz="0" w:space="0" w:color="auto"/>
        <w:right w:val="none" w:sz="0" w:space="0" w:color="auto"/>
      </w:divBdr>
    </w:div>
    <w:div w:id="1217858144">
      <w:marLeft w:val="0"/>
      <w:marRight w:val="0"/>
      <w:marTop w:val="0"/>
      <w:marBottom w:val="0"/>
      <w:divBdr>
        <w:top w:val="none" w:sz="0" w:space="0" w:color="auto"/>
        <w:left w:val="none" w:sz="0" w:space="0" w:color="auto"/>
        <w:bottom w:val="none" w:sz="0" w:space="0" w:color="auto"/>
        <w:right w:val="none" w:sz="0" w:space="0" w:color="auto"/>
      </w:divBdr>
    </w:div>
    <w:div w:id="12178581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5C326F-5D0C-4730-ADED-3FC7A8004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9508</Words>
  <Characters>5420</Characters>
  <Application>Microsoft Office Word</Application>
  <DocSecurity>0</DocSecurity>
  <Lines>45</Lines>
  <Paragraphs>29</Paragraphs>
  <ScaleCrop>false</ScaleCrop>
  <HeadingPairs>
    <vt:vector size="2" baseType="variant">
      <vt:variant>
        <vt:lpstr>Назва</vt:lpstr>
      </vt:variant>
      <vt:variant>
        <vt:i4>1</vt:i4>
      </vt:variant>
    </vt:vector>
  </HeadingPairs>
  <TitlesOfParts>
    <vt:vector size="1" baseType="lpstr">
      <vt:lpstr>ПОЯСНЮВАЛЬНА  ЗАПИСКА</vt:lpstr>
    </vt:vector>
  </TitlesOfParts>
  <Company>PFU</Company>
  <LinksUpToDate>false</LinksUpToDate>
  <CharactersWithSpaces>14899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Gorbach</dc:creator>
  <cp:keywords/>
  <dc:description/>
  <cp:lastModifiedBy>Павлюк Павло Петрович</cp:lastModifiedBy>
  <cp:revision>2</cp:revision>
  <cp:lastPrinted>2020-09-30T12:01:00Z</cp:lastPrinted>
  <dcterms:created xsi:type="dcterms:W3CDTF">2020-11-20T09:37:00Z</dcterms:created>
  <dcterms:modified xsi:type="dcterms:W3CDTF">2020-11-20T09:37:00Z</dcterms:modified>
</cp:coreProperties>
</file>