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6EF0" w:rsidRPr="00852A56" w:rsidRDefault="008D50B2" w:rsidP="008D50B2">
      <w:pPr>
        <w:spacing w:after="0" w:line="240" w:lineRule="auto"/>
        <w:ind w:left="4955" w:firstLine="709"/>
        <w:jc w:val="center"/>
        <w:rPr>
          <w:rFonts w:ascii="Times New Roman" w:eastAsia="Times New Roman" w:hAnsi="Times New Roman"/>
          <w:color w:val="000000" w:themeColor="text1"/>
          <w:lang w:eastAsia="ru-RU"/>
        </w:rPr>
      </w:pPr>
      <w:r>
        <w:rPr>
          <w:rFonts w:ascii="Times New Roman" w:eastAsia="Times New Roman" w:hAnsi="Times New Roman"/>
          <w:color w:val="000000" w:themeColor="text1"/>
          <w:lang w:eastAsia="ru-RU"/>
        </w:rPr>
        <w:t xml:space="preserve">  </w:t>
      </w:r>
      <w:r w:rsidR="00726EF0" w:rsidRPr="00852A56">
        <w:rPr>
          <w:rFonts w:ascii="Times New Roman" w:eastAsia="Times New Roman" w:hAnsi="Times New Roman"/>
          <w:color w:val="000000" w:themeColor="text1"/>
          <w:lang w:eastAsia="ru-RU"/>
        </w:rPr>
        <w:t>До № 4</w:t>
      </w:r>
      <w:r w:rsidR="00921E2D" w:rsidRPr="00852A56">
        <w:rPr>
          <w:rFonts w:ascii="Times New Roman" w:eastAsia="Times New Roman" w:hAnsi="Times New Roman"/>
          <w:color w:val="000000" w:themeColor="text1"/>
          <w:lang w:eastAsia="ru-RU"/>
        </w:rPr>
        <w:t>409</w:t>
      </w:r>
      <w:r w:rsidR="00726EF0" w:rsidRPr="00852A56">
        <w:rPr>
          <w:rFonts w:ascii="Times New Roman" w:eastAsia="Times New Roman" w:hAnsi="Times New Roman"/>
          <w:color w:val="000000" w:themeColor="text1"/>
          <w:lang w:eastAsia="ru-RU"/>
        </w:rPr>
        <w:t xml:space="preserve"> від </w:t>
      </w:r>
      <w:r w:rsidR="008F1CF2" w:rsidRPr="00852A56">
        <w:rPr>
          <w:rFonts w:ascii="Times New Roman" w:eastAsia="Times New Roman" w:hAnsi="Times New Roman"/>
          <w:color w:val="000000" w:themeColor="text1"/>
          <w:lang w:eastAsia="ru-RU"/>
        </w:rPr>
        <w:t>2</w:t>
      </w:r>
      <w:r w:rsidR="00921E2D" w:rsidRPr="00852A56">
        <w:rPr>
          <w:rFonts w:ascii="Times New Roman" w:eastAsia="Times New Roman" w:hAnsi="Times New Roman"/>
          <w:color w:val="000000" w:themeColor="text1"/>
          <w:lang w:eastAsia="ru-RU"/>
        </w:rPr>
        <w:t>0</w:t>
      </w:r>
      <w:r w:rsidR="00726EF0" w:rsidRPr="00852A56">
        <w:rPr>
          <w:rFonts w:ascii="Times New Roman" w:eastAsia="Times New Roman" w:hAnsi="Times New Roman"/>
          <w:color w:val="000000" w:themeColor="text1"/>
          <w:lang w:eastAsia="ru-RU"/>
        </w:rPr>
        <w:t>.1</w:t>
      </w:r>
      <w:r w:rsidR="008F1CF2" w:rsidRPr="00852A56">
        <w:rPr>
          <w:rFonts w:ascii="Times New Roman" w:eastAsia="Times New Roman" w:hAnsi="Times New Roman"/>
          <w:color w:val="000000" w:themeColor="text1"/>
          <w:lang w:eastAsia="ru-RU"/>
        </w:rPr>
        <w:t>1</w:t>
      </w:r>
      <w:r w:rsidR="00726EF0" w:rsidRPr="00852A56">
        <w:rPr>
          <w:rFonts w:ascii="Times New Roman" w:eastAsia="Times New Roman" w:hAnsi="Times New Roman"/>
          <w:color w:val="000000" w:themeColor="text1"/>
          <w:lang w:eastAsia="ru-RU"/>
        </w:rPr>
        <w:t>.2020</w:t>
      </w:r>
    </w:p>
    <w:p w:rsidR="00726EF0" w:rsidRPr="00852A56" w:rsidRDefault="00726EF0" w:rsidP="008D50B2">
      <w:pPr>
        <w:spacing w:after="0" w:line="240" w:lineRule="auto"/>
        <w:ind w:left="6371"/>
        <w:rPr>
          <w:rFonts w:ascii="Times New Roman" w:eastAsia="Times New Roman" w:hAnsi="Times New Roman"/>
          <w:color w:val="000000" w:themeColor="text1"/>
          <w:lang w:eastAsia="ru-RU"/>
        </w:rPr>
      </w:pPr>
      <w:r w:rsidRPr="00852A56">
        <w:rPr>
          <w:rFonts w:ascii="Times New Roman" w:eastAsia="Times New Roman" w:hAnsi="Times New Roman"/>
          <w:color w:val="000000" w:themeColor="text1"/>
          <w:lang w:eastAsia="ru-RU"/>
        </w:rPr>
        <w:t>(</w:t>
      </w:r>
      <w:r w:rsidR="008D50B2">
        <w:rPr>
          <w:rFonts w:ascii="Times New Roman" w:eastAsia="Times New Roman" w:hAnsi="Times New Roman"/>
          <w:color w:val="000000" w:themeColor="text1"/>
          <w:lang w:eastAsia="ru-RU"/>
        </w:rPr>
        <w:t xml:space="preserve">повторне </w:t>
      </w:r>
      <w:r w:rsidRPr="00852A56">
        <w:rPr>
          <w:rFonts w:ascii="Times New Roman" w:eastAsia="Times New Roman" w:hAnsi="Times New Roman"/>
          <w:color w:val="000000" w:themeColor="text1"/>
          <w:lang w:eastAsia="ru-RU"/>
        </w:rPr>
        <w:t>друге читання)</w:t>
      </w:r>
    </w:p>
    <w:p w:rsidR="00196901" w:rsidRDefault="00196901" w:rsidP="000C0F29">
      <w:pPr>
        <w:spacing w:after="0" w:line="240" w:lineRule="auto"/>
        <w:jc w:val="center"/>
        <w:rPr>
          <w:rFonts w:ascii="Times New Roman" w:hAnsi="Times New Roman"/>
          <w:b/>
          <w:caps/>
          <w:color w:val="000000" w:themeColor="text1"/>
          <w:sz w:val="28"/>
        </w:rPr>
      </w:pPr>
    </w:p>
    <w:p w:rsidR="000C0F29" w:rsidRPr="00852A56" w:rsidRDefault="003C11DB" w:rsidP="000C0F29">
      <w:pPr>
        <w:spacing w:after="0" w:line="240" w:lineRule="auto"/>
        <w:jc w:val="center"/>
        <w:rPr>
          <w:rFonts w:ascii="Times New Roman" w:hAnsi="Times New Roman"/>
          <w:b/>
          <w:caps/>
          <w:color w:val="000000" w:themeColor="text1"/>
          <w:sz w:val="28"/>
        </w:rPr>
      </w:pPr>
      <w:r w:rsidRPr="00852A56">
        <w:rPr>
          <w:rFonts w:ascii="Times New Roman" w:hAnsi="Times New Roman"/>
          <w:b/>
          <w:caps/>
          <w:color w:val="000000" w:themeColor="text1"/>
          <w:sz w:val="28"/>
        </w:rPr>
        <w:t>Зауваження</w:t>
      </w:r>
    </w:p>
    <w:p w:rsidR="00D864C9" w:rsidRPr="00852A56" w:rsidRDefault="003C11DB" w:rsidP="00423D53">
      <w:pPr>
        <w:spacing w:after="0" w:line="240" w:lineRule="auto"/>
        <w:jc w:val="center"/>
        <w:rPr>
          <w:rFonts w:ascii="Times New Roman" w:hAnsi="Times New Roman"/>
          <w:b/>
          <w:color w:val="000000" w:themeColor="text1"/>
          <w:sz w:val="28"/>
          <w:szCs w:val="28"/>
        </w:rPr>
      </w:pPr>
      <w:r w:rsidRPr="00852A56">
        <w:rPr>
          <w:rFonts w:ascii="Times New Roman" w:hAnsi="Times New Roman"/>
          <w:b/>
          <w:color w:val="000000" w:themeColor="text1"/>
          <w:sz w:val="28"/>
          <w:szCs w:val="28"/>
        </w:rPr>
        <w:t xml:space="preserve">до проекту Закону України </w:t>
      </w:r>
      <w:r w:rsidR="00423D53" w:rsidRPr="00852A56">
        <w:rPr>
          <w:rFonts w:ascii="Times New Roman" w:hAnsi="Times New Roman"/>
          <w:b/>
          <w:color w:val="000000" w:themeColor="text1"/>
          <w:sz w:val="28"/>
          <w:szCs w:val="28"/>
        </w:rPr>
        <w:t>п</w:t>
      </w:r>
      <w:r w:rsidRPr="00852A56">
        <w:rPr>
          <w:rFonts w:ascii="Times New Roman" w:hAnsi="Times New Roman"/>
          <w:b/>
          <w:color w:val="000000" w:themeColor="text1"/>
          <w:sz w:val="28"/>
          <w:szCs w:val="28"/>
        </w:rPr>
        <w:t xml:space="preserve">ро </w:t>
      </w:r>
      <w:r w:rsidR="009E14F4" w:rsidRPr="00852A56">
        <w:rPr>
          <w:rFonts w:ascii="Times New Roman" w:hAnsi="Times New Roman"/>
          <w:b/>
          <w:color w:val="000000" w:themeColor="text1"/>
          <w:sz w:val="28"/>
          <w:szCs w:val="28"/>
        </w:rPr>
        <w:t xml:space="preserve">внесення змін </w:t>
      </w:r>
    </w:p>
    <w:p w:rsidR="004C268F" w:rsidRPr="00852A56" w:rsidRDefault="009E14F4" w:rsidP="00423D53">
      <w:pPr>
        <w:spacing w:after="0" w:line="240" w:lineRule="auto"/>
        <w:jc w:val="center"/>
        <w:rPr>
          <w:rFonts w:ascii="Times New Roman" w:hAnsi="Times New Roman"/>
          <w:b/>
          <w:color w:val="000000" w:themeColor="text1"/>
          <w:sz w:val="28"/>
          <w:szCs w:val="28"/>
        </w:rPr>
      </w:pPr>
      <w:r w:rsidRPr="00852A56">
        <w:rPr>
          <w:rFonts w:ascii="Times New Roman" w:hAnsi="Times New Roman"/>
          <w:b/>
          <w:color w:val="000000" w:themeColor="text1"/>
          <w:sz w:val="28"/>
          <w:szCs w:val="28"/>
        </w:rPr>
        <w:t xml:space="preserve">до </w:t>
      </w:r>
      <w:r w:rsidR="0016550A" w:rsidRPr="00852A56">
        <w:rPr>
          <w:rFonts w:ascii="Times New Roman" w:hAnsi="Times New Roman"/>
          <w:b/>
          <w:color w:val="000000" w:themeColor="text1"/>
          <w:sz w:val="28"/>
          <w:szCs w:val="28"/>
        </w:rPr>
        <w:t>Кодексу</w:t>
      </w:r>
      <w:r w:rsidR="00992FD2" w:rsidRPr="00852A56">
        <w:rPr>
          <w:rFonts w:ascii="Times New Roman" w:hAnsi="Times New Roman"/>
          <w:b/>
          <w:color w:val="000000" w:themeColor="text1"/>
          <w:sz w:val="28"/>
          <w:szCs w:val="28"/>
        </w:rPr>
        <w:t xml:space="preserve"> України</w:t>
      </w:r>
      <w:r w:rsidR="0016550A" w:rsidRPr="00852A56">
        <w:rPr>
          <w:rFonts w:ascii="Times New Roman" w:hAnsi="Times New Roman"/>
          <w:b/>
          <w:color w:val="000000" w:themeColor="text1"/>
          <w:sz w:val="28"/>
          <w:szCs w:val="28"/>
        </w:rPr>
        <w:t xml:space="preserve"> з процедур банкрутства</w:t>
      </w:r>
      <w:r w:rsidR="00992FD2" w:rsidRPr="00852A56">
        <w:rPr>
          <w:rFonts w:ascii="Times New Roman" w:hAnsi="Times New Roman"/>
          <w:b/>
          <w:color w:val="000000" w:themeColor="text1"/>
          <w:sz w:val="28"/>
          <w:szCs w:val="28"/>
        </w:rPr>
        <w:t xml:space="preserve"> </w:t>
      </w:r>
    </w:p>
    <w:p w:rsidR="00745E67" w:rsidRPr="00852A56" w:rsidRDefault="004C268F" w:rsidP="000C0F29">
      <w:pPr>
        <w:spacing w:before="120" w:after="0" w:line="240" w:lineRule="auto"/>
        <w:jc w:val="center"/>
        <w:rPr>
          <w:rFonts w:ascii="Times New Roman" w:hAnsi="Times New Roman"/>
          <w:color w:val="000000" w:themeColor="text1"/>
          <w:sz w:val="28"/>
          <w:szCs w:val="28"/>
        </w:rPr>
      </w:pPr>
      <w:r w:rsidRPr="00852A56">
        <w:rPr>
          <w:rFonts w:ascii="Times New Roman" w:hAnsi="Times New Roman"/>
          <w:color w:val="000000" w:themeColor="text1"/>
          <w:sz w:val="28"/>
          <w:szCs w:val="28"/>
        </w:rPr>
        <w:t>(реєстраційний № 4</w:t>
      </w:r>
      <w:r w:rsidR="00423D53" w:rsidRPr="00852A56">
        <w:rPr>
          <w:rFonts w:ascii="Times New Roman" w:hAnsi="Times New Roman"/>
          <w:color w:val="000000" w:themeColor="text1"/>
          <w:sz w:val="28"/>
          <w:szCs w:val="28"/>
        </w:rPr>
        <w:t>409</w:t>
      </w:r>
      <w:r w:rsidRPr="00852A56">
        <w:rPr>
          <w:rFonts w:ascii="Times New Roman" w:hAnsi="Times New Roman"/>
          <w:color w:val="000000" w:themeColor="text1"/>
          <w:sz w:val="28"/>
          <w:szCs w:val="28"/>
        </w:rPr>
        <w:t>)</w:t>
      </w:r>
    </w:p>
    <w:p w:rsidR="004C268F" w:rsidRPr="00852A56" w:rsidRDefault="004C268F" w:rsidP="00BF3839">
      <w:pPr>
        <w:spacing w:after="0" w:line="240" w:lineRule="auto"/>
        <w:ind w:firstLine="709"/>
        <w:jc w:val="both"/>
        <w:rPr>
          <w:rFonts w:ascii="Times New Roman" w:hAnsi="Times New Roman"/>
          <w:color w:val="000000" w:themeColor="text1"/>
          <w:sz w:val="28"/>
          <w:szCs w:val="28"/>
          <w:lang w:val="ru-RU"/>
        </w:rPr>
      </w:pPr>
    </w:p>
    <w:p w:rsidR="004F5DEE" w:rsidRPr="00852A56" w:rsidRDefault="003C11DB" w:rsidP="00381A8A">
      <w:pPr>
        <w:spacing w:after="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У Головному юридичному управлінні</w:t>
      </w:r>
      <w:r w:rsidR="0016550A" w:rsidRPr="00852A56">
        <w:rPr>
          <w:rFonts w:ascii="Times New Roman" w:hAnsi="Times New Roman"/>
          <w:color w:val="000000" w:themeColor="text1"/>
          <w:sz w:val="28"/>
          <w:szCs w:val="28"/>
        </w:rPr>
        <w:t xml:space="preserve"> </w:t>
      </w:r>
      <w:r w:rsidR="004F5DEE" w:rsidRPr="00852A56">
        <w:rPr>
          <w:rFonts w:ascii="Times New Roman" w:hAnsi="Times New Roman"/>
          <w:color w:val="000000" w:themeColor="text1"/>
          <w:sz w:val="28"/>
          <w:szCs w:val="28"/>
        </w:rPr>
        <w:t xml:space="preserve">здійснено юридичну експертизу підготовленого до </w:t>
      </w:r>
      <w:r w:rsidR="0057472C">
        <w:rPr>
          <w:rFonts w:ascii="Times New Roman" w:hAnsi="Times New Roman"/>
          <w:color w:val="000000" w:themeColor="text1"/>
          <w:sz w:val="28"/>
          <w:szCs w:val="28"/>
        </w:rPr>
        <w:t xml:space="preserve">повторного </w:t>
      </w:r>
      <w:r w:rsidR="004F5DEE" w:rsidRPr="00852A56">
        <w:rPr>
          <w:rFonts w:ascii="Times New Roman" w:hAnsi="Times New Roman"/>
          <w:color w:val="000000" w:themeColor="text1"/>
          <w:sz w:val="28"/>
          <w:szCs w:val="28"/>
        </w:rPr>
        <w:t xml:space="preserve">другого читання Комітетом Верховної Ради України з питань економічного розвитку </w:t>
      </w:r>
      <w:r w:rsidR="00992FD2" w:rsidRPr="00852A56">
        <w:rPr>
          <w:rFonts w:ascii="Times New Roman" w:hAnsi="Times New Roman"/>
          <w:color w:val="000000" w:themeColor="text1"/>
          <w:sz w:val="28"/>
          <w:szCs w:val="28"/>
        </w:rPr>
        <w:t xml:space="preserve">однойменного законопроекту. </w:t>
      </w:r>
      <w:r w:rsidR="0016550A" w:rsidRPr="00852A56">
        <w:rPr>
          <w:rFonts w:ascii="Times New Roman" w:hAnsi="Times New Roman"/>
          <w:color w:val="000000" w:themeColor="text1"/>
          <w:sz w:val="28"/>
          <w:szCs w:val="28"/>
        </w:rPr>
        <w:t>Зазначаємо, що низка зауважень Головного юридичного управління до Кодексу України з процедур банкрутства</w:t>
      </w:r>
      <w:r w:rsidR="00CE0963" w:rsidRPr="00852A56">
        <w:rPr>
          <w:rFonts w:ascii="Times New Roman" w:hAnsi="Times New Roman"/>
          <w:color w:val="000000" w:themeColor="text1"/>
          <w:sz w:val="28"/>
          <w:szCs w:val="28"/>
        </w:rPr>
        <w:t xml:space="preserve"> (далі – Кодекс)</w:t>
      </w:r>
      <w:r w:rsidR="0016550A" w:rsidRPr="00852A56">
        <w:rPr>
          <w:rFonts w:ascii="Times New Roman" w:hAnsi="Times New Roman"/>
          <w:color w:val="000000" w:themeColor="text1"/>
          <w:sz w:val="28"/>
          <w:szCs w:val="28"/>
        </w:rPr>
        <w:t xml:space="preserve"> залишилася не врахованою. </w:t>
      </w:r>
      <w:r w:rsidR="0057472C">
        <w:rPr>
          <w:rFonts w:ascii="Times New Roman" w:hAnsi="Times New Roman"/>
          <w:color w:val="000000" w:themeColor="text1"/>
          <w:sz w:val="28"/>
          <w:szCs w:val="28"/>
        </w:rPr>
        <w:t xml:space="preserve">При цьому особливу увагу звертаємо на ті з положень законопроекту, які так само </w:t>
      </w:r>
      <w:r w:rsidR="004F5DEE" w:rsidRPr="00852A56">
        <w:rPr>
          <w:rFonts w:ascii="Times New Roman" w:hAnsi="Times New Roman"/>
          <w:color w:val="000000" w:themeColor="text1"/>
          <w:sz w:val="28"/>
          <w:szCs w:val="28"/>
        </w:rPr>
        <w:t>не відповідають Конституції та не узгоджуються із законами України, а також не враховують юридичних позицій Конституційного Суду України.</w:t>
      </w:r>
    </w:p>
    <w:p w:rsidR="00F84706" w:rsidRPr="00852A56" w:rsidRDefault="00466D53" w:rsidP="00381A8A">
      <w:pPr>
        <w:spacing w:before="120" w:after="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1. </w:t>
      </w:r>
      <w:r w:rsidR="000E319F" w:rsidRPr="00852A56">
        <w:rPr>
          <w:rFonts w:ascii="Times New Roman" w:hAnsi="Times New Roman"/>
          <w:color w:val="000000" w:themeColor="text1"/>
          <w:sz w:val="28"/>
          <w:szCs w:val="28"/>
        </w:rPr>
        <w:t xml:space="preserve">Положення законопроекту, за якими </w:t>
      </w:r>
      <w:r w:rsidR="001D6EF4" w:rsidRPr="00852A56">
        <w:rPr>
          <w:rFonts w:ascii="Times New Roman" w:hAnsi="Times New Roman"/>
          <w:i/>
          <w:color w:val="000000" w:themeColor="text1"/>
          <w:sz w:val="28"/>
          <w:szCs w:val="28"/>
        </w:rPr>
        <w:t>"</w:t>
      </w:r>
      <w:r w:rsidR="000E319F" w:rsidRPr="00852A56">
        <w:rPr>
          <w:rFonts w:ascii="Times New Roman" w:hAnsi="Times New Roman"/>
          <w:i/>
          <w:color w:val="000000" w:themeColor="text1"/>
          <w:sz w:val="28"/>
          <w:szCs w:val="28"/>
        </w:rPr>
        <w:t>під час здійснення судових процедур щодо боржника з метою зменшення строків провадження у справі про банкрутство (неплатоспроможність) господарський суд керується принципом процесуальної економії</w:t>
      </w:r>
      <w:r w:rsidR="001D6EF4" w:rsidRPr="00852A56">
        <w:rPr>
          <w:rFonts w:ascii="Times New Roman" w:hAnsi="Times New Roman"/>
          <w:i/>
          <w:color w:val="000000" w:themeColor="text1"/>
          <w:sz w:val="28"/>
          <w:szCs w:val="28"/>
        </w:rPr>
        <w:t>"</w:t>
      </w:r>
      <w:r w:rsidR="000E319F" w:rsidRPr="00852A56">
        <w:rPr>
          <w:rFonts w:ascii="Times New Roman" w:hAnsi="Times New Roman"/>
          <w:color w:val="000000" w:themeColor="text1"/>
          <w:sz w:val="28"/>
          <w:szCs w:val="28"/>
        </w:rPr>
        <w:t xml:space="preserve"> так само викладено</w:t>
      </w:r>
      <w:r w:rsidR="000F1B57" w:rsidRPr="00852A56">
        <w:rPr>
          <w:rFonts w:ascii="Times New Roman" w:hAnsi="Times New Roman"/>
          <w:color w:val="000000" w:themeColor="text1"/>
          <w:sz w:val="28"/>
          <w:szCs w:val="28"/>
        </w:rPr>
        <w:t xml:space="preserve"> всупереч принципу правової визначеності (недвозначність, внутрішня узгодженість нормативних положень та відсутність суперечностей з іншими приписами закон</w:t>
      </w:r>
      <w:r w:rsidR="00851B29" w:rsidRPr="00852A56">
        <w:rPr>
          <w:rFonts w:ascii="Times New Roman" w:hAnsi="Times New Roman"/>
          <w:color w:val="000000" w:themeColor="text1"/>
          <w:sz w:val="28"/>
          <w:szCs w:val="28"/>
        </w:rPr>
        <w:t>ів</w:t>
      </w:r>
      <w:r w:rsidR="000F1B57" w:rsidRPr="00852A56">
        <w:rPr>
          <w:rFonts w:ascii="Times New Roman" w:hAnsi="Times New Roman"/>
          <w:color w:val="000000" w:themeColor="text1"/>
          <w:sz w:val="28"/>
          <w:szCs w:val="28"/>
        </w:rPr>
        <w:t xml:space="preserve">), який є невід'ємною складовою верховенства права та визнання України правовою державою (статті 1 та 8 Конституції України). </w:t>
      </w:r>
      <w:r w:rsidR="000E319F" w:rsidRPr="00852A56">
        <w:rPr>
          <w:rFonts w:ascii="Times New Roman" w:hAnsi="Times New Roman"/>
          <w:color w:val="000000" w:themeColor="text1"/>
          <w:sz w:val="28"/>
          <w:szCs w:val="28"/>
        </w:rPr>
        <w:t>При цьому визначення згаданого у законопроекті принципу відсутнє. Не відповідають наведеним конституційним принципам і положення законопроекту, що стосуються змін</w:t>
      </w:r>
      <w:r w:rsidR="00272B2A" w:rsidRPr="00852A56">
        <w:rPr>
          <w:rFonts w:ascii="Times New Roman" w:hAnsi="Times New Roman"/>
          <w:color w:val="000000" w:themeColor="text1"/>
          <w:sz w:val="28"/>
          <w:szCs w:val="28"/>
        </w:rPr>
        <w:t xml:space="preserve"> до частини першої статті 2 Кодексу</w:t>
      </w:r>
      <w:r w:rsidR="005549DD" w:rsidRPr="00852A56">
        <w:rPr>
          <w:rFonts w:ascii="Times New Roman" w:hAnsi="Times New Roman"/>
          <w:color w:val="000000" w:themeColor="text1"/>
          <w:sz w:val="28"/>
          <w:szCs w:val="28"/>
        </w:rPr>
        <w:t xml:space="preserve">, згідно з якими </w:t>
      </w:r>
      <w:r w:rsidR="001D6EF4" w:rsidRPr="00852A56">
        <w:rPr>
          <w:rFonts w:ascii="Times New Roman" w:hAnsi="Times New Roman"/>
          <w:i/>
          <w:color w:val="000000" w:themeColor="text1"/>
          <w:sz w:val="28"/>
          <w:szCs w:val="28"/>
        </w:rPr>
        <w:t>"</w:t>
      </w:r>
      <w:r w:rsidR="00272B2A" w:rsidRPr="00852A56">
        <w:rPr>
          <w:rFonts w:ascii="Times New Roman" w:hAnsi="Times New Roman"/>
          <w:i/>
          <w:color w:val="000000" w:themeColor="text1"/>
          <w:sz w:val="28"/>
          <w:szCs w:val="28"/>
        </w:rPr>
        <w:t>застосування положень Господарського процесуального кодексу України та інших законодавчих актів України здійснюється з урахуванням особливостей, передбачених цим Кодексом</w:t>
      </w:r>
      <w:r w:rsidR="001D6EF4" w:rsidRPr="00852A56">
        <w:rPr>
          <w:rFonts w:ascii="Times New Roman" w:hAnsi="Times New Roman"/>
          <w:i/>
          <w:color w:val="000000" w:themeColor="text1"/>
          <w:sz w:val="28"/>
          <w:szCs w:val="28"/>
        </w:rPr>
        <w:t>"</w:t>
      </w:r>
      <w:r w:rsidR="00272B2A" w:rsidRPr="00852A56">
        <w:rPr>
          <w:rFonts w:ascii="Times New Roman" w:hAnsi="Times New Roman"/>
          <w:color w:val="000000" w:themeColor="text1"/>
          <w:sz w:val="28"/>
          <w:szCs w:val="28"/>
        </w:rPr>
        <w:t xml:space="preserve">. </w:t>
      </w:r>
      <w:r w:rsidR="000A3F18" w:rsidRPr="00852A56">
        <w:rPr>
          <w:rFonts w:ascii="Times New Roman" w:hAnsi="Times New Roman"/>
          <w:color w:val="000000" w:themeColor="text1"/>
          <w:sz w:val="28"/>
          <w:szCs w:val="28"/>
        </w:rPr>
        <w:t xml:space="preserve">Проте у законопроекті </w:t>
      </w:r>
      <w:r w:rsidR="000E319F" w:rsidRPr="00852A56">
        <w:rPr>
          <w:rFonts w:ascii="Times New Roman" w:hAnsi="Times New Roman"/>
          <w:color w:val="000000" w:themeColor="text1"/>
          <w:sz w:val="28"/>
          <w:szCs w:val="28"/>
        </w:rPr>
        <w:t>так само, як і</w:t>
      </w:r>
      <w:r w:rsidR="0022725B">
        <w:rPr>
          <w:rFonts w:ascii="Times New Roman" w:hAnsi="Times New Roman"/>
          <w:color w:val="000000" w:themeColor="text1"/>
          <w:sz w:val="28"/>
          <w:szCs w:val="28"/>
        </w:rPr>
        <w:t xml:space="preserve"> раніше</w:t>
      </w:r>
      <w:r w:rsidR="000E319F" w:rsidRPr="00852A56">
        <w:rPr>
          <w:rFonts w:ascii="Times New Roman" w:hAnsi="Times New Roman"/>
          <w:color w:val="000000" w:themeColor="text1"/>
          <w:sz w:val="28"/>
          <w:szCs w:val="28"/>
        </w:rPr>
        <w:t xml:space="preserve">, </w:t>
      </w:r>
      <w:r w:rsidR="000A3F18" w:rsidRPr="00852A56">
        <w:rPr>
          <w:rFonts w:ascii="Times New Roman" w:hAnsi="Times New Roman"/>
          <w:color w:val="000000" w:themeColor="text1"/>
          <w:sz w:val="28"/>
          <w:szCs w:val="28"/>
        </w:rPr>
        <w:t>не йдеться</w:t>
      </w:r>
      <w:r w:rsidR="005549DD" w:rsidRPr="00852A56">
        <w:rPr>
          <w:rFonts w:ascii="Times New Roman" w:hAnsi="Times New Roman"/>
          <w:color w:val="000000" w:themeColor="text1"/>
          <w:sz w:val="28"/>
          <w:szCs w:val="28"/>
        </w:rPr>
        <w:t>,</w:t>
      </w:r>
      <w:r w:rsidR="000A3F18" w:rsidRPr="00852A56">
        <w:rPr>
          <w:rFonts w:ascii="Times New Roman" w:hAnsi="Times New Roman"/>
          <w:color w:val="000000" w:themeColor="text1"/>
          <w:sz w:val="28"/>
          <w:szCs w:val="28"/>
        </w:rPr>
        <w:t xml:space="preserve"> про які саме положення Господарського процесуального кодексу України, які застосовуються з урахуванням особливостей, передбачених Кодексом України з процедур банкрутства. У зв'язку з цим та </w:t>
      </w:r>
      <w:r w:rsidR="005549DD" w:rsidRPr="00852A56">
        <w:rPr>
          <w:rFonts w:ascii="Times New Roman" w:hAnsi="Times New Roman"/>
          <w:color w:val="000000" w:themeColor="text1"/>
          <w:sz w:val="28"/>
          <w:szCs w:val="28"/>
        </w:rPr>
        <w:t>в</w:t>
      </w:r>
      <w:r w:rsidR="000A3F18" w:rsidRPr="00852A56">
        <w:rPr>
          <w:rFonts w:ascii="Times New Roman" w:hAnsi="Times New Roman"/>
          <w:color w:val="000000" w:themeColor="text1"/>
          <w:sz w:val="28"/>
          <w:szCs w:val="28"/>
        </w:rPr>
        <w:t xml:space="preserve">раховуючи зміст першого речення </w:t>
      </w:r>
      <w:r w:rsidR="000E5228" w:rsidRPr="00852A56">
        <w:rPr>
          <w:rFonts w:ascii="Times New Roman" w:hAnsi="Times New Roman"/>
          <w:color w:val="000000" w:themeColor="text1"/>
          <w:sz w:val="28"/>
          <w:szCs w:val="28"/>
        </w:rPr>
        <w:t xml:space="preserve">частини першої статті 2 Кодексу, за яким </w:t>
      </w:r>
      <w:r w:rsidR="001D6EF4" w:rsidRPr="00852A56">
        <w:rPr>
          <w:rFonts w:ascii="Times New Roman" w:hAnsi="Times New Roman"/>
          <w:color w:val="000000" w:themeColor="text1"/>
          <w:sz w:val="28"/>
          <w:szCs w:val="28"/>
        </w:rPr>
        <w:t>"</w:t>
      </w:r>
      <w:r w:rsidR="006F721D" w:rsidRPr="00852A56">
        <w:rPr>
          <w:rFonts w:ascii="Times New Roman" w:hAnsi="Times New Roman"/>
          <w:color w:val="000000" w:themeColor="text1"/>
          <w:sz w:val="28"/>
          <w:szCs w:val="28"/>
        </w:rPr>
        <w:t>п</w:t>
      </w:r>
      <w:r w:rsidR="000E5228" w:rsidRPr="00852A56">
        <w:rPr>
          <w:rFonts w:ascii="Times New Roman" w:hAnsi="Times New Roman"/>
          <w:color w:val="000000" w:themeColor="text1"/>
          <w:sz w:val="28"/>
          <w:szCs w:val="28"/>
        </w:rPr>
        <w:t>ровадження у справах про банкрутство регулюється цим Кодексом, </w:t>
      </w:r>
      <w:hyperlink r:id="rId8" w:tgtFrame="_blank" w:history="1">
        <w:r w:rsidR="000E5228" w:rsidRPr="00852A56">
          <w:rPr>
            <w:rFonts w:ascii="Times New Roman" w:hAnsi="Times New Roman"/>
            <w:color w:val="000000" w:themeColor="text1"/>
            <w:sz w:val="28"/>
            <w:szCs w:val="28"/>
          </w:rPr>
          <w:t>Господарським процесуальним кодексом України</w:t>
        </w:r>
      </w:hyperlink>
      <w:r w:rsidR="000E5228" w:rsidRPr="00852A56">
        <w:rPr>
          <w:rFonts w:ascii="Times New Roman" w:hAnsi="Times New Roman"/>
          <w:color w:val="000000" w:themeColor="text1"/>
          <w:sz w:val="28"/>
          <w:szCs w:val="28"/>
        </w:rPr>
        <w:t>, іншими законами України</w:t>
      </w:r>
      <w:r w:rsidR="001D6EF4" w:rsidRPr="00852A56">
        <w:rPr>
          <w:rFonts w:ascii="Times New Roman" w:hAnsi="Times New Roman"/>
          <w:color w:val="000000" w:themeColor="text1"/>
          <w:sz w:val="28"/>
          <w:szCs w:val="28"/>
        </w:rPr>
        <w:t>"</w:t>
      </w:r>
      <w:r w:rsidR="000E5228" w:rsidRPr="00852A56">
        <w:rPr>
          <w:rFonts w:ascii="Times New Roman" w:hAnsi="Times New Roman"/>
          <w:color w:val="000000" w:themeColor="text1"/>
          <w:sz w:val="28"/>
          <w:szCs w:val="28"/>
        </w:rPr>
        <w:t xml:space="preserve">, а також норми статей 1 та 12 </w:t>
      </w:r>
      <w:r w:rsidR="000E5228" w:rsidRPr="00852A56">
        <w:rPr>
          <w:rFonts w:ascii="Times New Roman" w:hAnsi="Times New Roman"/>
          <w:color w:val="000000" w:themeColor="text1"/>
          <w:sz w:val="28"/>
          <w:szCs w:val="28"/>
        </w:rPr>
        <w:lastRenderedPageBreak/>
        <w:t>Господарського процесуального кодексу України, відповідні полож</w:t>
      </w:r>
      <w:r w:rsidR="006F721D" w:rsidRPr="00852A56">
        <w:rPr>
          <w:rFonts w:ascii="Times New Roman" w:hAnsi="Times New Roman"/>
          <w:color w:val="000000" w:themeColor="text1"/>
          <w:sz w:val="28"/>
          <w:szCs w:val="28"/>
        </w:rPr>
        <w:t>е</w:t>
      </w:r>
      <w:r w:rsidR="000E5228" w:rsidRPr="00852A56">
        <w:rPr>
          <w:rFonts w:ascii="Times New Roman" w:hAnsi="Times New Roman"/>
          <w:color w:val="000000" w:themeColor="text1"/>
          <w:sz w:val="28"/>
          <w:szCs w:val="28"/>
        </w:rPr>
        <w:t>ння законопроекту потре</w:t>
      </w:r>
      <w:r w:rsidR="000E319F" w:rsidRPr="00852A56">
        <w:rPr>
          <w:rFonts w:ascii="Times New Roman" w:hAnsi="Times New Roman"/>
          <w:color w:val="000000" w:themeColor="text1"/>
          <w:sz w:val="28"/>
          <w:szCs w:val="28"/>
        </w:rPr>
        <w:t>бують уточнення</w:t>
      </w:r>
      <w:r w:rsidR="00804E38" w:rsidRPr="00852A56">
        <w:rPr>
          <w:rFonts w:ascii="Times New Roman" w:hAnsi="Times New Roman"/>
          <w:color w:val="000000" w:themeColor="text1"/>
          <w:sz w:val="28"/>
          <w:szCs w:val="28"/>
        </w:rPr>
        <w:t>.</w:t>
      </w:r>
    </w:p>
    <w:p w:rsidR="00FD4162" w:rsidRPr="00852A56" w:rsidRDefault="0066621C" w:rsidP="00381A8A">
      <w:pPr>
        <w:spacing w:before="120" w:after="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2. </w:t>
      </w:r>
      <w:r w:rsidR="00FD4162" w:rsidRPr="00852A56">
        <w:rPr>
          <w:rFonts w:ascii="Times New Roman" w:hAnsi="Times New Roman"/>
          <w:color w:val="000000" w:themeColor="text1"/>
          <w:sz w:val="28"/>
          <w:szCs w:val="28"/>
        </w:rPr>
        <w:t xml:space="preserve">Законопроектом абзац перший частини першої статті 42 Кодексу пропонується викласти в редакції, за якою </w:t>
      </w:r>
      <w:r w:rsidR="001D6EF4" w:rsidRPr="00852A56">
        <w:rPr>
          <w:rFonts w:ascii="Times New Roman" w:hAnsi="Times New Roman"/>
          <w:i/>
          <w:color w:val="000000" w:themeColor="text1"/>
          <w:sz w:val="28"/>
          <w:szCs w:val="28"/>
        </w:rPr>
        <w:t>"</w:t>
      </w:r>
      <w:r w:rsidR="00FD4162" w:rsidRPr="00852A56">
        <w:rPr>
          <w:rFonts w:ascii="Times New Roman" w:hAnsi="Times New Roman"/>
          <w:i/>
          <w:color w:val="000000" w:themeColor="text1"/>
          <w:sz w:val="28"/>
          <w:szCs w:val="28"/>
          <w:u w:val="single"/>
        </w:rPr>
        <w:t>господарський суд</w:t>
      </w:r>
      <w:r w:rsidR="00FD4162" w:rsidRPr="00852A56">
        <w:rPr>
          <w:rFonts w:ascii="Times New Roman" w:hAnsi="Times New Roman"/>
          <w:i/>
          <w:color w:val="000000" w:themeColor="text1"/>
          <w:sz w:val="28"/>
          <w:szCs w:val="28"/>
        </w:rPr>
        <w:t xml:space="preserve"> у межах провадження у справі про банкрутство за заявою арбітражного керуючого або кредитора, поданою в порядку, визначеному статтею 7 цього Кодексу, </w:t>
      </w:r>
      <w:r w:rsidR="00FD4162" w:rsidRPr="00852A56">
        <w:rPr>
          <w:rFonts w:ascii="Times New Roman" w:hAnsi="Times New Roman"/>
          <w:i/>
          <w:color w:val="000000" w:themeColor="text1"/>
          <w:sz w:val="28"/>
          <w:szCs w:val="28"/>
          <w:u w:val="single"/>
        </w:rPr>
        <w:t xml:space="preserve">може визнати </w:t>
      </w:r>
      <w:proofErr w:type="spellStart"/>
      <w:r w:rsidR="00FD4162" w:rsidRPr="00852A56">
        <w:rPr>
          <w:rFonts w:ascii="Times New Roman" w:hAnsi="Times New Roman"/>
          <w:i/>
          <w:color w:val="000000" w:themeColor="text1"/>
          <w:sz w:val="28"/>
          <w:szCs w:val="28"/>
          <w:u w:val="single"/>
        </w:rPr>
        <w:t>недій</w:t>
      </w:r>
      <w:r w:rsidR="00804E38" w:rsidRPr="00852A56">
        <w:rPr>
          <w:rFonts w:ascii="Times New Roman" w:hAnsi="Times New Roman"/>
          <w:i/>
          <w:color w:val="000000" w:themeColor="text1"/>
          <w:sz w:val="28"/>
          <w:szCs w:val="28"/>
          <w:u w:val="single"/>
        </w:rPr>
        <w:t>сними</w:t>
      </w:r>
      <w:proofErr w:type="spellEnd"/>
      <w:r w:rsidR="00804E38" w:rsidRPr="00852A56">
        <w:rPr>
          <w:rFonts w:ascii="Times New Roman" w:hAnsi="Times New Roman"/>
          <w:i/>
          <w:color w:val="000000" w:themeColor="text1"/>
          <w:sz w:val="28"/>
          <w:szCs w:val="28"/>
          <w:u w:val="single"/>
        </w:rPr>
        <w:t xml:space="preserve"> правочини або спростувати</w:t>
      </w:r>
      <w:r w:rsidR="00FD4162" w:rsidRPr="00852A56">
        <w:rPr>
          <w:rFonts w:ascii="Times New Roman" w:hAnsi="Times New Roman"/>
          <w:i/>
          <w:color w:val="000000" w:themeColor="text1"/>
          <w:sz w:val="28"/>
          <w:szCs w:val="28"/>
          <w:u w:val="single"/>
        </w:rPr>
        <w:t xml:space="preserve"> </w:t>
      </w:r>
      <w:proofErr w:type="spellStart"/>
      <w:r w:rsidR="00FD4162" w:rsidRPr="00852A56">
        <w:rPr>
          <w:rFonts w:ascii="Times New Roman" w:hAnsi="Times New Roman"/>
          <w:i/>
          <w:color w:val="000000" w:themeColor="text1"/>
          <w:sz w:val="28"/>
          <w:szCs w:val="28"/>
          <w:u w:val="single"/>
        </w:rPr>
        <w:t>майнові</w:t>
      </w:r>
      <w:proofErr w:type="spellEnd"/>
      <w:r w:rsidR="00FD4162" w:rsidRPr="00852A56">
        <w:rPr>
          <w:rFonts w:ascii="Times New Roman" w:hAnsi="Times New Roman"/>
          <w:i/>
          <w:color w:val="000000" w:themeColor="text1"/>
          <w:sz w:val="28"/>
          <w:szCs w:val="28"/>
          <w:u w:val="single"/>
        </w:rPr>
        <w:t xml:space="preserve"> </w:t>
      </w:r>
      <w:proofErr w:type="spellStart"/>
      <w:r w:rsidR="00FD4162" w:rsidRPr="00852A56">
        <w:rPr>
          <w:rFonts w:ascii="Times New Roman" w:hAnsi="Times New Roman"/>
          <w:i/>
          <w:color w:val="000000" w:themeColor="text1"/>
          <w:sz w:val="28"/>
          <w:szCs w:val="28"/>
          <w:u w:val="single"/>
        </w:rPr>
        <w:t>діі</w:t>
      </w:r>
      <w:proofErr w:type="spellEnd"/>
      <w:r w:rsidR="00FD4162" w:rsidRPr="00852A56">
        <w:rPr>
          <w:rFonts w:ascii="Times New Roman" w:hAnsi="Times New Roman"/>
          <w:i/>
          <w:color w:val="000000" w:themeColor="text1"/>
          <w:sz w:val="28"/>
          <w:szCs w:val="28"/>
          <w:u w:val="single"/>
        </w:rPr>
        <w:t>̈</w:t>
      </w:r>
      <w:r w:rsidR="00FD4162" w:rsidRPr="00852A56">
        <w:rPr>
          <w:rFonts w:ascii="Times New Roman" w:hAnsi="Times New Roman"/>
          <w:i/>
          <w:color w:val="000000" w:themeColor="text1"/>
          <w:sz w:val="28"/>
          <w:szCs w:val="28"/>
        </w:rPr>
        <w:t>, вчинені боржником після відкриття провадження у справі про банкрутство або протягом трьох років, що передували відкриттю провадження у справі про банкрутство, якщо вони порушили права боржника або кредиторів…</w:t>
      </w:r>
      <w:r w:rsidR="001D6EF4" w:rsidRPr="00852A56">
        <w:rPr>
          <w:rFonts w:ascii="Times New Roman" w:hAnsi="Times New Roman"/>
          <w:i/>
          <w:color w:val="000000" w:themeColor="text1"/>
          <w:sz w:val="28"/>
          <w:szCs w:val="28"/>
        </w:rPr>
        <w:t>"</w:t>
      </w:r>
      <w:r w:rsidR="00FD4162" w:rsidRPr="00852A56">
        <w:rPr>
          <w:rFonts w:ascii="Times New Roman" w:hAnsi="Times New Roman"/>
          <w:color w:val="000000" w:themeColor="text1"/>
          <w:sz w:val="28"/>
          <w:szCs w:val="28"/>
        </w:rPr>
        <w:t xml:space="preserve">. При цьому законопроектом не визначається зміст </w:t>
      </w:r>
      <w:proofErr w:type="spellStart"/>
      <w:r w:rsidR="00FD4162" w:rsidRPr="00852A56">
        <w:rPr>
          <w:rFonts w:ascii="Times New Roman" w:hAnsi="Times New Roman"/>
          <w:color w:val="000000" w:themeColor="text1"/>
          <w:sz w:val="28"/>
          <w:szCs w:val="28"/>
        </w:rPr>
        <w:t>терміна</w:t>
      </w:r>
      <w:proofErr w:type="spellEnd"/>
      <w:r w:rsidR="00FD4162" w:rsidRPr="00852A56">
        <w:rPr>
          <w:rFonts w:ascii="Times New Roman" w:hAnsi="Times New Roman"/>
          <w:color w:val="000000" w:themeColor="text1"/>
          <w:sz w:val="28"/>
          <w:szCs w:val="28"/>
        </w:rPr>
        <w:t xml:space="preserve"> </w:t>
      </w:r>
      <w:r w:rsidR="001D6EF4" w:rsidRPr="00852A56">
        <w:rPr>
          <w:rFonts w:ascii="Times New Roman" w:hAnsi="Times New Roman"/>
          <w:color w:val="000000" w:themeColor="text1"/>
          <w:sz w:val="28"/>
          <w:szCs w:val="28"/>
        </w:rPr>
        <w:t>"</w:t>
      </w:r>
      <w:r w:rsidR="00FD4162" w:rsidRPr="00852A56">
        <w:rPr>
          <w:rFonts w:ascii="Times New Roman" w:hAnsi="Times New Roman"/>
          <w:color w:val="000000" w:themeColor="text1"/>
          <w:sz w:val="28"/>
          <w:szCs w:val="28"/>
        </w:rPr>
        <w:t>майнові дії</w:t>
      </w:r>
      <w:r w:rsidR="001D6EF4" w:rsidRPr="00852A56">
        <w:rPr>
          <w:rFonts w:ascii="Times New Roman" w:hAnsi="Times New Roman"/>
          <w:color w:val="000000" w:themeColor="text1"/>
          <w:sz w:val="28"/>
          <w:szCs w:val="28"/>
        </w:rPr>
        <w:t>"</w:t>
      </w:r>
      <w:r w:rsidR="00FD4162" w:rsidRPr="00852A56">
        <w:rPr>
          <w:rFonts w:ascii="Times New Roman" w:hAnsi="Times New Roman"/>
          <w:color w:val="000000" w:themeColor="text1"/>
          <w:sz w:val="28"/>
          <w:szCs w:val="28"/>
        </w:rPr>
        <w:t xml:space="preserve"> і яким чином вони мають бути </w:t>
      </w:r>
      <w:r w:rsidR="001D6EF4" w:rsidRPr="00852A56">
        <w:rPr>
          <w:rFonts w:ascii="Times New Roman" w:hAnsi="Times New Roman"/>
          <w:color w:val="000000" w:themeColor="text1"/>
          <w:sz w:val="28"/>
          <w:szCs w:val="28"/>
        </w:rPr>
        <w:t>"</w:t>
      </w:r>
      <w:r w:rsidR="00FD4162" w:rsidRPr="00852A56">
        <w:rPr>
          <w:rFonts w:ascii="Times New Roman" w:hAnsi="Times New Roman"/>
          <w:color w:val="000000" w:themeColor="text1"/>
          <w:sz w:val="28"/>
          <w:szCs w:val="28"/>
        </w:rPr>
        <w:t>спростовані</w:t>
      </w:r>
      <w:r w:rsidR="001D6EF4" w:rsidRPr="00852A56">
        <w:rPr>
          <w:rFonts w:ascii="Times New Roman" w:hAnsi="Times New Roman"/>
          <w:color w:val="000000" w:themeColor="text1"/>
          <w:sz w:val="28"/>
          <w:szCs w:val="28"/>
        </w:rPr>
        <w:t>"</w:t>
      </w:r>
      <w:r w:rsidR="00FD4162" w:rsidRPr="00852A56">
        <w:rPr>
          <w:rFonts w:ascii="Times New Roman" w:hAnsi="Times New Roman"/>
          <w:color w:val="000000" w:themeColor="text1"/>
          <w:sz w:val="28"/>
          <w:szCs w:val="28"/>
        </w:rPr>
        <w:t xml:space="preserve"> чи </w:t>
      </w:r>
      <w:r w:rsidR="001D6EF4" w:rsidRPr="00852A56">
        <w:rPr>
          <w:rFonts w:ascii="Times New Roman" w:hAnsi="Times New Roman"/>
          <w:color w:val="000000" w:themeColor="text1"/>
          <w:sz w:val="28"/>
          <w:szCs w:val="28"/>
        </w:rPr>
        <w:t>"</w:t>
      </w:r>
      <w:r w:rsidR="00FD4162" w:rsidRPr="00852A56">
        <w:rPr>
          <w:rFonts w:ascii="Times New Roman" w:hAnsi="Times New Roman"/>
          <w:color w:val="000000" w:themeColor="text1"/>
          <w:sz w:val="28"/>
          <w:szCs w:val="28"/>
        </w:rPr>
        <w:t>визнані недійсними</w:t>
      </w:r>
      <w:r w:rsidR="001D6EF4" w:rsidRPr="00852A56">
        <w:rPr>
          <w:rFonts w:ascii="Times New Roman" w:hAnsi="Times New Roman"/>
          <w:color w:val="000000" w:themeColor="text1"/>
          <w:sz w:val="28"/>
          <w:szCs w:val="28"/>
        </w:rPr>
        <w:t>"</w:t>
      </w:r>
      <w:r w:rsidR="00FD4162" w:rsidRPr="00852A56">
        <w:rPr>
          <w:rFonts w:ascii="Times New Roman" w:hAnsi="Times New Roman"/>
          <w:color w:val="000000" w:themeColor="text1"/>
          <w:sz w:val="28"/>
          <w:szCs w:val="28"/>
        </w:rPr>
        <w:t xml:space="preserve">. </w:t>
      </w:r>
    </w:p>
    <w:p w:rsidR="0066621C" w:rsidRPr="00852A56" w:rsidRDefault="00C45212" w:rsidP="00381A8A">
      <w:pPr>
        <w:spacing w:after="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І</w:t>
      </w:r>
      <w:r w:rsidR="00FE21F5" w:rsidRPr="00852A56">
        <w:rPr>
          <w:rFonts w:ascii="Times New Roman" w:hAnsi="Times New Roman"/>
          <w:color w:val="000000" w:themeColor="text1"/>
          <w:sz w:val="28"/>
          <w:szCs w:val="28"/>
        </w:rPr>
        <w:t xml:space="preserve">з законопроекту </w:t>
      </w:r>
      <w:r w:rsidR="00571B55" w:rsidRPr="00852A56">
        <w:rPr>
          <w:rFonts w:ascii="Times New Roman" w:hAnsi="Times New Roman"/>
          <w:color w:val="000000" w:themeColor="text1"/>
          <w:sz w:val="28"/>
          <w:szCs w:val="28"/>
        </w:rPr>
        <w:t xml:space="preserve">також </w:t>
      </w:r>
      <w:r w:rsidR="003A3E57" w:rsidRPr="00852A56">
        <w:rPr>
          <w:rFonts w:ascii="Times New Roman" w:hAnsi="Times New Roman"/>
          <w:color w:val="000000" w:themeColor="text1"/>
          <w:sz w:val="28"/>
          <w:szCs w:val="28"/>
        </w:rPr>
        <w:t>не випливає</w:t>
      </w:r>
      <w:r w:rsidRPr="00852A56">
        <w:rPr>
          <w:rFonts w:ascii="Times New Roman" w:hAnsi="Times New Roman"/>
          <w:color w:val="000000" w:themeColor="text1"/>
          <w:sz w:val="28"/>
          <w:szCs w:val="28"/>
        </w:rPr>
        <w:t>,</w:t>
      </w:r>
      <w:r w:rsidR="003A3E57" w:rsidRPr="00852A56">
        <w:rPr>
          <w:rFonts w:ascii="Times New Roman" w:hAnsi="Times New Roman"/>
          <w:color w:val="000000" w:themeColor="text1"/>
          <w:sz w:val="28"/>
          <w:szCs w:val="28"/>
        </w:rPr>
        <w:t xml:space="preserve"> чи слід вважати таке </w:t>
      </w:r>
      <w:r w:rsidR="001D6EF4" w:rsidRPr="00852A56">
        <w:rPr>
          <w:rFonts w:ascii="Times New Roman" w:hAnsi="Times New Roman"/>
          <w:color w:val="000000" w:themeColor="text1"/>
          <w:sz w:val="28"/>
          <w:szCs w:val="28"/>
        </w:rPr>
        <w:t>"</w:t>
      </w:r>
      <w:r w:rsidR="003A3E57" w:rsidRPr="00852A56">
        <w:rPr>
          <w:rFonts w:ascii="Times New Roman" w:hAnsi="Times New Roman"/>
          <w:color w:val="000000" w:themeColor="text1"/>
          <w:sz w:val="28"/>
          <w:szCs w:val="28"/>
        </w:rPr>
        <w:t>визнання</w:t>
      </w:r>
      <w:r w:rsidR="001D6EF4" w:rsidRPr="00852A56">
        <w:rPr>
          <w:rFonts w:ascii="Times New Roman" w:hAnsi="Times New Roman"/>
          <w:color w:val="000000" w:themeColor="text1"/>
          <w:sz w:val="28"/>
          <w:szCs w:val="28"/>
        </w:rPr>
        <w:t>"</w:t>
      </w:r>
      <w:r w:rsidR="003A3E57" w:rsidRPr="00852A56">
        <w:rPr>
          <w:rFonts w:ascii="Times New Roman" w:hAnsi="Times New Roman"/>
          <w:color w:val="000000" w:themeColor="text1"/>
          <w:sz w:val="28"/>
          <w:szCs w:val="28"/>
        </w:rPr>
        <w:t xml:space="preserve"> чи </w:t>
      </w:r>
      <w:r w:rsidR="001D6EF4" w:rsidRPr="00852A56">
        <w:rPr>
          <w:rFonts w:ascii="Times New Roman" w:hAnsi="Times New Roman"/>
          <w:color w:val="000000" w:themeColor="text1"/>
          <w:sz w:val="28"/>
          <w:szCs w:val="28"/>
        </w:rPr>
        <w:t>"</w:t>
      </w:r>
      <w:r w:rsidR="003A3E57" w:rsidRPr="00852A56">
        <w:rPr>
          <w:rFonts w:ascii="Times New Roman" w:hAnsi="Times New Roman"/>
          <w:color w:val="000000" w:themeColor="text1"/>
          <w:sz w:val="28"/>
          <w:szCs w:val="28"/>
        </w:rPr>
        <w:t>спростування</w:t>
      </w:r>
      <w:r w:rsidR="001D6EF4" w:rsidRPr="00852A56">
        <w:rPr>
          <w:rFonts w:ascii="Times New Roman" w:hAnsi="Times New Roman"/>
          <w:color w:val="000000" w:themeColor="text1"/>
          <w:sz w:val="28"/>
          <w:szCs w:val="28"/>
        </w:rPr>
        <w:t>"</w:t>
      </w:r>
      <w:r w:rsidR="003A3E57" w:rsidRPr="00852A56">
        <w:rPr>
          <w:rFonts w:ascii="Times New Roman" w:hAnsi="Times New Roman"/>
          <w:color w:val="000000" w:themeColor="text1"/>
          <w:sz w:val="28"/>
          <w:szCs w:val="28"/>
        </w:rPr>
        <w:t xml:space="preserve"> способом захисту прав та законних інтересів особи, визначеного статтею 16 Цивільного кодексу України та статтею 20 Господарського кодексу України</w:t>
      </w:r>
      <w:r w:rsidR="00EE6890" w:rsidRPr="00852A56">
        <w:rPr>
          <w:rFonts w:ascii="Times New Roman" w:hAnsi="Times New Roman"/>
          <w:color w:val="000000" w:themeColor="text1"/>
          <w:sz w:val="28"/>
          <w:szCs w:val="28"/>
        </w:rPr>
        <w:t xml:space="preserve"> (у</w:t>
      </w:r>
      <w:r w:rsidR="003A3E57" w:rsidRPr="00852A56">
        <w:rPr>
          <w:rFonts w:ascii="Times New Roman" w:hAnsi="Times New Roman"/>
          <w:color w:val="000000" w:themeColor="text1"/>
          <w:sz w:val="28"/>
          <w:szCs w:val="28"/>
        </w:rPr>
        <w:t xml:space="preserve"> випадку захисту прав та законних інтересів суб'єктів господарювання</w:t>
      </w:r>
      <w:r w:rsidR="00EE6890" w:rsidRPr="00852A56">
        <w:rPr>
          <w:rFonts w:ascii="Times New Roman" w:hAnsi="Times New Roman"/>
          <w:color w:val="000000" w:themeColor="text1"/>
          <w:sz w:val="28"/>
          <w:szCs w:val="28"/>
        </w:rPr>
        <w:t>)</w:t>
      </w:r>
      <w:r w:rsidR="003A3E57" w:rsidRPr="00852A56">
        <w:rPr>
          <w:rFonts w:ascii="Times New Roman" w:hAnsi="Times New Roman"/>
          <w:color w:val="000000" w:themeColor="text1"/>
          <w:sz w:val="28"/>
          <w:szCs w:val="28"/>
        </w:rPr>
        <w:t xml:space="preserve">. </w:t>
      </w:r>
    </w:p>
    <w:p w:rsidR="005D08DA" w:rsidRPr="00852A56" w:rsidRDefault="00571B55" w:rsidP="00381A8A">
      <w:pPr>
        <w:pStyle w:val="rvps2"/>
        <w:shd w:val="clear" w:color="auto" w:fill="FFFFFF"/>
        <w:spacing w:before="0" w:beforeAutospacing="0" w:after="0" w:afterAutospacing="0"/>
        <w:ind w:firstLine="709"/>
        <w:jc w:val="both"/>
        <w:rPr>
          <w:rFonts w:eastAsiaTheme="minorHAnsi"/>
          <w:sz w:val="28"/>
          <w:szCs w:val="28"/>
        </w:rPr>
      </w:pPr>
      <w:r w:rsidRPr="00852A56">
        <w:rPr>
          <w:color w:val="000000" w:themeColor="text1"/>
          <w:sz w:val="28"/>
          <w:szCs w:val="28"/>
        </w:rPr>
        <w:t>Відтак, законопроектом має бути визначено</w:t>
      </w:r>
      <w:r w:rsidR="00C45212" w:rsidRPr="00852A56">
        <w:rPr>
          <w:color w:val="000000" w:themeColor="text1"/>
          <w:sz w:val="28"/>
          <w:szCs w:val="28"/>
        </w:rPr>
        <w:t>,</w:t>
      </w:r>
      <w:r w:rsidRPr="00852A56">
        <w:rPr>
          <w:color w:val="000000" w:themeColor="text1"/>
          <w:sz w:val="28"/>
          <w:szCs w:val="28"/>
        </w:rPr>
        <w:t xml:space="preserve"> крім значення </w:t>
      </w:r>
      <w:proofErr w:type="spellStart"/>
      <w:r w:rsidRPr="00852A56">
        <w:rPr>
          <w:color w:val="000000" w:themeColor="text1"/>
          <w:sz w:val="28"/>
          <w:szCs w:val="28"/>
        </w:rPr>
        <w:t>терміна</w:t>
      </w:r>
      <w:proofErr w:type="spellEnd"/>
      <w:r w:rsidRPr="00852A56">
        <w:rPr>
          <w:color w:val="000000" w:themeColor="text1"/>
          <w:sz w:val="28"/>
          <w:szCs w:val="28"/>
        </w:rPr>
        <w:t xml:space="preserve"> </w:t>
      </w:r>
      <w:r w:rsidR="001D6EF4" w:rsidRPr="00852A56">
        <w:rPr>
          <w:color w:val="000000" w:themeColor="text1"/>
          <w:sz w:val="28"/>
          <w:szCs w:val="28"/>
        </w:rPr>
        <w:t>"</w:t>
      </w:r>
      <w:r w:rsidRPr="00852A56">
        <w:rPr>
          <w:color w:val="000000" w:themeColor="text1"/>
          <w:sz w:val="28"/>
          <w:szCs w:val="28"/>
        </w:rPr>
        <w:t>майнові дії</w:t>
      </w:r>
      <w:r w:rsidR="001D6EF4" w:rsidRPr="00852A56">
        <w:rPr>
          <w:color w:val="000000" w:themeColor="text1"/>
          <w:sz w:val="28"/>
          <w:szCs w:val="28"/>
        </w:rPr>
        <w:t>"</w:t>
      </w:r>
      <w:r w:rsidR="00C45212" w:rsidRPr="00852A56">
        <w:rPr>
          <w:color w:val="000000" w:themeColor="text1"/>
          <w:sz w:val="28"/>
          <w:szCs w:val="28"/>
        </w:rPr>
        <w:t>,</w:t>
      </w:r>
      <w:r w:rsidRPr="00852A56">
        <w:rPr>
          <w:color w:val="000000" w:themeColor="text1"/>
          <w:sz w:val="28"/>
          <w:szCs w:val="28"/>
        </w:rPr>
        <w:t xml:space="preserve"> також перелік випадків</w:t>
      </w:r>
      <w:r w:rsidR="00C45212" w:rsidRPr="00852A56">
        <w:rPr>
          <w:color w:val="000000" w:themeColor="text1"/>
          <w:sz w:val="28"/>
          <w:szCs w:val="28"/>
        </w:rPr>
        <w:t>,</w:t>
      </w:r>
      <w:r w:rsidRPr="00852A56">
        <w:rPr>
          <w:color w:val="000000" w:themeColor="text1"/>
          <w:sz w:val="28"/>
          <w:szCs w:val="28"/>
        </w:rPr>
        <w:t xml:space="preserve"> коли такі дії можуть бути спростовані</w:t>
      </w:r>
      <w:r w:rsidR="005D08DA" w:rsidRPr="00852A56">
        <w:rPr>
          <w:color w:val="000000" w:themeColor="text1"/>
          <w:sz w:val="28"/>
          <w:szCs w:val="28"/>
        </w:rPr>
        <w:t xml:space="preserve">, механізм спростування таких дій та порядок визнання їх недійсними, зокрема шляхом внесення відповідних змін до Цивільного кодексу України. В іншому випадку </w:t>
      </w:r>
      <w:r w:rsidR="005D08DA" w:rsidRPr="00852A56">
        <w:rPr>
          <w:rFonts w:eastAsiaTheme="minorHAnsi"/>
          <w:sz w:val="28"/>
          <w:szCs w:val="28"/>
        </w:rPr>
        <w:t xml:space="preserve">реалізація такої пропозиції може зумовлювати </w:t>
      </w:r>
      <w:proofErr w:type="spellStart"/>
      <w:r w:rsidR="005D08DA" w:rsidRPr="00852A56">
        <w:rPr>
          <w:rFonts w:eastAsiaTheme="minorHAnsi"/>
          <w:sz w:val="28"/>
          <w:szCs w:val="28"/>
        </w:rPr>
        <w:t>розрегулювання</w:t>
      </w:r>
      <w:proofErr w:type="spellEnd"/>
      <w:r w:rsidR="005D08DA" w:rsidRPr="00852A56">
        <w:rPr>
          <w:rFonts w:eastAsiaTheme="minorHAnsi"/>
          <w:sz w:val="28"/>
          <w:szCs w:val="28"/>
        </w:rPr>
        <w:t xml:space="preserve"> правовідносин, чим не враховує вимог абзаців другого </w:t>
      </w:r>
      <w:r w:rsidR="00C45212" w:rsidRPr="00852A56">
        <w:rPr>
          <w:rFonts w:eastAsiaTheme="minorHAnsi"/>
          <w:sz w:val="28"/>
          <w:szCs w:val="28"/>
        </w:rPr>
        <w:t>і</w:t>
      </w:r>
      <w:r w:rsidR="005D08DA" w:rsidRPr="00852A56">
        <w:rPr>
          <w:rFonts w:eastAsiaTheme="minorHAnsi"/>
          <w:sz w:val="28"/>
          <w:szCs w:val="28"/>
        </w:rPr>
        <w:t xml:space="preserve"> третього частини другої статті 4 Ц</w:t>
      </w:r>
      <w:r w:rsidR="00E43922" w:rsidRPr="00852A56">
        <w:rPr>
          <w:rFonts w:eastAsiaTheme="minorHAnsi"/>
          <w:sz w:val="28"/>
          <w:szCs w:val="28"/>
        </w:rPr>
        <w:t xml:space="preserve">ивільного кодексу </w:t>
      </w:r>
      <w:r w:rsidR="005D08DA" w:rsidRPr="00852A56">
        <w:rPr>
          <w:rFonts w:eastAsiaTheme="minorHAnsi"/>
          <w:sz w:val="28"/>
          <w:szCs w:val="28"/>
        </w:rPr>
        <w:t>України, за якими актами цивільного законодавства є також інші закони України, які приймаються відповідно до Конституції України та цього Кодексу; якщо суб'єкт права законодавчої ініціативи подав до Верховної Ради України проект закону, який регулює цивільні відносини інакше, ніж цей Кодекс, він зобов'язаний одночасно подати проект закону про внесення змін до Цивільного кодексу України. Поданий законопроект розглядається Верховною Радою України одночасно з відповідним проектом закону про внесення змін до Цивільного кодексу України.</w:t>
      </w:r>
    </w:p>
    <w:p w:rsidR="005246B4" w:rsidRPr="00852A56" w:rsidRDefault="0066621C" w:rsidP="00381A8A">
      <w:pPr>
        <w:spacing w:before="120" w:after="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 xml:space="preserve">3. </w:t>
      </w:r>
      <w:r w:rsidR="005246B4" w:rsidRPr="00852A56">
        <w:rPr>
          <w:rFonts w:ascii="Times New Roman" w:hAnsi="Times New Roman"/>
          <w:color w:val="000000" w:themeColor="text1"/>
          <w:sz w:val="28"/>
          <w:szCs w:val="28"/>
        </w:rPr>
        <w:t xml:space="preserve">Змінами </w:t>
      </w:r>
      <w:r w:rsidR="001925B1" w:rsidRPr="00852A56">
        <w:rPr>
          <w:rFonts w:ascii="Times New Roman" w:hAnsi="Times New Roman"/>
          <w:color w:val="000000" w:themeColor="text1"/>
          <w:sz w:val="28"/>
          <w:szCs w:val="28"/>
        </w:rPr>
        <w:t>до статті 58 Кодексу</w:t>
      </w:r>
      <w:r w:rsidR="001D6EF4" w:rsidRPr="00852A56">
        <w:rPr>
          <w:rFonts w:ascii="Times New Roman" w:hAnsi="Times New Roman"/>
          <w:color w:val="000000" w:themeColor="text1"/>
          <w:sz w:val="28"/>
          <w:szCs w:val="28"/>
        </w:rPr>
        <w:t xml:space="preserve"> </w:t>
      </w:r>
      <w:r w:rsidR="0091060C" w:rsidRPr="00852A56">
        <w:rPr>
          <w:rFonts w:ascii="Times New Roman" w:hAnsi="Times New Roman"/>
          <w:color w:val="000000" w:themeColor="text1"/>
          <w:sz w:val="28"/>
          <w:szCs w:val="28"/>
        </w:rPr>
        <w:t xml:space="preserve">передбачається, що </w:t>
      </w:r>
      <w:r w:rsidR="001D6EF4" w:rsidRPr="00852A56">
        <w:rPr>
          <w:rFonts w:ascii="Times New Roman" w:hAnsi="Times New Roman"/>
          <w:i/>
          <w:color w:val="000000" w:themeColor="text1"/>
          <w:sz w:val="28"/>
          <w:szCs w:val="28"/>
        </w:rPr>
        <w:t>"</w:t>
      </w:r>
      <w:r w:rsidR="0091060C" w:rsidRPr="00852A56">
        <w:rPr>
          <w:rFonts w:ascii="Times New Roman" w:hAnsi="Times New Roman"/>
          <w:i/>
          <w:color w:val="000000" w:themeColor="text1"/>
          <w:sz w:val="28"/>
          <w:szCs w:val="28"/>
        </w:rPr>
        <w:t>за клопотанням зборів кредиторів або ліквідатора господарський суд може прийняти</w:t>
      </w:r>
      <w:r w:rsidR="0091060C" w:rsidRPr="00852A56">
        <w:rPr>
          <w:rFonts w:ascii="Times New Roman" w:hAnsi="Times New Roman"/>
          <w:i/>
          <w:color w:val="000000" w:themeColor="text1"/>
          <w:sz w:val="28"/>
          <w:szCs w:val="28"/>
          <w:u w:val="single"/>
        </w:rPr>
        <w:t xml:space="preserve"> рішення про введення процедури санації і після визнання боржника банкрутом</w:t>
      </w:r>
      <w:r w:rsidR="0091060C" w:rsidRPr="00852A56">
        <w:rPr>
          <w:rFonts w:ascii="Times New Roman" w:hAnsi="Times New Roman"/>
          <w:i/>
          <w:color w:val="000000" w:themeColor="text1"/>
          <w:sz w:val="28"/>
          <w:szCs w:val="28"/>
        </w:rPr>
        <w:t>, за умови наявності схваленого зборами кредиторів плану санації</w:t>
      </w:r>
      <w:r w:rsidR="001D6EF4" w:rsidRPr="00852A56">
        <w:rPr>
          <w:rFonts w:ascii="Times New Roman" w:hAnsi="Times New Roman"/>
          <w:i/>
          <w:color w:val="000000" w:themeColor="text1"/>
          <w:sz w:val="28"/>
          <w:szCs w:val="28"/>
        </w:rPr>
        <w:t>"</w:t>
      </w:r>
      <w:r w:rsidR="0091060C" w:rsidRPr="00852A56">
        <w:rPr>
          <w:rFonts w:ascii="Times New Roman" w:hAnsi="Times New Roman"/>
          <w:color w:val="000000" w:themeColor="text1"/>
          <w:sz w:val="28"/>
          <w:szCs w:val="28"/>
        </w:rPr>
        <w:t>.</w:t>
      </w:r>
    </w:p>
    <w:p w:rsidR="00905D1C" w:rsidRPr="00852A56" w:rsidRDefault="00905D1C" w:rsidP="00381A8A">
      <w:pPr>
        <w:spacing w:after="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У контексті пропонованих змін за</w:t>
      </w:r>
      <w:r w:rsidR="00B71FEE" w:rsidRPr="00852A56">
        <w:rPr>
          <w:rFonts w:ascii="Times New Roman" w:hAnsi="Times New Roman"/>
          <w:color w:val="000000" w:themeColor="text1"/>
          <w:sz w:val="28"/>
          <w:szCs w:val="28"/>
        </w:rPr>
        <w:t>значаємо</w:t>
      </w:r>
      <w:r w:rsidRPr="00852A56">
        <w:rPr>
          <w:rFonts w:ascii="Times New Roman" w:hAnsi="Times New Roman"/>
          <w:color w:val="000000" w:themeColor="text1"/>
          <w:sz w:val="28"/>
          <w:szCs w:val="28"/>
        </w:rPr>
        <w:t xml:space="preserve"> таке.</w:t>
      </w:r>
    </w:p>
    <w:p w:rsidR="00A012A1" w:rsidRPr="00852A56" w:rsidRDefault="00A012A1" w:rsidP="00381A8A">
      <w:pPr>
        <w:pStyle w:val="rvps2"/>
        <w:shd w:val="clear" w:color="auto" w:fill="FFFFFF"/>
        <w:spacing w:before="0" w:beforeAutospacing="0" w:after="0" w:afterAutospacing="0"/>
        <w:ind w:firstLine="709"/>
        <w:jc w:val="both"/>
        <w:rPr>
          <w:color w:val="000000" w:themeColor="text1"/>
          <w:sz w:val="28"/>
          <w:szCs w:val="28"/>
        </w:rPr>
      </w:pPr>
      <w:r w:rsidRPr="00852A56">
        <w:rPr>
          <w:color w:val="000000" w:themeColor="text1"/>
          <w:sz w:val="28"/>
          <w:szCs w:val="28"/>
        </w:rPr>
        <w:t xml:space="preserve">Відповідно до статті 6 Кодексу щодо боржника – юридичної особи застосовуються такі судові процедури: </w:t>
      </w:r>
      <w:bookmarkStart w:id="0" w:name="n144"/>
      <w:bookmarkEnd w:id="0"/>
      <w:r w:rsidRPr="00852A56">
        <w:rPr>
          <w:color w:val="000000" w:themeColor="text1"/>
          <w:sz w:val="28"/>
          <w:szCs w:val="28"/>
        </w:rPr>
        <w:t xml:space="preserve">розпорядження майном боржника, </w:t>
      </w:r>
      <w:bookmarkStart w:id="1" w:name="n145"/>
      <w:bookmarkEnd w:id="1"/>
      <w:r w:rsidRPr="00852A56">
        <w:rPr>
          <w:color w:val="000000" w:themeColor="text1"/>
          <w:sz w:val="28"/>
          <w:szCs w:val="28"/>
        </w:rPr>
        <w:t xml:space="preserve">санація боржника та </w:t>
      </w:r>
      <w:bookmarkStart w:id="2" w:name="n146"/>
      <w:bookmarkEnd w:id="2"/>
      <w:r w:rsidRPr="00852A56">
        <w:rPr>
          <w:color w:val="000000" w:themeColor="text1"/>
          <w:sz w:val="28"/>
          <w:szCs w:val="28"/>
        </w:rPr>
        <w:t>ліквідація банкрута (частина перша)</w:t>
      </w:r>
      <w:r w:rsidR="00BB43CF" w:rsidRPr="00852A56">
        <w:rPr>
          <w:color w:val="000000" w:themeColor="text1"/>
          <w:sz w:val="28"/>
          <w:szCs w:val="28"/>
        </w:rPr>
        <w:t>;</w:t>
      </w:r>
      <w:bookmarkStart w:id="3" w:name="n147"/>
      <w:bookmarkEnd w:id="3"/>
      <w:r w:rsidR="00B31FB4" w:rsidRPr="00852A56">
        <w:rPr>
          <w:color w:val="000000" w:themeColor="text1"/>
          <w:sz w:val="28"/>
          <w:szCs w:val="28"/>
        </w:rPr>
        <w:t xml:space="preserve"> </w:t>
      </w:r>
      <w:r w:rsidRPr="00852A56">
        <w:rPr>
          <w:color w:val="000000" w:themeColor="text1"/>
          <w:sz w:val="28"/>
          <w:szCs w:val="28"/>
        </w:rPr>
        <w:t xml:space="preserve">щодо боржника – фізичної особи застосовуються такі судові процедури: </w:t>
      </w:r>
      <w:bookmarkStart w:id="4" w:name="n148"/>
      <w:bookmarkEnd w:id="4"/>
      <w:r w:rsidRPr="00852A56">
        <w:rPr>
          <w:color w:val="000000" w:themeColor="text1"/>
          <w:sz w:val="28"/>
          <w:szCs w:val="28"/>
        </w:rPr>
        <w:t xml:space="preserve">реструктуризація боргів боржника та </w:t>
      </w:r>
      <w:bookmarkStart w:id="5" w:name="n149"/>
      <w:bookmarkEnd w:id="5"/>
      <w:r w:rsidRPr="00852A56">
        <w:rPr>
          <w:color w:val="000000" w:themeColor="text1"/>
          <w:sz w:val="28"/>
          <w:szCs w:val="28"/>
        </w:rPr>
        <w:t xml:space="preserve">погашення боргів боржника (частина друга). </w:t>
      </w:r>
    </w:p>
    <w:p w:rsidR="00620F05" w:rsidRPr="00852A56" w:rsidRDefault="00A012A1" w:rsidP="00381A8A">
      <w:pPr>
        <w:spacing w:after="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u w:val="single"/>
        </w:rPr>
        <w:t xml:space="preserve">Під санацією розуміється </w:t>
      </w:r>
      <w:r w:rsidR="00620F05" w:rsidRPr="00852A56">
        <w:rPr>
          <w:rFonts w:ascii="Times New Roman" w:hAnsi="Times New Roman"/>
          <w:color w:val="000000" w:themeColor="text1"/>
          <w:sz w:val="28"/>
          <w:szCs w:val="28"/>
          <w:u w:val="single"/>
        </w:rPr>
        <w:t>система заходів</w:t>
      </w:r>
      <w:r w:rsidR="00620F05" w:rsidRPr="00852A56">
        <w:rPr>
          <w:rFonts w:ascii="Times New Roman" w:hAnsi="Times New Roman"/>
          <w:color w:val="000000" w:themeColor="text1"/>
          <w:sz w:val="28"/>
          <w:szCs w:val="28"/>
        </w:rPr>
        <w:t xml:space="preserve">, що </w:t>
      </w:r>
      <w:r w:rsidR="00620F05" w:rsidRPr="00852A56">
        <w:rPr>
          <w:rFonts w:ascii="Times New Roman" w:hAnsi="Times New Roman"/>
          <w:color w:val="000000" w:themeColor="text1"/>
          <w:sz w:val="28"/>
          <w:szCs w:val="28"/>
          <w:u w:val="single"/>
        </w:rPr>
        <w:t>здійснюються</w:t>
      </w:r>
      <w:r w:rsidR="00620F05" w:rsidRPr="00852A56">
        <w:rPr>
          <w:rFonts w:ascii="Times New Roman" w:hAnsi="Times New Roman"/>
          <w:color w:val="000000" w:themeColor="text1"/>
          <w:sz w:val="28"/>
          <w:szCs w:val="28"/>
        </w:rPr>
        <w:t xml:space="preserve"> під час провадження у справі про банкрутство </w:t>
      </w:r>
      <w:r w:rsidR="00620F05" w:rsidRPr="00852A56">
        <w:rPr>
          <w:rFonts w:ascii="Times New Roman" w:hAnsi="Times New Roman"/>
          <w:color w:val="000000" w:themeColor="text1"/>
          <w:sz w:val="28"/>
          <w:szCs w:val="28"/>
          <w:u w:val="single"/>
        </w:rPr>
        <w:t xml:space="preserve">з метою запобігання визнанню </w:t>
      </w:r>
      <w:r w:rsidR="00620F05" w:rsidRPr="00852A56">
        <w:rPr>
          <w:rFonts w:ascii="Times New Roman" w:hAnsi="Times New Roman"/>
          <w:color w:val="000000" w:themeColor="text1"/>
          <w:sz w:val="28"/>
          <w:szCs w:val="28"/>
          <w:u w:val="single"/>
        </w:rPr>
        <w:lastRenderedPageBreak/>
        <w:t>боржника банкрутом та його ліквідації</w:t>
      </w:r>
      <w:r w:rsidR="00620F05" w:rsidRPr="00852A56">
        <w:rPr>
          <w:rFonts w:ascii="Times New Roman" w:hAnsi="Times New Roman"/>
          <w:color w:val="000000" w:themeColor="text1"/>
          <w:sz w:val="28"/>
          <w:szCs w:val="28"/>
        </w:rPr>
        <w:t xml:space="preserve">, </w:t>
      </w:r>
      <w:r w:rsidR="00620F05" w:rsidRPr="00852A56">
        <w:rPr>
          <w:rFonts w:ascii="Times New Roman" w:hAnsi="Times New Roman"/>
          <w:color w:val="000000" w:themeColor="text1"/>
          <w:sz w:val="28"/>
          <w:szCs w:val="28"/>
          <w:u w:val="single"/>
        </w:rPr>
        <w:t>спрямованих на оздоровлення фінансово-господарського становища боржника</w:t>
      </w:r>
      <w:r w:rsidR="00620F05" w:rsidRPr="00852A56">
        <w:rPr>
          <w:rFonts w:ascii="Times New Roman" w:hAnsi="Times New Roman"/>
          <w:color w:val="000000" w:themeColor="text1"/>
          <w:sz w:val="28"/>
          <w:szCs w:val="28"/>
        </w:rPr>
        <w:t xml:space="preserve">, а також задоволення в повному обсязі або частково вимог кредиторів шляхом реструктуризації підприємства, боргів і активів та/або зміни організаційно-правової та виробничої структури боржника (абзац другий частини першої статті 50). </w:t>
      </w:r>
    </w:p>
    <w:p w:rsidR="0066621C" w:rsidRPr="00852A56" w:rsidRDefault="00B46A87" w:rsidP="00381A8A">
      <w:pPr>
        <w:spacing w:after="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Відтак, с</w:t>
      </w:r>
      <w:r w:rsidR="0066621C" w:rsidRPr="00852A56">
        <w:rPr>
          <w:rFonts w:ascii="Times New Roman" w:hAnsi="Times New Roman"/>
          <w:color w:val="000000" w:themeColor="text1"/>
          <w:sz w:val="28"/>
          <w:szCs w:val="28"/>
        </w:rPr>
        <w:t>анацію слід розглядати не лише як юридичну процедуру, що пов'язана з виконанням</w:t>
      </w:r>
      <w:r w:rsidRPr="00852A56">
        <w:rPr>
          <w:rFonts w:ascii="Times New Roman" w:hAnsi="Times New Roman"/>
          <w:color w:val="000000" w:themeColor="text1"/>
          <w:sz w:val="28"/>
          <w:szCs w:val="28"/>
        </w:rPr>
        <w:t xml:space="preserve"> зазначених </w:t>
      </w:r>
      <w:r w:rsidR="00355F5C" w:rsidRPr="00852A56">
        <w:rPr>
          <w:rFonts w:ascii="Times New Roman" w:hAnsi="Times New Roman"/>
          <w:color w:val="000000" w:themeColor="text1"/>
          <w:sz w:val="28"/>
          <w:szCs w:val="28"/>
        </w:rPr>
        <w:t xml:space="preserve">вище </w:t>
      </w:r>
      <w:r w:rsidRPr="00852A56">
        <w:rPr>
          <w:rFonts w:ascii="Times New Roman" w:hAnsi="Times New Roman"/>
          <w:color w:val="000000" w:themeColor="text1"/>
          <w:sz w:val="28"/>
          <w:szCs w:val="28"/>
        </w:rPr>
        <w:t>завдань</w:t>
      </w:r>
      <w:r w:rsidR="0066621C" w:rsidRPr="00852A56">
        <w:rPr>
          <w:rFonts w:ascii="Times New Roman" w:hAnsi="Times New Roman"/>
          <w:color w:val="000000" w:themeColor="text1"/>
          <w:sz w:val="28"/>
          <w:szCs w:val="28"/>
        </w:rPr>
        <w:t>, а</w:t>
      </w:r>
      <w:r w:rsidR="00C45212" w:rsidRPr="00852A56">
        <w:rPr>
          <w:rFonts w:ascii="Times New Roman" w:hAnsi="Times New Roman"/>
          <w:color w:val="000000" w:themeColor="text1"/>
          <w:sz w:val="28"/>
          <w:szCs w:val="28"/>
        </w:rPr>
        <w:t>ле і</w:t>
      </w:r>
      <w:r w:rsidR="0066621C" w:rsidRPr="00852A56">
        <w:rPr>
          <w:rFonts w:ascii="Times New Roman" w:hAnsi="Times New Roman"/>
          <w:color w:val="000000" w:themeColor="text1"/>
          <w:sz w:val="28"/>
          <w:szCs w:val="28"/>
        </w:rPr>
        <w:t xml:space="preserve"> як комплекс різноманітних заходів, що дозволяють підприємству подолати кризу, сформувати та утримати конкурентні переваги і забезпечити ефективність у довгостроковій перспективі.</w:t>
      </w:r>
      <w:r w:rsidRPr="00852A56">
        <w:rPr>
          <w:rFonts w:ascii="Times New Roman" w:hAnsi="Times New Roman"/>
          <w:color w:val="000000" w:themeColor="text1"/>
          <w:sz w:val="28"/>
          <w:szCs w:val="28"/>
        </w:rPr>
        <w:t xml:space="preserve"> При цьому, на нашу думку, слід враховувати, що </w:t>
      </w:r>
      <w:r w:rsidR="00AC6883" w:rsidRPr="00852A56">
        <w:rPr>
          <w:rFonts w:ascii="Times New Roman" w:hAnsi="Times New Roman"/>
          <w:color w:val="000000" w:themeColor="text1"/>
          <w:sz w:val="28"/>
          <w:szCs w:val="28"/>
        </w:rPr>
        <w:t>вирішення п</w:t>
      </w:r>
      <w:r w:rsidR="00C45212" w:rsidRPr="00852A56">
        <w:rPr>
          <w:rFonts w:ascii="Times New Roman" w:hAnsi="Times New Roman"/>
          <w:color w:val="000000" w:themeColor="text1"/>
          <w:sz w:val="28"/>
          <w:szCs w:val="28"/>
        </w:rPr>
        <w:t xml:space="preserve">итання щодо </w:t>
      </w:r>
      <w:r w:rsidR="00AC6883" w:rsidRPr="00852A56">
        <w:rPr>
          <w:rFonts w:ascii="Times New Roman" w:hAnsi="Times New Roman"/>
          <w:color w:val="000000" w:themeColor="text1"/>
          <w:sz w:val="28"/>
          <w:szCs w:val="28"/>
        </w:rPr>
        <w:t xml:space="preserve">запобігання банкрутства підприємств в Україні, відновлення їх платоспроможності та оздоровлення фінансово-господарського становища </w:t>
      </w:r>
      <w:r w:rsidRPr="00852A56">
        <w:rPr>
          <w:rFonts w:ascii="Times New Roman" w:hAnsi="Times New Roman"/>
          <w:color w:val="000000" w:themeColor="text1"/>
          <w:sz w:val="28"/>
          <w:szCs w:val="28"/>
        </w:rPr>
        <w:t>має</w:t>
      </w:r>
      <w:r w:rsidR="00B71FEE" w:rsidRPr="00852A56">
        <w:rPr>
          <w:rFonts w:ascii="Times New Roman" w:hAnsi="Times New Roman"/>
          <w:color w:val="000000" w:themeColor="text1"/>
          <w:sz w:val="28"/>
          <w:szCs w:val="28"/>
        </w:rPr>
        <w:t>,</w:t>
      </w:r>
      <w:r w:rsidRPr="00852A56">
        <w:rPr>
          <w:rFonts w:ascii="Times New Roman" w:hAnsi="Times New Roman"/>
          <w:color w:val="000000" w:themeColor="text1"/>
          <w:sz w:val="28"/>
          <w:szCs w:val="28"/>
        </w:rPr>
        <w:t xml:space="preserve"> в умовах</w:t>
      </w:r>
      <w:r w:rsidR="00CE0963" w:rsidRPr="00852A56">
        <w:rPr>
          <w:rFonts w:ascii="Times New Roman" w:hAnsi="Times New Roman"/>
          <w:color w:val="000000" w:themeColor="text1"/>
          <w:sz w:val="28"/>
          <w:szCs w:val="28"/>
        </w:rPr>
        <w:t xml:space="preserve"> </w:t>
      </w:r>
      <w:r w:rsidRPr="00852A56">
        <w:rPr>
          <w:rFonts w:ascii="Times New Roman" w:hAnsi="Times New Roman"/>
          <w:color w:val="000000" w:themeColor="text1"/>
          <w:sz w:val="28"/>
          <w:szCs w:val="28"/>
        </w:rPr>
        <w:t>економічної кризи</w:t>
      </w:r>
      <w:r w:rsidR="00B71FEE" w:rsidRPr="00852A56">
        <w:rPr>
          <w:rFonts w:ascii="Times New Roman" w:hAnsi="Times New Roman"/>
          <w:color w:val="000000" w:themeColor="text1"/>
          <w:sz w:val="28"/>
          <w:szCs w:val="28"/>
        </w:rPr>
        <w:t>,</w:t>
      </w:r>
      <w:r w:rsidRPr="00852A56">
        <w:rPr>
          <w:rFonts w:ascii="Times New Roman" w:hAnsi="Times New Roman"/>
          <w:color w:val="000000" w:themeColor="text1"/>
          <w:sz w:val="28"/>
          <w:szCs w:val="28"/>
        </w:rPr>
        <w:t xml:space="preserve"> стати особливо актуальним</w:t>
      </w:r>
      <w:r w:rsidR="00AC6883" w:rsidRPr="00852A56">
        <w:rPr>
          <w:rFonts w:ascii="Times New Roman" w:hAnsi="Times New Roman"/>
          <w:color w:val="000000" w:themeColor="text1"/>
          <w:sz w:val="28"/>
          <w:szCs w:val="28"/>
        </w:rPr>
        <w:t>.</w:t>
      </w:r>
    </w:p>
    <w:p w:rsidR="00B813D4" w:rsidRPr="00852A56" w:rsidRDefault="000F791B" w:rsidP="00381A8A">
      <w:pPr>
        <w:pStyle w:val="rvps2"/>
        <w:shd w:val="clear" w:color="auto" w:fill="FFFFFF"/>
        <w:spacing w:before="0" w:beforeAutospacing="0" w:after="0" w:afterAutospacing="0"/>
        <w:ind w:firstLine="709"/>
        <w:jc w:val="both"/>
        <w:rPr>
          <w:color w:val="000000" w:themeColor="text1"/>
          <w:sz w:val="28"/>
          <w:szCs w:val="28"/>
        </w:rPr>
      </w:pPr>
      <w:r w:rsidRPr="00852A56">
        <w:rPr>
          <w:color w:val="000000" w:themeColor="text1"/>
          <w:sz w:val="28"/>
          <w:szCs w:val="28"/>
        </w:rPr>
        <w:t xml:space="preserve">Водночас </w:t>
      </w:r>
      <w:r w:rsidR="00B813D4" w:rsidRPr="00852A56">
        <w:rPr>
          <w:color w:val="000000" w:themeColor="text1"/>
          <w:sz w:val="28"/>
          <w:szCs w:val="28"/>
        </w:rPr>
        <w:t xml:space="preserve">відповідно до частини першої статті 58 </w:t>
      </w:r>
      <w:r w:rsidR="00896760" w:rsidRPr="00852A56">
        <w:rPr>
          <w:color w:val="000000" w:themeColor="text1"/>
          <w:sz w:val="28"/>
          <w:szCs w:val="28"/>
        </w:rPr>
        <w:t>Кодексу</w:t>
      </w:r>
      <w:r w:rsidR="00B813D4" w:rsidRPr="00852A56">
        <w:rPr>
          <w:color w:val="000000" w:themeColor="text1"/>
          <w:sz w:val="28"/>
          <w:szCs w:val="28"/>
        </w:rPr>
        <w:t xml:space="preserve"> (</w:t>
      </w:r>
      <w:r w:rsidR="00804E38" w:rsidRPr="00852A56">
        <w:rPr>
          <w:color w:val="000000" w:themeColor="text1"/>
          <w:sz w:val="28"/>
          <w:szCs w:val="28"/>
        </w:rPr>
        <w:t xml:space="preserve">при цьому </w:t>
      </w:r>
      <w:r w:rsidR="00B813D4" w:rsidRPr="00852A56">
        <w:rPr>
          <w:color w:val="000000" w:themeColor="text1"/>
          <w:sz w:val="28"/>
          <w:szCs w:val="28"/>
        </w:rPr>
        <w:t xml:space="preserve">зміни до цих положень </w:t>
      </w:r>
      <w:r w:rsidR="00804E38" w:rsidRPr="00852A56">
        <w:rPr>
          <w:color w:val="000000" w:themeColor="text1"/>
          <w:sz w:val="28"/>
          <w:szCs w:val="28"/>
        </w:rPr>
        <w:t xml:space="preserve">Кодексу </w:t>
      </w:r>
      <w:r w:rsidR="00B813D4" w:rsidRPr="00852A56">
        <w:rPr>
          <w:color w:val="000000" w:themeColor="text1"/>
          <w:sz w:val="28"/>
          <w:szCs w:val="28"/>
        </w:rPr>
        <w:t xml:space="preserve">законопроектом не вносяться) у випадках, передбачених цим Кодексом, </w:t>
      </w:r>
      <w:r w:rsidR="00B813D4" w:rsidRPr="00852A56">
        <w:rPr>
          <w:color w:val="000000" w:themeColor="text1"/>
          <w:sz w:val="28"/>
          <w:szCs w:val="28"/>
          <w:u w:val="single"/>
        </w:rPr>
        <w:t>господарський суд у судовому засіданні за участю сторін ухвалює постанову про визнання боржника банкрутом і відкриває ліквідаційну процедуру</w:t>
      </w:r>
      <w:r w:rsidR="00B813D4" w:rsidRPr="00852A56">
        <w:rPr>
          <w:color w:val="000000" w:themeColor="text1"/>
          <w:sz w:val="28"/>
          <w:szCs w:val="28"/>
        </w:rPr>
        <w:t>.</w:t>
      </w:r>
      <w:r w:rsidR="00804E38" w:rsidRPr="00852A56">
        <w:rPr>
          <w:color w:val="000000" w:themeColor="text1"/>
          <w:sz w:val="28"/>
          <w:szCs w:val="28"/>
        </w:rPr>
        <w:t xml:space="preserve"> </w:t>
      </w:r>
      <w:r w:rsidR="00B813D4" w:rsidRPr="00852A56">
        <w:rPr>
          <w:color w:val="000000" w:themeColor="text1"/>
          <w:sz w:val="28"/>
          <w:szCs w:val="28"/>
          <w:u w:val="single"/>
        </w:rPr>
        <w:t>Наслідками визнання боржника банкрутом</w:t>
      </w:r>
      <w:r w:rsidR="00B813D4" w:rsidRPr="00852A56">
        <w:rPr>
          <w:color w:val="000000" w:themeColor="text1"/>
          <w:sz w:val="28"/>
          <w:szCs w:val="28"/>
        </w:rPr>
        <w:t xml:space="preserve">, зокрема, є </w:t>
      </w:r>
      <w:r w:rsidR="00B813D4" w:rsidRPr="00852A56">
        <w:rPr>
          <w:color w:val="000000" w:themeColor="text1"/>
          <w:sz w:val="28"/>
          <w:szCs w:val="28"/>
          <w:u w:val="single"/>
        </w:rPr>
        <w:t>завершення господарської діяльності банкрута</w:t>
      </w:r>
      <w:r w:rsidR="00B813D4" w:rsidRPr="00852A56">
        <w:rPr>
          <w:color w:val="000000" w:themeColor="text1"/>
          <w:sz w:val="28"/>
          <w:szCs w:val="28"/>
        </w:rPr>
        <w:t xml:space="preserve"> закінченням технологічного циклу з виготовлення продукції у разі можливості її продажу, настання </w:t>
      </w:r>
      <w:bookmarkStart w:id="6" w:name="n955"/>
      <w:bookmarkEnd w:id="6"/>
      <w:r w:rsidR="00B813D4" w:rsidRPr="00852A56">
        <w:rPr>
          <w:color w:val="000000" w:themeColor="text1"/>
          <w:sz w:val="28"/>
          <w:szCs w:val="28"/>
        </w:rPr>
        <w:t>строку виконання всіх грошових зоб</w:t>
      </w:r>
      <w:r w:rsidR="00B67418" w:rsidRPr="00852A56">
        <w:rPr>
          <w:color w:val="000000" w:themeColor="text1"/>
          <w:sz w:val="28"/>
          <w:szCs w:val="28"/>
        </w:rPr>
        <w:t>ов'</w:t>
      </w:r>
      <w:r w:rsidR="00B813D4" w:rsidRPr="00852A56">
        <w:rPr>
          <w:color w:val="000000" w:themeColor="text1"/>
          <w:sz w:val="28"/>
          <w:szCs w:val="28"/>
        </w:rPr>
        <w:t xml:space="preserve">язань банкрута, а також </w:t>
      </w:r>
      <w:bookmarkStart w:id="7" w:name="n956"/>
      <w:bookmarkEnd w:id="7"/>
      <w:r w:rsidR="00B813D4" w:rsidRPr="00852A56">
        <w:rPr>
          <w:color w:val="000000" w:themeColor="text1"/>
          <w:sz w:val="28"/>
          <w:szCs w:val="28"/>
        </w:rPr>
        <w:t xml:space="preserve">у банкрута не виникає жодних додаткових зобов'язань, у тому числі зі сплати податків і зборів (обов'язкових платежів), крім витрат, безпосередньо пов'язаних із здійсненням ліквідаційної процедури (частина перша статті 59 Кодексу). </w:t>
      </w:r>
    </w:p>
    <w:p w:rsidR="000F791B" w:rsidRPr="00852A56" w:rsidRDefault="00B67418" w:rsidP="00381A8A">
      <w:pPr>
        <w:spacing w:after="0" w:line="240" w:lineRule="auto"/>
        <w:ind w:firstLine="709"/>
        <w:jc w:val="both"/>
        <w:rPr>
          <w:rFonts w:ascii="Times New Roman" w:hAnsi="Times New Roman"/>
          <w:color w:val="000000" w:themeColor="text1"/>
          <w:sz w:val="28"/>
          <w:szCs w:val="28"/>
        </w:rPr>
      </w:pPr>
      <w:bookmarkStart w:id="8" w:name="n957"/>
      <w:bookmarkEnd w:id="8"/>
      <w:r w:rsidRPr="00852A56">
        <w:rPr>
          <w:rFonts w:ascii="Times New Roman" w:hAnsi="Times New Roman"/>
          <w:color w:val="000000" w:themeColor="text1"/>
          <w:sz w:val="28"/>
          <w:szCs w:val="28"/>
        </w:rPr>
        <w:t>Отже</w:t>
      </w:r>
      <w:r w:rsidR="00C45212" w:rsidRPr="00852A56">
        <w:rPr>
          <w:rFonts w:ascii="Times New Roman" w:hAnsi="Times New Roman"/>
          <w:color w:val="000000" w:themeColor="text1"/>
          <w:sz w:val="28"/>
          <w:szCs w:val="28"/>
        </w:rPr>
        <w:t>,</w:t>
      </w:r>
      <w:r w:rsidR="00804E38" w:rsidRPr="00852A56">
        <w:rPr>
          <w:rFonts w:ascii="Times New Roman" w:hAnsi="Times New Roman"/>
          <w:color w:val="000000" w:themeColor="text1"/>
          <w:sz w:val="28"/>
          <w:szCs w:val="28"/>
        </w:rPr>
        <w:t xml:space="preserve"> </w:t>
      </w:r>
      <w:r w:rsidR="00E33950" w:rsidRPr="00852A56">
        <w:rPr>
          <w:rFonts w:ascii="Times New Roman" w:hAnsi="Times New Roman"/>
          <w:color w:val="000000" w:themeColor="text1"/>
          <w:sz w:val="28"/>
          <w:szCs w:val="28"/>
        </w:rPr>
        <w:t>запровадження</w:t>
      </w:r>
      <w:r w:rsidRPr="00852A56">
        <w:rPr>
          <w:rFonts w:ascii="Times New Roman" w:hAnsi="Times New Roman"/>
          <w:color w:val="000000" w:themeColor="text1"/>
          <w:sz w:val="28"/>
          <w:szCs w:val="28"/>
        </w:rPr>
        <w:t xml:space="preserve"> пропонованого законопроектом положення щодо введення господарським судом процедури санації під час здійснення процедури лі</w:t>
      </w:r>
      <w:r w:rsidR="00804E38" w:rsidRPr="00852A56">
        <w:rPr>
          <w:rFonts w:ascii="Times New Roman" w:hAnsi="Times New Roman"/>
          <w:color w:val="000000" w:themeColor="text1"/>
          <w:sz w:val="28"/>
          <w:szCs w:val="28"/>
        </w:rPr>
        <w:t>квідації боржника, на нашу думку,</w:t>
      </w:r>
      <w:r w:rsidRPr="00852A56">
        <w:rPr>
          <w:rFonts w:ascii="Times New Roman" w:hAnsi="Times New Roman"/>
          <w:color w:val="000000" w:themeColor="text1"/>
          <w:sz w:val="28"/>
          <w:szCs w:val="28"/>
        </w:rPr>
        <w:t xml:space="preserve"> є алогічним. </w:t>
      </w:r>
    </w:p>
    <w:p w:rsidR="002E32DA" w:rsidRPr="00852A56" w:rsidRDefault="002E32DA" w:rsidP="00381A8A">
      <w:pPr>
        <w:spacing w:before="120" w:after="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4. </w:t>
      </w:r>
      <w:r w:rsidR="0063236B" w:rsidRPr="00852A56">
        <w:rPr>
          <w:rFonts w:ascii="Times New Roman" w:hAnsi="Times New Roman"/>
          <w:color w:val="000000" w:themeColor="text1"/>
          <w:sz w:val="28"/>
          <w:szCs w:val="28"/>
        </w:rPr>
        <w:t>Законопроектом пропонується частину третю статті 65 Кодексу</w:t>
      </w:r>
      <w:r w:rsidR="0081291A" w:rsidRPr="00852A56">
        <w:rPr>
          <w:rFonts w:ascii="Times New Roman" w:hAnsi="Times New Roman"/>
          <w:color w:val="000000" w:themeColor="text1"/>
          <w:sz w:val="28"/>
          <w:szCs w:val="28"/>
        </w:rPr>
        <w:t xml:space="preserve"> викласти в новій редакції, за змістом якої, зокрема, </w:t>
      </w:r>
      <w:r w:rsidR="001D6EF4" w:rsidRPr="00852A56">
        <w:rPr>
          <w:rFonts w:ascii="Times New Roman" w:hAnsi="Times New Roman"/>
          <w:i/>
          <w:color w:val="000000" w:themeColor="text1"/>
          <w:sz w:val="28"/>
          <w:szCs w:val="28"/>
        </w:rPr>
        <w:t>"</w:t>
      </w:r>
      <w:r w:rsidR="00355F5C" w:rsidRPr="00852A56">
        <w:rPr>
          <w:rFonts w:ascii="Times New Roman" w:hAnsi="Times New Roman"/>
          <w:i/>
          <w:color w:val="000000" w:themeColor="text1"/>
          <w:sz w:val="28"/>
          <w:szCs w:val="28"/>
        </w:rPr>
        <w:t>в</w:t>
      </w:r>
      <w:r w:rsidR="0081291A" w:rsidRPr="00852A56">
        <w:rPr>
          <w:rFonts w:ascii="Times New Roman" w:hAnsi="Times New Roman"/>
          <w:i/>
          <w:color w:val="000000" w:themeColor="text1"/>
          <w:sz w:val="28"/>
          <w:szCs w:val="28"/>
        </w:rPr>
        <w:t xml:space="preserve">иявлення після закриття провадження у справі про банкрутство майна банкрута, достатнього для покриття витрат, пов'язаних з провадженням у справі, є підставою для поновлення господарським судом провадження у справі за клопотанням учасника справи. У разі якщо провадження у справі про банкрутство не було поновлено, таке </w:t>
      </w:r>
      <w:r w:rsidR="0081291A" w:rsidRPr="00852A56">
        <w:rPr>
          <w:rFonts w:ascii="Times New Roman" w:hAnsi="Times New Roman"/>
          <w:i/>
          <w:color w:val="000000" w:themeColor="text1"/>
          <w:sz w:val="28"/>
          <w:szCs w:val="28"/>
          <w:u w:val="single"/>
        </w:rPr>
        <w:t>майно банкрута</w:t>
      </w:r>
      <w:r w:rsidR="0081291A" w:rsidRPr="00852A56">
        <w:rPr>
          <w:rFonts w:ascii="Times New Roman" w:hAnsi="Times New Roman"/>
          <w:i/>
          <w:color w:val="000000" w:themeColor="text1"/>
          <w:sz w:val="28"/>
          <w:szCs w:val="28"/>
        </w:rPr>
        <w:t xml:space="preserve"> за рішенням господарського суду </w:t>
      </w:r>
      <w:r w:rsidR="0081291A" w:rsidRPr="00852A56">
        <w:rPr>
          <w:rFonts w:ascii="Times New Roman" w:hAnsi="Times New Roman"/>
          <w:i/>
          <w:color w:val="000000" w:themeColor="text1"/>
          <w:sz w:val="28"/>
          <w:szCs w:val="28"/>
          <w:u w:val="single"/>
        </w:rPr>
        <w:t>переходить у власність відповідної територіальної громади</w:t>
      </w:r>
      <w:r w:rsidR="0081291A" w:rsidRPr="00852A56">
        <w:rPr>
          <w:rFonts w:ascii="Times New Roman" w:hAnsi="Times New Roman"/>
          <w:i/>
          <w:color w:val="000000" w:themeColor="text1"/>
          <w:sz w:val="28"/>
          <w:szCs w:val="28"/>
        </w:rPr>
        <w:t xml:space="preserve"> або у </w:t>
      </w:r>
      <w:r w:rsidR="00804E38" w:rsidRPr="00852A56">
        <w:rPr>
          <w:rFonts w:ascii="Times New Roman" w:hAnsi="Times New Roman"/>
          <w:i/>
          <w:color w:val="000000" w:themeColor="text1"/>
          <w:sz w:val="28"/>
          <w:szCs w:val="28"/>
        </w:rPr>
        <w:t xml:space="preserve">державну власність, за умови що </w:t>
      </w:r>
      <w:r w:rsidR="0081291A" w:rsidRPr="00852A56">
        <w:rPr>
          <w:rFonts w:ascii="Times New Roman" w:hAnsi="Times New Roman"/>
          <w:i/>
          <w:color w:val="000000" w:themeColor="text1"/>
          <w:sz w:val="28"/>
          <w:szCs w:val="28"/>
        </w:rPr>
        <w:t>боржник є державним підприємством або господарським товариством, у статутному капіталі якого більше 50 відсотків акцій (часток) належать державі</w:t>
      </w:r>
      <w:r w:rsidR="001D6EF4" w:rsidRPr="00852A56">
        <w:rPr>
          <w:rFonts w:ascii="Times New Roman" w:hAnsi="Times New Roman"/>
          <w:i/>
          <w:color w:val="000000" w:themeColor="text1"/>
          <w:sz w:val="28"/>
          <w:szCs w:val="28"/>
        </w:rPr>
        <w:t>"</w:t>
      </w:r>
      <w:r w:rsidR="0081291A" w:rsidRPr="00852A56">
        <w:rPr>
          <w:rFonts w:ascii="Times New Roman" w:hAnsi="Times New Roman"/>
          <w:color w:val="000000" w:themeColor="text1"/>
          <w:sz w:val="28"/>
          <w:szCs w:val="28"/>
        </w:rPr>
        <w:t xml:space="preserve">. </w:t>
      </w:r>
    </w:p>
    <w:p w:rsidR="0066621C" w:rsidRPr="00852A56" w:rsidRDefault="00C45212" w:rsidP="00381A8A">
      <w:pPr>
        <w:spacing w:after="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Т</w:t>
      </w:r>
      <w:r w:rsidR="0081291A" w:rsidRPr="00852A56">
        <w:rPr>
          <w:rFonts w:ascii="Times New Roman" w:hAnsi="Times New Roman"/>
          <w:color w:val="000000" w:themeColor="text1"/>
          <w:sz w:val="28"/>
          <w:szCs w:val="28"/>
        </w:rPr>
        <w:t>акими положеннями законопроекту</w:t>
      </w:r>
      <w:r w:rsidR="00EE57E8" w:rsidRPr="00852A56">
        <w:rPr>
          <w:rFonts w:ascii="Times New Roman" w:hAnsi="Times New Roman"/>
          <w:color w:val="000000" w:themeColor="text1"/>
          <w:sz w:val="28"/>
          <w:szCs w:val="28"/>
        </w:rPr>
        <w:t>, зважаючи на невизначеність статусу такого майна</w:t>
      </w:r>
      <w:r w:rsidR="00011232" w:rsidRPr="00852A56">
        <w:rPr>
          <w:rFonts w:ascii="Times New Roman" w:hAnsi="Times New Roman"/>
          <w:color w:val="000000" w:themeColor="text1"/>
          <w:sz w:val="28"/>
          <w:szCs w:val="28"/>
        </w:rPr>
        <w:t xml:space="preserve"> (яке воно: безхазяйне?</w:t>
      </w:r>
      <w:r w:rsidR="00764769" w:rsidRPr="00852A56">
        <w:rPr>
          <w:rFonts w:ascii="Times New Roman" w:hAnsi="Times New Roman"/>
          <w:color w:val="000000" w:themeColor="text1"/>
          <w:sz w:val="28"/>
          <w:szCs w:val="28"/>
        </w:rPr>
        <w:t xml:space="preserve"> чи інше?</w:t>
      </w:r>
      <w:r w:rsidR="00011232" w:rsidRPr="00852A56">
        <w:rPr>
          <w:rFonts w:ascii="Times New Roman" w:hAnsi="Times New Roman"/>
          <w:color w:val="000000" w:themeColor="text1"/>
          <w:sz w:val="28"/>
          <w:szCs w:val="28"/>
        </w:rPr>
        <w:t>)</w:t>
      </w:r>
      <w:r w:rsidR="00EE57E8" w:rsidRPr="00852A56">
        <w:rPr>
          <w:rFonts w:ascii="Times New Roman" w:hAnsi="Times New Roman"/>
          <w:color w:val="000000" w:themeColor="text1"/>
          <w:sz w:val="28"/>
          <w:szCs w:val="28"/>
        </w:rPr>
        <w:t xml:space="preserve">, </w:t>
      </w:r>
      <w:r w:rsidR="0081291A" w:rsidRPr="00852A56">
        <w:rPr>
          <w:rFonts w:ascii="Times New Roman" w:hAnsi="Times New Roman"/>
          <w:color w:val="000000" w:themeColor="text1"/>
          <w:sz w:val="28"/>
          <w:szCs w:val="28"/>
        </w:rPr>
        <w:t xml:space="preserve">не враховано норми </w:t>
      </w:r>
      <w:r w:rsidR="0047739A" w:rsidRPr="00852A56">
        <w:rPr>
          <w:rFonts w:ascii="Times New Roman" w:hAnsi="Times New Roman"/>
          <w:color w:val="000000" w:themeColor="text1"/>
          <w:sz w:val="28"/>
          <w:szCs w:val="28"/>
        </w:rPr>
        <w:t xml:space="preserve">частини четвертої статті 13 Конституції України щодо рівності усіх суб'єктів </w:t>
      </w:r>
      <w:r w:rsidR="0047739A" w:rsidRPr="00852A56">
        <w:rPr>
          <w:rFonts w:ascii="Times New Roman" w:hAnsi="Times New Roman"/>
          <w:color w:val="000000" w:themeColor="text1"/>
          <w:sz w:val="28"/>
          <w:szCs w:val="28"/>
        </w:rPr>
        <w:lastRenderedPageBreak/>
        <w:t xml:space="preserve">права власності перед законом та забезпечення державою захисту прав усіх суб'єктів права власності і господарювання. </w:t>
      </w:r>
    </w:p>
    <w:p w:rsidR="0047739A" w:rsidRPr="00852A56" w:rsidRDefault="0047739A" w:rsidP="00381A8A">
      <w:pPr>
        <w:spacing w:after="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 xml:space="preserve">Водночас </w:t>
      </w:r>
      <w:r w:rsidR="00DE0EC3" w:rsidRPr="00852A56">
        <w:rPr>
          <w:rFonts w:ascii="Times New Roman" w:hAnsi="Times New Roman"/>
          <w:color w:val="000000" w:themeColor="text1"/>
          <w:sz w:val="28"/>
          <w:szCs w:val="28"/>
        </w:rPr>
        <w:t xml:space="preserve">зауважуємо, що предметом регулювання цієї статті Кодексу є </w:t>
      </w:r>
      <w:r w:rsidR="00612421" w:rsidRPr="00852A56">
        <w:rPr>
          <w:rFonts w:ascii="Times New Roman" w:hAnsi="Times New Roman"/>
          <w:color w:val="000000" w:themeColor="text1"/>
          <w:sz w:val="28"/>
          <w:szCs w:val="28"/>
        </w:rPr>
        <w:t xml:space="preserve">питання щодо </w:t>
      </w:r>
      <w:r w:rsidR="00DE0EC3" w:rsidRPr="00852A56">
        <w:rPr>
          <w:rFonts w:ascii="Times New Roman" w:hAnsi="Times New Roman"/>
          <w:color w:val="000000" w:themeColor="text1"/>
          <w:sz w:val="28"/>
          <w:szCs w:val="28"/>
        </w:rPr>
        <w:t xml:space="preserve">звіту ліквідатора, а не </w:t>
      </w:r>
      <w:r w:rsidR="00612421" w:rsidRPr="00852A56">
        <w:rPr>
          <w:rFonts w:ascii="Times New Roman" w:hAnsi="Times New Roman"/>
          <w:color w:val="000000" w:themeColor="text1"/>
          <w:sz w:val="28"/>
          <w:szCs w:val="28"/>
        </w:rPr>
        <w:t xml:space="preserve">питання щодо </w:t>
      </w:r>
      <w:r w:rsidR="00DE0EC3" w:rsidRPr="00852A56">
        <w:rPr>
          <w:rFonts w:ascii="Times New Roman" w:hAnsi="Times New Roman"/>
          <w:color w:val="000000" w:themeColor="text1"/>
          <w:sz w:val="28"/>
          <w:szCs w:val="28"/>
        </w:rPr>
        <w:t>визначення дальшої долі майна боржника, виявленого після закриття провадження у справі про банкрутство.</w:t>
      </w:r>
    </w:p>
    <w:p w:rsidR="00070C64" w:rsidRPr="00852A56" w:rsidRDefault="00070C64" w:rsidP="00381A8A">
      <w:pPr>
        <w:spacing w:after="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Крім того, неоднозначно, за якими критеріями майно боржника, який є державним підприємством або господарським товариством, у статутному капіталі якого більше 50 відсотків акцій (часток) належать державі</w:t>
      </w:r>
      <w:r w:rsidR="00C45212" w:rsidRPr="00852A56">
        <w:rPr>
          <w:rFonts w:ascii="Times New Roman" w:hAnsi="Times New Roman"/>
          <w:color w:val="000000" w:themeColor="text1"/>
          <w:sz w:val="28"/>
          <w:szCs w:val="28"/>
        </w:rPr>
        <w:t>,</w:t>
      </w:r>
      <w:r w:rsidRPr="00852A56">
        <w:rPr>
          <w:rFonts w:ascii="Times New Roman" w:hAnsi="Times New Roman"/>
          <w:color w:val="000000" w:themeColor="text1"/>
          <w:sz w:val="28"/>
          <w:szCs w:val="28"/>
        </w:rPr>
        <w:t xml:space="preserve"> переходитиме територіальній громаді, а за якими критеріями – державі. Це також свідчить про незавершеність механізму правового регулювання та не враховує правової позиції Конституційного Суду України, висловленої у Рішенні від 30 травня 2001 року за № 7-рп/2001, за яким неповнота законодавчого регулювання суспільних відносин не відповідає конституційному визначенню України як правової держави.</w:t>
      </w:r>
    </w:p>
    <w:p w:rsidR="00C75F71" w:rsidRPr="00852A56" w:rsidRDefault="00070C64" w:rsidP="00381A8A">
      <w:pPr>
        <w:spacing w:before="120" w:after="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 xml:space="preserve">5. </w:t>
      </w:r>
      <w:r w:rsidR="00C75F71" w:rsidRPr="00852A56">
        <w:rPr>
          <w:rFonts w:ascii="Times New Roman" w:hAnsi="Times New Roman"/>
          <w:color w:val="000000" w:themeColor="text1"/>
          <w:sz w:val="28"/>
          <w:szCs w:val="28"/>
        </w:rPr>
        <w:t xml:space="preserve">Положення розділу II </w:t>
      </w:r>
      <w:r w:rsidR="001D6EF4" w:rsidRPr="00852A56">
        <w:rPr>
          <w:rFonts w:ascii="Times New Roman" w:hAnsi="Times New Roman"/>
          <w:color w:val="000000" w:themeColor="text1"/>
          <w:sz w:val="28"/>
          <w:szCs w:val="28"/>
        </w:rPr>
        <w:t>"</w:t>
      </w:r>
      <w:r w:rsidR="00120B76" w:rsidRPr="00120B76">
        <w:rPr>
          <w:rFonts w:ascii="Times New Roman" w:hAnsi="Times New Roman"/>
          <w:color w:val="000000" w:themeColor="text1"/>
          <w:sz w:val="28"/>
          <w:szCs w:val="28"/>
        </w:rPr>
        <w:t>Прикінцеві та перехідні положення</w:t>
      </w:r>
      <w:r w:rsidR="001D6EF4" w:rsidRPr="00852A56">
        <w:rPr>
          <w:rFonts w:ascii="Times New Roman" w:hAnsi="Times New Roman"/>
          <w:color w:val="000000" w:themeColor="text1"/>
          <w:sz w:val="28"/>
          <w:szCs w:val="28"/>
        </w:rPr>
        <w:t>"</w:t>
      </w:r>
      <w:r w:rsidR="00804E38" w:rsidRPr="00852A56">
        <w:rPr>
          <w:rFonts w:ascii="Times New Roman" w:hAnsi="Times New Roman"/>
          <w:color w:val="000000" w:themeColor="text1"/>
          <w:sz w:val="28"/>
          <w:szCs w:val="28"/>
        </w:rPr>
        <w:t xml:space="preserve"> законопроекту так само </w:t>
      </w:r>
      <w:r w:rsidR="00C75F71" w:rsidRPr="00852A56">
        <w:rPr>
          <w:rFonts w:ascii="Times New Roman" w:hAnsi="Times New Roman"/>
          <w:color w:val="000000" w:themeColor="text1"/>
          <w:sz w:val="28"/>
          <w:szCs w:val="28"/>
        </w:rPr>
        <w:t>свідчать про відсутність достатніх і завершених механізмів для реалізації положень Закону, у разі його прийняття, оскільки виконання норм Закону у повному обсязі ставиться у залежність від прийняття відповідних підзаконних актів.</w:t>
      </w:r>
    </w:p>
    <w:p w:rsidR="00804E38" w:rsidRPr="00852A56" w:rsidRDefault="00804E38" w:rsidP="00381A8A">
      <w:pPr>
        <w:spacing w:after="0" w:line="240" w:lineRule="auto"/>
        <w:ind w:firstLine="709"/>
        <w:jc w:val="both"/>
        <w:rPr>
          <w:rFonts w:ascii="Times New Roman" w:hAnsi="Times New Roman"/>
          <w:color w:val="000000" w:themeColor="text1"/>
          <w:sz w:val="28"/>
          <w:szCs w:val="28"/>
        </w:rPr>
      </w:pPr>
      <w:r w:rsidRPr="00381A8A">
        <w:rPr>
          <w:rFonts w:ascii="Times New Roman" w:hAnsi="Times New Roman"/>
          <w:color w:val="000000" w:themeColor="text1"/>
          <w:sz w:val="28"/>
          <w:szCs w:val="28"/>
        </w:rPr>
        <w:t>Крім цього</w:t>
      </w:r>
      <w:r w:rsidR="00B31FB4" w:rsidRPr="00381A8A">
        <w:rPr>
          <w:rFonts w:ascii="Times New Roman" w:hAnsi="Times New Roman"/>
          <w:color w:val="000000" w:themeColor="text1"/>
          <w:sz w:val="28"/>
          <w:szCs w:val="28"/>
        </w:rPr>
        <w:t>,</w:t>
      </w:r>
      <w:r w:rsidRPr="00381A8A">
        <w:rPr>
          <w:rFonts w:ascii="Times New Roman" w:hAnsi="Times New Roman"/>
          <w:color w:val="000000" w:themeColor="text1"/>
          <w:sz w:val="28"/>
          <w:szCs w:val="28"/>
        </w:rPr>
        <w:t xml:space="preserve"> зауважуємо, що законопроект потребує техніко-юридичного доопрацювання щодо назви законопроекту, оскільки ним пропонуються зміни не лише до Кодексу України з процедур банкрутства, а й до Закону України </w:t>
      </w:r>
      <w:r w:rsidR="001D6EF4" w:rsidRPr="00381A8A">
        <w:rPr>
          <w:rFonts w:ascii="Times New Roman" w:hAnsi="Times New Roman"/>
          <w:color w:val="000000" w:themeColor="text1"/>
          <w:sz w:val="28"/>
          <w:szCs w:val="28"/>
        </w:rPr>
        <w:t>"</w:t>
      </w:r>
      <w:r w:rsidRPr="00381A8A">
        <w:rPr>
          <w:rFonts w:ascii="Times New Roman" w:hAnsi="Times New Roman"/>
          <w:color w:val="000000" w:themeColor="text1"/>
          <w:sz w:val="28"/>
          <w:szCs w:val="28"/>
        </w:rPr>
        <w:t>Про приватизацію державного і комунального майна</w:t>
      </w:r>
      <w:r w:rsidR="001D6EF4" w:rsidRPr="00381A8A">
        <w:rPr>
          <w:rFonts w:ascii="Times New Roman" w:hAnsi="Times New Roman"/>
          <w:color w:val="000000" w:themeColor="text1"/>
          <w:sz w:val="28"/>
          <w:szCs w:val="28"/>
        </w:rPr>
        <w:t>"</w:t>
      </w:r>
      <w:r w:rsidRPr="00381A8A">
        <w:rPr>
          <w:rFonts w:ascii="Times New Roman" w:hAnsi="Times New Roman"/>
          <w:color w:val="000000" w:themeColor="text1"/>
          <w:sz w:val="28"/>
          <w:szCs w:val="28"/>
        </w:rPr>
        <w:t>. Разом із цим</w:t>
      </w:r>
      <w:r w:rsidRPr="00852A56">
        <w:rPr>
          <w:rFonts w:ascii="Times New Roman" w:hAnsi="Times New Roman"/>
          <w:color w:val="000000" w:themeColor="text1"/>
          <w:sz w:val="28"/>
          <w:szCs w:val="28"/>
        </w:rPr>
        <w:t xml:space="preserve"> зазначаємо, що зміни, пропоновані законопроектом до Закону України </w:t>
      </w:r>
      <w:r w:rsidR="001D6EF4" w:rsidRPr="00852A56">
        <w:rPr>
          <w:rFonts w:ascii="Times New Roman" w:hAnsi="Times New Roman"/>
          <w:color w:val="000000" w:themeColor="text1"/>
          <w:sz w:val="28"/>
          <w:szCs w:val="28"/>
        </w:rPr>
        <w:t>"</w:t>
      </w:r>
      <w:r w:rsidRPr="00852A56">
        <w:rPr>
          <w:rFonts w:ascii="Times New Roman" w:hAnsi="Times New Roman"/>
          <w:color w:val="000000" w:themeColor="text1"/>
          <w:sz w:val="28"/>
          <w:szCs w:val="28"/>
        </w:rPr>
        <w:t>Про приватизацію державного і комунального майна</w:t>
      </w:r>
      <w:r w:rsidR="001D6EF4" w:rsidRPr="00852A56">
        <w:rPr>
          <w:rFonts w:ascii="Times New Roman" w:hAnsi="Times New Roman"/>
          <w:color w:val="000000" w:themeColor="text1"/>
          <w:sz w:val="28"/>
          <w:szCs w:val="28"/>
        </w:rPr>
        <w:t>"</w:t>
      </w:r>
      <w:r w:rsidR="001C2459" w:rsidRPr="00852A56">
        <w:rPr>
          <w:rFonts w:ascii="Times New Roman" w:hAnsi="Times New Roman"/>
          <w:color w:val="000000" w:themeColor="text1"/>
          <w:sz w:val="28"/>
          <w:szCs w:val="28"/>
        </w:rPr>
        <w:t>,</w:t>
      </w:r>
      <w:r w:rsidRPr="00852A56">
        <w:rPr>
          <w:rFonts w:ascii="Times New Roman" w:hAnsi="Times New Roman"/>
          <w:color w:val="000000" w:themeColor="text1"/>
          <w:sz w:val="28"/>
          <w:szCs w:val="28"/>
        </w:rPr>
        <w:t xml:space="preserve"> викладено без урахування вимог частини </w:t>
      </w:r>
      <w:r w:rsidR="00BF0EAD" w:rsidRPr="00852A56">
        <w:rPr>
          <w:rFonts w:ascii="Times New Roman" w:hAnsi="Times New Roman"/>
          <w:color w:val="000000" w:themeColor="text1"/>
          <w:sz w:val="28"/>
          <w:szCs w:val="28"/>
        </w:rPr>
        <w:t xml:space="preserve">першої </w:t>
      </w:r>
      <w:r w:rsidRPr="00852A56">
        <w:rPr>
          <w:rFonts w:ascii="Times New Roman" w:hAnsi="Times New Roman"/>
          <w:color w:val="000000" w:themeColor="text1"/>
          <w:sz w:val="28"/>
          <w:szCs w:val="28"/>
        </w:rPr>
        <w:t xml:space="preserve">статті 116 Регламенту Верховної Ради, за якими </w:t>
      </w:r>
      <w:r w:rsidR="00BF0EAD" w:rsidRPr="00852A56">
        <w:rPr>
          <w:rFonts w:ascii="Times New Roman" w:hAnsi="Times New Roman"/>
          <w:color w:val="000000" w:themeColor="text1"/>
          <w:sz w:val="28"/>
          <w:szCs w:val="28"/>
        </w:rPr>
        <w:t xml:space="preserve">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України за основу. </w:t>
      </w:r>
    </w:p>
    <w:p w:rsidR="001C2459" w:rsidRPr="00852A56" w:rsidRDefault="00BF0EAD" w:rsidP="00381A8A">
      <w:pPr>
        <w:spacing w:before="120" w:after="0" w:line="240" w:lineRule="auto"/>
        <w:ind w:firstLine="709"/>
        <w:jc w:val="both"/>
        <w:rPr>
          <w:rFonts w:ascii="Times New Roman" w:eastAsia="Times New Roman" w:hAnsi="Times New Roman"/>
          <w:color w:val="000000" w:themeColor="text1"/>
          <w:sz w:val="28"/>
          <w:szCs w:val="28"/>
          <w:lang w:eastAsia="ru-RU"/>
        </w:rPr>
      </w:pPr>
      <w:r w:rsidRPr="00852A56">
        <w:rPr>
          <w:rFonts w:ascii="Times New Roman" w:hAnsi="Times New Roman"/>
          <w:b/>
          <w:color w:val="000000" w:themeColor="text1"/>
          <w:sz w:val="28"/>
          <w:szCs w:val="28"/>
        </w:rPr>
        <w:t>Узагальнюючий висновок:</w:t>
      </w:r>
      <w:r w:rsidRPr="00852A56">
        <w:rPr>
          <w:rFonts w:ascii="Times New Roman" w:hAnsi="Times New Roman"/>
          <w:color w:val="000000" w:themeColor="text1"/>
          <w:sz w:val="28"/>
          <w:szCs w:val="28"/>
        </w:rPr>
        <w:t xml:space="preserve"> </w:t>
      </w:r>
      <w:r w:rsidR="001C2459" w:rsidRPr="00852A56">
        <w:rPr>
          <w:rFonts w:ascii="Times New Roman" w:hAnsi="Times New Roman"/>
          <w:color w:val="000000" w:themeColor="text1"/>
          <w:sz w:val="28"/>
          <w:szCs w:val="28"/>
        </w:rPr>
        <w:t>зважаючи на необхідність техніко-юридичного опрацювання та характер висловлених зауважень, пропонуємо законопроект доопрацювати з урахуванням</w:t>
      </w:r>
      <w:r w:rsidR="001C2459" w:rsidRPr="00852A56">
        <w:rPr>
          <w:rFonts w:ascii="Times New Roman" w:eastAsia="Times New Roman" w:hAnsi="Times New Roman"/>
          <w:color w:val="000000" w:themeColor="text1"/>
          <w:sz w:val="28"/>
          <w:szCs w:val="28"/>
          <w:lang w:eastAsia="ru-RU"/>
        </w:rPr>
        <w:t xml:space="preserve"> можливостей, передбачених частиною шостою статті 118 Регламенту Верховної Ради України.</w:t>
      </w:r>
    </w:p>
    <w:p w:rsidR="00C40B69" w:rsidRPr="00852A56" w:rsidRDefault="00BF0EAD" w:rsidP="001C2459">
      <w:pPr>
        <w:spacing w:after="0" w:line="240" w:lineRule="auto"/>
        <w:jc w:val="both"/>
        <w:rPr>
          <w:rFonts w:ascii="Times New Roman" w:eastAsia="Times New Roman" w:hAnsi="Times New Roman"/>
          <w:color w:val="000000" w:themeColor="text1"/>
          <w:sz w:val="28"/>
          <w:szCs w:val="28"/>
          <w:lang w:eastAsia="ru-RU"/>
        </w:rPr>
      </w:pPr>
      <w:r w:rsidRPr="00852A56">
        <w:rPr>
          <w:rFonts w:ascii="Times New Roman" w:hAnsi="Times New Roman"/>
          <w:color w:val="000000" w:themeColor="text1"/>
          <w:sz w:val="28"/>
          <w:szCs w:val="28"/>
        </w:rPr>
        <w:t xml:space="preserve"> </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808"/>
      </w:tblGrid>
      <w:tr w:rsidR="00E0097C" w:rsidRPr="0011379E" w:rsidTr="00E0097C">
        <w:tc>
          <w:tcPr>
            <w:tcW w:w="4536" w:type="dxa"/>
          </w:tcPr>
          <w:p w:rsidR="00C45212" w:rsidRPr="00852A56" w:rsidRDefault="00C45212" w:rsidP="00BF0EAD">
            <w:pPr>
              <w:pStyle w:val="st2"/>
              <w:spacing w:after="0"/>
              <w:ind w:firstLine="0"/>
              <w:rPr>
                <w:rFonts w:ascii="Times New Roman" w:hAnsi="Times New Roman" w:cs="Times New Roman"/>
                <w:color w:val="000000" w:themeColor="text1"/>
                <w:sz w:val="28"/>
                <w:szCs w:val="28"/>
                <w:lang w:val="uk-UA"/>
              </w:rPr>
            </w:pPr>
          </w:p>
          <w:p w:rsidR="00E0097C" w:rsidRPr="00852A56" w:rsidRDefault="00E0097C" w:rsidP="00E0097C">
            <w:pPr>
              <w:pStyle w:val="st2"/>
              <w:spacing w:after="0"/>
              <w:ind w:firstLine="0"/>
              <w:jc w:val="center"/>
              <w:rPr>
                <w:rFonts w:ascii="Times New Roman" w:hAnsi="Times New Roman" w:cs="Times New Roman"/>
                <w:color w:val="000000" w:themeColor="text1"/>
                <w:sz w:val="28"/>
                <w:szCs w:val="28"/>
                <w:lang w:val="uk-UA"/>
              </w:rPr>
            </w:pPr>
            <w:r w:rsidRPr="00852A56">
              <w:rPr>
                <w:rFonts w:ascii="Times New Roman" w:hAnsi="Times New Roman" w:cs="Times New Roman"/>
                <w:color w:val="000000" w:themeColor="text1"/>
                <w:sz w:val="28"/>
                <w:szCs w:val="28"/>
                <w:lang w:val="uk-UA"/>
              </w:rPr>
              <w:t>Заступник керівника</w:t>
            </w:r>
          </w:p>
          <w:p w:rsidR="00E0097C" w:rsidRPr="00852A56" w:rsidRDefault="00E0097C" w:rsidP="00E0097C">
            <w:pPr>
              <w:pStyle w:val="st2"/>
              <w:spacing w:after="0"/>
              <w:ind w:firstLine="0"/>
              <w:jc w:val="center"/>
              <w:rPr>
                <w:rFonts w:ascii="Times New Roman" w:hAnsi="Times New Roman" w:cs="Times New Roman"/>
                <w:b/>
                <w:color w:val="000000" w:themeColor="text1"/>
                <w:sz w:val="28"/>
                <w:szCs w:val="28"/>
                <w:lang w:val="uk-UA"/>
              </w:rPr>
            </w:pPr>
            <w:r w:rsidRPr="00852A56">
              <w:rPr>
                <w:rFonts w:ascii="Times New Roman" w:hAnsi="Times New Roman" w:cs="Times New Roman"/>
                <w:color w:val="000000" w:themeColor="text1"/>
                <w:sz w:val="28"/>
                <w:szCs w:val="28"/>
                <w:lang w:val="uk-UA"/>
              </w:rPr>
              <w:t>Головного юридичного управління</w:t>
            </w:r>
          </w:p>
        </w:tc>
        <w:tc>
          <w:tcPr>
            <w:tcW w:w="4808" w:type="dxa"/>
          </w:tcPr>
          <w:p w:rsidR="00E0097C" w:rsidRPr="00852A56" w:rsidRDefault="00E0097C" w:rsidP="00BF3839">
            <w:pPr>
              <w:pStyle w:val="st2"/>
              <w:spacing w:after="0"/>
              <w:ind w:firstLine="0"/>
              <w:rPr>
                <w:rFonts w:ascii="Times New Roman" w:hAnsi="Times New Roman" w:cs="Times New Roman"/>
                <w:b/>
                <w:color w:val="000000" w:themeColor="text1"/>
                <w:sz w:val="28"/>
                <w:szCs w:val="28"/>
                <w:lang w:val="uk-UA"/>
              </w:rPr>
            </w:pPr>
          </w:p>
          <w:p w:rsidR="00C45212" w:rsidRPr="00852A56" w:rsidRDefault="00864636" w:rsidP="00864636">
            <w:pPr>
              <w:pStyle w:val="st2"/>
              <w:tabs>
                <w:tab w:val="left" w:pos="1602"/>
                <w:tab w:val="right" w:pos="4592"/>
              </w:tabs>
              <w:spacing w:after="0"/>
              <w:ind w:firstLine="0"/>
              <w:jc w:val="left"/>
              <w:rPr>
                <w:rFonts w:ascii="Times New Roman" w:hAnsi="Times New Roman" w:cs="Times New Roman"/>
                <w:b/>
                <w:color w:val="000000" w:themeColor="text1"/>
                <w:sz w:val="28"/>
                <w:szCs w:val="28"/>
                <w:lang w:val="uk-UA"/>
              </w:rPr>
            </w:pPr>
            <w:r w:rsidRPr="00852A56">
              <w:rPr>
                <w:rFonts w:ascii="Times New Roman" w:hAnsi="Times New Roman" w:cs="Times New Roman"/>
                <w:b/>
                <w:color w:val="000000" w:themeColor="text1"/>
                <w:sz w:val="28"/>
                <w:szCs w:val="28"/>
                <w:lang w:val="uk-UA"/>
              </w:rPr>
              <w:tab/>
            </w:r>
            <w:r w:rsidRPr="00852A56">
              <w:rPr>
                <w:rFonts w:ascii="Times New Roman" w:hAnsi="Times New Roman" w:cs="Times New Roman"/>
                <w:b/>
                <w:color w:val="000000" w:themeColor="text1"/>
                <w:sz w:val="28"/>
                <w:szCs w:val="28"/>
                <w:lang w:val="uk-UA"/>
              </w:rPr>
              <w:tab/>
            </w:r>
          </w:p>
          <w:p w:rsidR="00E0097C" w:rsidRPr="0011379E" w:rsidRDefault="00E0097C" w:rsidP="00C45212">
            <w:pPr>
              <w:pStyle w:val="st2"/>
              <w:tabs>
                <w:tab w:val="left" w:pos="1602"/>
                <w:tab w:val="right" w:pos="4592"/>
              </w:tabs>
              <w:spacing w:after="0"/>
              <w:ind w:firstLine="2301"/>
              <w:jc w:val="left"/>
              <w:rPr>
                <w:rFonts w:ascii="Times New Roman" w:hAnsi="Times New Roman" w:cs="Times New Roman"/>
                <w:b/>
                <w:color w:val="000000" w:themeColor="text1"/>
                <w:sz w:val="28"/>
                <w:szCs w:val="28"/>
                <w:lang w:val="uk-UA"/>
              </w:rPr>
            </w:pPr>
            <w:r w:rsidRPr="00852A56">
              <w:rPr>
                <w:rFonts w:ascii="Times New Roman" w:hAnsi="Times New Roman" w:cs="Times New Roman"/>
                <w:b/>
                <w:color w:val="000000" w:themeColor="text1"/>
                <w:sz w:val="28"/>
                <w:szCs w:val="28"/>
                <w:lang w:val="uk-UA"/>
              </w:rPr>
              <w:t>В.МІЛОВАНОВ</w:t>
            </w:r>
          </w:p>
        </w:tc>
      </w:tr>
      <w:tr w:rsidR="00C45212" w:rsidRPr="0011379E" w:rsidTr="00E0097C">
        <w:tc>
          <w:tcPr>
            <w:tcW w:w="4536" w:type="dxa"/>
          </w:tcPr>
          <w:p w:rsidR="00C45212" w:rsidRDefault="00C45212" w:rsidP="00E0097C">
            <w:pPr>
              <w:pStyle w:val="st2"/>
              <w:spacing w:after="0"/>
              <w:ind w:firstLine="0"/>
              <w:jc w:val="center"/>
              <w:rPr>
                <w:rFonts w:ascii="Times New Roman" w:hAnsi="Times New Roman" w:cs="Times New Roman"/>
                <w:color w:val="000000" w:themeColor="text1"/>
                <w:sz w:val="28"/>
                <w:szCs w:val="28"/>
                <w:lang w:val="uk-UA"/>
              </w:rPr>
            </w:pPr>
          </w:p>
        </w:tc>
        <w:tc>
          <w:tcPr>
            <w:tcW w:w="4808" w:type="dxa"/>
          </w:tcPr>
          <w:p w:rsidR="00C45212" w:rsidRPr="00B7387F" w:rsidRDefault="00C45212" w:rsidP="00BF3839">
            <w:pPr>
              <w:pStyle w:val="st2"/>
              <w:spacing w:after="0"/>
              <w:ind w:firstLine="0"/>
              <w:rPr>
                <w:rFonts w:ascii="Times New Roman" w:hAnsi="Times New Roman" w:cs="Times New Roman"/>
                <w:b/>
                <w:color w:val="000000" w:themeColor="text1"/>
                <w:sz w:val="28"/>
                <w:szCs w:val="28"/>
                <w:lang w:val="uk-UA"/>
              </w:rPr>
            </w:pPr>
          </w:p>
        </w:tc>
      </w:tr>
    </w:tbl>
    <w:p w:rsidR="00EB27B2" w:rsidRPr="0011379E" w:rsidRDefault="00EB27B2" w:rsidP="00C45212">
      <w:pPr>
        <w:pStyle w:val="af4"/>
        <w:tabs>
          <w:tab w:val="left" w:pos="993"/>
        </w:tabs>
        <w:ind w:left="0" w:firstLine="567"/>
        <w:jc w:val="center"/>
        <w:rPr>
          <w:color w:val="000000" w:themeColor="text1"/>
          <w:szCs w:val="28"/>
        </w:rPr>
      </w:pPr>
      <w:bookmarkStart w:id="9" w:name="_GoBack"/>
      <w:bookmarkEnd w:id="9"/>
    </w:p>
    <w:sectPr w:rsidR="00EB27B2" w:rsidRPr="0011379E" w:rsidSect="00634A7D">
      <w:headerReference w:type="default" r:id="rId9"/>
      <w:head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44A2" w:rsidRDefault="003944A2" w:rsidP="005E306B">
      <w:pPr>
        <w:spacing w:after="0" w:line="240" w:lineRule="auto"/>
      </w:pPr>
      <w:r>
        <w:separator/>
      </w:r>
    </w:p>
  </w:endnote>
  <w:endnote w:type="continuationSeparator" w:id="0">
    <w:p w:rsidR="003944A2" w:rsidRDefault="003944A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44A2" w:rsidRDefault="003944A2" w:rsidP="005E306B">
      <w:pPr>
        <w:spacing w:after="0" w:line="240" w:lineRule="auto"/>
      </w:pPr>
      <w:r>
        <w:separator/>
      </w:r>
    </w:p>
  </w:footnote>
  <w:footnote w:type="continuationSeparator" w:id="0">
    <w:p w:rsidR="003944A2" w:rsidRDefault="003944A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7364"/>
      <w:docPartObj>
        <w:docPartGallery w:val="Page Numbers (Top of Page)"/>
        <w:docPartUnique/>
      </w:docPartObj>
    </w:sdtPr>
    <w:sdtEndPr>
      <w:rPr>
        <w:rFonts w:ascii="Times New Roman" w:hAnsi="Times New Roman"/>
        <w:sz w:val="28"/>
        <w:szCs w:val="28"/>
      </w:rPr>
    </w:sdtEndPr>
    <w:sdtContent>
      <w:p w:rsidR="005A0ABE" w:rsidRPr="001203F9" w:rsidRDefault="00131A07">
        <w:pPr>
          <w:pStyle w:val="a3"/>
          <w:jc w:val="center"/>
          <w:rPr>
            <w:rFonts w:ascii="Times New Roman" w:hAnsi="Times New Roman"/>
            <w:sz w:val="28"/>
            <w:szCs w:val="28"/>
          </w:rPr>
        </w:pPr>
        <w:r w:rsidRPr="001203F9">
          <w:rPr>
            <w:rFonts w:ascii="Times New Roman" w:hAnsi="Times New Roman"/>
            <w:sz w:val="28"/>
            <w:szCs w:val="28"/>
          </w:rPr>
          <w:fldChar w:fldCharType="begin"/>
        </w:r>
        <w:r w:rsidR="005A0ABE" w:rsidRPr="001203F9">
          <w:rPr>
            <w:rFonts w:ascii="Times New Roman" w:hAnsi="Times New Roman"/>
            <w:sz w:val="28"/>
            <w:szCs w:val="28"/>
          </w:rPr>
          <w:instrText xml:space="preserve"> PAGE   \* MERGEFORMAT </w:instrText>
        </w:r>
        <w:r w:rsidRPr="001203F9">
          <w:rPr>
            <w:rFonts w:ascii="Times New Roman" w:hAnsi="Times New Roman"/>
            <w:sz w:val="28"/>
            <w:szCs w:val="28"/>
          </w:rPr>
          <w:fldChar w:fldCharType="separate"/>
        </w:r>
        <w:r w:rsidR="00381A8A">
          <w:rPr>
            <w:rFonts w:ascii="Times New Roman" w:hAnsi="Times New Roman"/>
            <w:noProof/>
            <w:sz w:val="28"/>
            <w:szCs w:val="28"/>
          </w:rPr>
          <w:t>4</w:t>
        </w:r>
        <w:r w:rsidRPr="001203F9">
          <w:rPr>
            <w:rFonts w:ascii="Times New Roman" w:hAnsi="Times New Roman"/>
            <w:noProof/>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5A0ABE" w:rsidRPr="00AD7F82" w:rsidTr="00634A7D">
      <w:tc>
        <w:tcPr>
          <w:tcW w:w="11957" w:type="dxa"/>
          <w:tcBorders>
            <w:top w:val="nil"/>
            <w:left w:val="nil"/>
            <w:bottom w:val="nil"/>
            <w:right w:val="nil"/>
          </w:tcBorders>
        </w:tcPr>
        <w:p w:rsidR="005A0ABE" w:rsidRPr="00AD7F82" w:rsidRDefault="005A0ABE" w:rsidP="00AD7F82">
          <w:pPr>
            <w:pStyle w:val="a3"/>
            <w:tabs>
              <w:tab w:val="clear" w:pos="4677"/>
              <w:tab w:val="clear" w:pos="9355"/>
            </w:tabs>
            <w:rPr>
              <w:rFonts w:ascii="Times New Roman" w:hAnsi="Times New Roman"/>
              <w:color w:val="002060"/>
              <w:sz w:val="32"/>
              <w:szCs w:val="32"/>
            </w:rPr>
          </w:pPr>
        </w:p>
        <w:p w:rsidR="005A0ABE" w:rsidRPr="00AD7F82" w:rsidRDefault="005A0ABE" w:rsidP="00AD7F82">
          <w:pPr>
            <w:pStyle w:val="a3"/>
            <w:tabs>
              <w:tab w:val="clear" w:pos="4677"/>
              <w:tab w:val="clear" w:pos="9355"/>
            </w:tabs>
            <w:rPr>
              <w:rFonts w:ascii="Times New Roman" w:hAnsi="Times New Roman"/>
              <w:color w:val="002060"/>
              <w:sz w:val="32"/>
              <w:szCs w:val="32"/>
            </w:rPr>
          </w:pPr>
        </w:p>
        <w:p w:rsidR="005A0ABE" w:rsidRPr="00AD7F82" w:rsidRDefault="005A0ABE" w:rsidP="00AD7F82">
          <w:pPr>
            <w:pStyle w:val="a3"/>
            <w:tabs>
              <w:tab w:val="clear" w:pos="4677"/>
              <w:tab w:val="clear" w:pos="9355"/>
            </w:tabs>
            <w:rPr>
              <w:rFonts w:ascii="Times New Roman" w:hAnsi="Times New Roman"/>
              <w:color w:val="002060"/>
              <w:sz w:val="32"/>
              <w:szCs w:val="32"/>
            </w:rPr>
          </w:pPr>
        </w:p>
        <w:p w:rsidR="005A0ABE" w:rsidRPr="002E0A18" w:rsidRDefault="005A0ABE"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5A0ABE" w:rsidRPr="00A833C8" w:rsidRDefault="005A0ABE"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5A0ABE" w:rsidRPr="00A833C8" w:rsidRDefault="005A0ABE"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A0ABE" w:rsidRPr="00053776" w:rsidTr="00634A7D">
      <w:tc>
        <w:tcPr>
          <w:tcW w:w="1087" w:type="dxa"/>
          <w:tcBorders>
            <w:top w:val="nil"/>
          </w:tcBorders>
        </w:tcPr>
        <w:p w:rsidR="005A0ABE" w:rsidRPr="00053776" w:rsidRDefault="005A0ABE" w:rsidP="00634A7D">
          <w:pPr>
            <w:pStyle w:val="a3"/>
            <w:tabs>
              <w:tab w:val="clear" w:pos="4677"/>
              <w:tab w:val="clear" w:pos="9355"/>
            </w:tabs>
            <w:rPr>
              <w:rFonts w:ascii="Times New Roman" w:hAnsi="Times New Roman"/>
              <w:color w:val="002060"/>
            </w:rPr>
          </w:pPr>
        </w:p>
      </w:tc>
      <w:tc>
        <w:tcPr>
          <w:tcW w:w="9714" w:type="dxa"/>
        </w:tcPr>
        <w:p w:rsidR="005A0ABE" w:rsidRPr="00053776" w:rsidRDefault="005A0ABE" w:rsidP="00634A7D">
          <w:pPr>
            <w:pStyle w:val="a3"/>
            <w:tabs>
              <w:tab w:val="clear" w:pos="4677"/>
              <w:tab w:val="clear" w:pos="9355"/>
            </w:tabs>
            <w:rPr>
              <w:rFonts w:ascii="Times New Roman" w:hAnsi="Times New Roman"/>
              <w:color w:val="002060"/>
            </w:rPr>
          </w:pPr>
        </w:p>
      </w:tc>
      <w:tc>
        <w:tcPr>
          <w:tcW w:w="1086" w:type="dxa"/>
          <w:tcBorders>
            <w:top w:val="nil"/>
          </w:tcBorders>
        </w:tcPr>
        <w:p w:rsidR="005A0ABE" w:rsidRPr="00053776" w:rsidRDefault="005A0ABE" w:rsidP="00634A7D">
          <w:pPr>
            <w:pStyle w:val="a3"/>
            <w:tabs>
              <w:tab w:val="clear" w:pos="4677"/>
              <w:tab w:val="clear" w:pos="9355"/>
            </w:tabs>
            <w:rPr>
              <w:rFonts w:ascii="Times New Roman" w:hAnsi="Times New Roman"/>
              <w:color w:val="002060"/>
            </w:rPr>
          </w:pPr>
        </w:p>
      </w:tc>
    </w:tr>
  </w:tbl>
  <w:p w:rsidR="005A0ABE" w:rsidRPr="004F7B8A" w:rsidRDefault="005A0ABE"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1" w15:restartNumberingAfterBreak="0">
    <w:nsid w:val="122C4E09"/>
    <w:multiLevelType w:val="hybridMultilevel"/>
    <w:tmpl w:val="A20E5E42"/>
    <w:lvl w:ilvl="0" w:tplc="F9CE0CF0">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16C95675"/>
    <w:multiLevelType w:val="hybridMultilevel"/>
    <w:tmpl w:val="96D84E96"/>
    <w:lvl w:ilvl="0" w:tplc="977ACCA0">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21126831"/>
    <w:multiLevelType w:val="hybridMultilevel"/>
    <w:tmpl w:val="AE2C7696"/>
    <w:lvl w:ilvl="0" w:tplc="2192509A">
      <w:start w:val="38"/>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4" w15:restartNumberingAfterBreak="0">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5" w15:restartNumberingAfterBreak="0">
    <w:nsid w:val="25335B8F"/>
    <w:multiLevelType w:val="hybridMultilevel"/>
    <w:tmpl w:val="E9A61E74"/>
    <w:lvl w:ilvl="0" w:tplc="900229DA">
      <w:start w:val="1"/>
      <w:numFmt w:val="decimal"/>
      <w:lvlText w:val="%1."/>
      <w:lvlJc w:val="left"/>
      <w:pPr>
        <w:ind w:left="1080" w:hanging="360"/>
      </w:pPr>
      <w:rPr>
        <w:b w:val="0"/>
        <w:bCs/>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6" w15:restartNumberingAfterBreak="0">
    <w:nsid w:val="3AC30ABA"/>
    <w:multiLevelType w:val="hybridMultilevel"/>
    <w:tmpl w:val="633C6924"/>
    <w:lvl w:ilvl="0" w:tplc="2D546976">
      <w:start w:val="4"/>
      <w:numFmt w:val="bullet"/>
      <w:lvlText w:val="-"/>
      <w:lvlJc w:val="left"/>
      <w:pPr>
        <w:ind w:left="1068" w:hanging="360"/>
      </w:pPr>
      <w:rPr>
        <w:rFonts w:ascii="Calibri" w:eastAsia="Calibri" w:hAnsi="Calibri" w:cs="Calibri"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7" w15:restartNumberingAfterBreak="0">
    <w:nsid w:val="3AE46BA7"/>
    <w:multiLevelType w:val="hybridMultilevel"/>
    <w:tmpl w:val="7734661C"/>
    <w:lvl w:ilvl="0" w:tplc="C07030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4EA0910"/>
    <w:multiLevelType w:val="hybridMultilevel"/>
    <w:tmpl w:val="700E2162"/>
    <w:lvl w:ilvl="0" w:tplc="6E2E4780">
      <w:start w:val="1"/>
      <w:numFmt w:val="upperRoman"/>
      <w:lvlText w:val="%1."/>
      <w:lvlJc w:val="left"/>
      <w:pPr>
        <w:ind w:left="1287" w:hanging="720"/>
      </w:pPr>
      <w:rPr>
        <w:rFonts w:cs="Times New Roman"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4CA16F06"/>
    <w:multiLevelType w:val="hybridMultilevel"/>
    <w:tmpl w:val="1C8479D8"/>
    <w:lvl w:ilvl="0" w:tplc="1DCEBD0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4F791B69"/>
    <w:multiLevelType w:val="hybridMultilevel"/>
    <w:tmpl w:val="9D4037DA"/>
    <w:lvl w:ilvl="0" w:tplc="D556C462">
      <w:numFmt w:val="bullet"/>
      <w:lvlText w:val="-"/>
      <w:lvlJc w:val="left"/>
      <w:pPr>
        <w:ind w:left="927" w:hanging="360"/>
      </w:pPr>
      <w:rPr>
        <w:rFonts w:ascii="Times New Roman" w:eastAsia="Times New Roman" w:hAnsi="Times New Roman" w:cs="Times New Roman" w:hint="default"/>
        <w:color w:val="000000" w:themeColor="text1"/>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1" w15:restartNumberingAfterBreak="0">
    <w:nsid w:val="501D2FA8"/>
    <w:multiLevelType w:val="hybridMultilevel"/>
    <w:tmpl w:val="1EF8840C"/>
    <w:lvl w:ilvl="0" w:tplc="F7BEF1D6">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597365F8"/>
    <w:multiLevelType w:val="hybridMultilevel"/>
    <w:tmpl w:val="E828D776"/>
    <w:lvl w:ilvl="0" w:tplc="34EA757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61374AEA"/>
    <w:multiLevelType w:val="hybridMultilevel"/>
    <w:tmpl w:val="F8B4DAD0"/>
    <w:lvl w:ilvl="0" w:tplc="FF4A4DDA">
      <w:start w:val="1"/>
      <w:numFmt w:val="decimal"/>
      <w:lvlText w:val="%1."/>
      <w:lvlJc w:val="left"/>
      <w:pPr>
        <w:ind w:left="928" w:hanging="360"/>
      </w:pPr>
      <w:rPr>
        <w:rFonts w:hint="default"/>
        <w:b/>
      </w:rPr>
    </w:lvl>
    <w:lvl w:ilvl="1" w:tplc="C3D073BA">
      <w:start w:val="1"/>
      <w:numFmt w:val="decimal"/>
      <w:lvlText w:val="%2)"/>
      <w:lvlJc w:val="left"/>
      <w:pPr>
        <w:ind w:left="2148" w:hanging="860"/>
      </w:pPr>
      <w:rPr>
        <w:rFonts w:hint="default"/>
      </w:r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4" w15:restartNumberingAfterBreak="0">
    <w:nsid w:val="6B381FA1"/>
    <w:multiLevelType w:val="hybridMultilevel"/>
    <w:tmpl w:val="5E5C4CEC"/>
    <w:lvl w:ilvl="0" w:tplc="2C50452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5" w15:restartNumberingAfterBreak="0">
    <w:nsid w:val="74147482"/>
    <w:multiLevelType w:val="hybridMultilevel"/>
    <w:tmpl w:val="A1640F3C"/>
    <w:lvl w:ilvl="0" w:tplc="8758A69E">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4"/>
  </w:num>
  <w:num w:numId="2">
    <w:abstractNumId w:val="0"/>
  </w:num>
  <w:num w:numId="3">
    <w:abstractNumId w:val="15"/>
  </w:num>
  <w:num w:numId="4">
    <w:abstractNumId w:val="9"/>
  </w:num>
  <w:num w:numId="5">
    <w:abstractNumId w:val="7"/>
  </w:num>
  <w:num w:numId="6">
    <w:abstractNumId w:val="14"/>
  </w:num>
  <w:num w:numId="7">
    <w:abstractNumId w:val="1"/>
  </w:num>
  <w:num w:numId="8">
    <w:abstractNumId w:val="3"/>
  </w:num>
  <w:num w:numId="9">
    <w:abstractNumId w:val="10"/>
  </w:num>
  <w:num w:numId="10">
    <w:abstractNumId w:val="11"/>
  </w:num>
  <w:num w:numId="11">
    <w:abstractNumId w:val="2"/>
  </w:num>
  <w:num w:numId="12">
    <w:abstractNumId w:val="6"/>
  </w:num>
  <w:num w:numId="13">
    <w:abstractNumId w:val="8"/>
  </w:num>
  <w:num w:numId="14">
    <w:abstractNumId w:val="13"/>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A54"/>
    <w:rsid w:val="00000F02"/>
    <w:rsid w:val="00004743"/>
    <w:rsid w:val="00011232"/>
    <w:rsid w:val="00011314"/>
    <w:rsid w:val="00015D56"/>
    <w:rsid w:val="000163C3"/>
    <w:rsid w:val="00016BC5"/>
    <w:rsid w:val="00027EA7"/>
    <w:rsid w:val="000330B5"/>
    <w:rsid w:val="000349DA"/>
    <w:rsid w:val="00034D40"/>
    <w:rsid w:val="00035B01"/>
    <w:rsid w:val="000430AE"/>
    <w:rsid w:val="00043751"/>
    <w:rsid w:val="00044512"/>
    <w:rsid w:val="000707A3"/>
    <w:rsid w:val="00070C64"/>
    <w:rsid w:val="00070EE8"/>
    <w:rsid w:val="0007313C"/>
    <w:rsid w:val="00081BCE"/>
    <w:rsid w:val="0008251B"/>
    <w:rsid w:val="00082F6B"/>
    <w:rsid w:val="00090CEA"/>
    <w:rsid w:val="000A0AD5"/>
    <w:rsid w:val="000A3F18"/>
    <w:rsid w:val="000A40BE"/>
    <w:rsid w:val="000A78D5"/>
    <w:rsid w:val="000B4CA9"/>
    <w:rsid w:val="000B6CE8"/>
    <w:rsid w:val="000B700E"/>
    <w:rsid w:val="000C0F29"/>
    <w:rsid w:val="000C257A"/>
    <w:rsid w:val="000C3B50"/>
    <w:rsid w:val="000C657F"/>
    <w:rsid w:val="000D227D"/>
    <w:rsid w:val="000D4AA1"/>
    <w:rsid w:val="000E319F"/>
    <w:rsid w:val="000E502F"/>
    <w:rsid w:val="000E5228"/>
    <w:rsid w:val="000E6193"/>
    <w:rsid w:val="000F0FE0"/>
    <w:rsid w:val="000F1586"/>
    <w:rsid w:val="000F1B57"/>
    <w:rsid w:val="000F3FC3"/>
    <w:rsid w:val="000F791B"/>
    <w:rsid w:val="00102D0D"/>
    <w:rsid w:val="00102E7A"/>
    <w:rsid w:val="00102F1B"/>
    <w:rsid w:val="0011379E"/>
    <w:rsid w:val="0011762E"/>
    <w:rsid w:val="001203F9"/>
    <w:rsid w:val="00120B76"/>
    <w:rsid w:val="00122432"/>
    <w:rsid w:val="00131A07"/>
    <w:rsid w:val="00134585"/>
    <w:rsid w:val="00134E5B"/>
    <w:rsid w:val="001359AC"/>
    <w:rsid w:val="001370D0"/>
    <w:rsid w:val="00141313"/>
    <w:rsid w:val="00141617"/>
    <w:rsid w:val="00155389"/>
    <w:rsid w:val="00157400"/>
    <w:rsid w:val="001620CB"/>
    <w:rsid w:val="0016550A"/>
    <w:rsid w:val="0016687F"/>
    <w:rsid w:val="00166CB3"/>
    <w:rsid w:val="001675A7"/>
    <w:rsid w:val="00167E35"/>
    <w:rsid w:val="00177137"/>
    <w:rsid w:val="00177585"/>
    <w:rsid w:val="0018006A"/>
    <w:rsid w:val="0018038C"/>
    <w:rsid w:val="00180AF1"/>
    <w:rsid w:val="00187749"/>
    <w:rsid w:val="0019108F"/>
    <w:rsid w:val="001925B1"/>
    <w:rsid w:val="00192E0F"/>
    <w:rsid w:val="0019326D"/>
    <w:rsid w:val="001966F0"/>
    <w:rsid w:val="00196901"/>
    <w:rsid w:val="00196A2A"/>
    <w:rsid w:val="001A1041"/>
    <w:rsid w:val="001B2153"/>
    <w:rsid w:val="001B2D0E"/>
    <w:rsid w:val="001B5451"/>
    <w:rsid w:val="001C2459"/>
    <w:rsid w:val="001C3873"/>
    <w:rsid w:val="001D1645"/>
    <w:rsid w:val="001D2700"/>
    <w:rsid w:val="001D2949"/>
    <w:rsid w:val="001D3A08"/>
    <w:rsid w:val="001D3C24"/>
    <w:rsid w:val="001D6EF4"/>
    <w:rsid w:val="001D6FED"/>
    <w:rsid w:val="001E27F1"/>
    <w:rsid w:val="001F1D3E"/>
    <w:rsid w:val="001F7167"/>
    <w:rsid w:val="00201BDD"/>
    <w:rsid w:val="002055C0"/>
    <w:rsid w:val="002065A3"/>
    <w:rsid w:val="002073F0"/>
    <w:rsid w:val="00210835"/>
    <w:rsid w:val="00216B92"/>
    <w:rsid w:val="00217A49"/>
    <w:rsid w:val="0022476C"/>
    <w:rsid w:val="0022725B"/>
    <w:rsid w:val="0022773C"/>
    <w:rsid w:val="00235CD7"/>
    <w:rsid w:val="002370F8"/>
    <w:rsid w:val="00240450"/>
    <w:rsid w:val="00242BFF"/>
    <w:rsid w:val="002440BE"/>
    <w:rsid w:val="002458F6"/>
    <w:rsid w:val="00261916"/>
    <w:rsid w:val="002652BD"/>
    <w:rsid w:val="00267401"/>
    <w:rsid w:val="002711BD"/>
    <w:rsid w:val="00272B2A"/>
    <w:rsid w:val="00274552"/>
    <w:rsid w:val="002766A0"/>
    <w:rsid w:val="0027721F"/>
    <w:rsid w:val="002778F0"/>
    <w:rsid w:val="0028596F"/>
    <w:rsid w:val="002966D6"/>
    <w:rsid w:val="00296D85"/>
    <w:rsid w:val="0029778C"/>
    <w:rsid w:val="002A25EB"/>
    <w:rsid w:val="002A5D4C"/>
    <w:rsid w:val="002A7439"/>
    <w:rsid w:val="002B0424"/>
    <w:rsid w:val="002B2BF6"/>
    <w:rsid w:val="002B5FC1"/>
    <w:rsid w:val="002C2679"/>
    <w:rsid w:val="002C3CA7"/>
    <w:rsid w:val="002D034B"/>
    <w:rsid w:val="002D0561"/>
    <w:rsid w:val="002D552E"/>
    <w:rsid w:val="002D6BE7"/>
    <w:rsid w:val="002E0A18"/>
    <w:rsid w:val="002E31BF"/>
    <w:rsid w:val="002E32DA"/>
    <w:rsid w:val="002E44DA"/>
    <w:rsid w:val="002E7A59"/>
    <w:rsid w:val="002F073F"/>
    <w:rsid w:val="002F3072"/>
    <w:rsid w:val="00310CE6"/>
    <w:rsid w:val="0031676D"/>
    <w:rsid w:val="00321296"/>
    <w:rsid w:val="0034376A"/>
    <w:rsid w:val="00343F86"/>
    <w:rsid w:val="003446FA"/>
    <w:rsid w:val="00345FC8"/>
    <w:rsid w:val="00347BE8"/>
    <w:rsid w:val="00355F5C"/>
    <w:rsid w:val="00363228"/>
    <w:rsid w:val="00364F9A"/>
    <w:rsid w:val="00365EEC"/>
    <w:rsid w:val="00376B10"/>
    <w:rsid w:val="00381A8A"/>
    <w:rsid w:val="003944A2"/>
    <w:rsid w:val="003A016F"/>
    <w:rsid w:val="003A1D92"/>
    <w:rsid w:val="003A3E57"/>
    <w:rsid w:val="003A405A"/>
    <w:rsid w:val="003A6ACC"/>
    <w:rsid w:val="003B79BA"/>
    <w:rsid w:val="003C11DB"/>
    <w:rsid w:val="003C1C8C"/>
    <w:rsid w:val="003C29A1"/>
    <w:rsid w:val="003C43A6"/>
    <w:rsid w:val="003C5FA9"/>
    <w:rsid w:val="003C7E56"/>
    <w:rsid w:val="003D1CBA"/>
    <w:rsid w:val="003D5031"/>
    <w:rsid w:val="003D6933"/>
    <w:rsid w:val="003E774D"/>
    <w:rsid w:val="003F1B62"/>
    <w:rsid w:val="003F21FF"/>
    <w:rsid w:val="003F43EA"/>
    <w:rsid w:val="003F5E8D"/>
    <w:rsid w:val="0040788C"/>
    <w:rsid w:val="00412286"/>
    <w:rsid w:val="00413542"/>
    <w:rsid w:val="00423D53"/>
    <w:rsid w:val="0042529B"/>
    <w:rsid w:val="00430004"/>
    <w:rsid w:val="0043124D"/>
    <w:rsid w:val="00432EBA"/>
    <w:rsid w:val="00435D4F"/>
    <w:rsid w:val="00442A3C"/>
    <w:rsid w:val="0044555A"/>
    <w:rsid w:val="00451727"/>
    <w:rsid w:val="00451750"/>
    <w:rsid w:val="00452EE8"/>
    <w:rsid w:val="004557E7"/>
    <w:rsid w:val="00455940"/>
    <w:rsid w:val="00456B4B"/>
    <w:rsid w:val="00460799"/>
    <w:rsid w:val="0046297E"/>
    <w:rsid w:val="00466D53"/>
    <w:rsid w:val="00474CCE"/>
    <w:rsid w:val="0047739A"/>
    <w:rsid w:val="004879FF"/>
    <w:rsid w:val="00495C69"/>
    <w:rsid w:val="004A373A"/>
    <w:rsid w:val="004B1552"/>
    <w:rsid w:val="004B41D8"/>
    <w:rsid w:val="004C10FF"/>
    <w:rsid w:val="004C268F"/>
    <w:rsid w:val="004C296B"/>
    <w:rsid w:val="004C4D52"/>
    <w:rsid w:val="004C7C1D"/>
    <w:rsid w:val="004E1CBB"/>
    <w:rsid w:val="004E2AF3"/>
    <w:rsid w:val="004E336B"/>
    <w:rsid w:val="004E39CA"/>
    <w:rsid w:val="004E4F5C"/>
    <w:rsid w:val="004F2F1E"/>
    <w:rsid w:val="004F4C3B"/>
    <w:rsid w:val="004F5DEE"/>
    <w:rsid w:val="004F7B8A"/>
    <w:rsid w:val="0050620F"/>
    <w:rsid w:val="00506E04"/>
    <w:rsid w:val="00510223"/>
    <w:rsid w:val="00511118"/>
    <w:rsid w:val="0051607E"/>
    <w:rsid w:val="005174D4"/>
    <w:rsid w:val="005246B4"/>
    <w:rsid w:val="00526B9D"/>
    <w:rsid w:val="00530339"/>
    <w:rsid w:val="0053120B"/>
    <w:rsid w:val="00533818"/>
    <w:rsid w:val="00541540"/>
    <w:rsid w:val="00541FB5"/>
    <w:rsid w:val="0055005A"/>
    <w:rsid w:val="005549DD"/>
    <w:rsid w:val="00556975"/>
    <w:rsid w:val="00561791"/>
    <w:rsid w:val="0056352F"/>
    <w:rsid w:val="00563616"/>
    <w:rsid w:val="00567192"/>
    <w:rsid w:val="00571A7A"/>
    <w:rsid w:val="00571B55"/>
    <w:rsid w:val="005723A4"/>
    <w:rsid w:val="0057466F"/>
    <w:rsid w:val="0057472C"/>
    <w:rsid w:val="00577C5B"/>
    <w:rsid w:val="00582BEC"/>
    <w:rsid w:val="00585BEE"/>
    <w:rsid w:val="00590AF5"/>
    <w:rsid w:val="005913F3"/>
    <w:rsid w:val="00592079"/>
    <w:rsid w:val="0059289E"/>
    <w:rsid w:val="005942D7"/>
    <w:rsid w:val="005A0ABE"/>
    <w:rsid w:val="005A4728"/>
    <w:rsid w:val="005A6187"/>
    <w:rsid w:val="005B1A9B"/>
    <w:rsid w:val="005B27AF"/>
    <w:rsid w:val="005B4376"/>
    <w:rsid w:val="005B5854"/>
    <w:rsid w:val="005B71F5"/>
    <w:rsid w:val="005C22AA"/>
    <w:rsid w:val="005C4ED9"/>
    <w:rsid w:val="005C519F"/>
    <w:rsid w:val="005C597E"/>
    <w:rsid w:val="005C688A"/>
    <w:rsid w:val="005D08DA"/>
    <w:rsid w:val="005D1111"/>
    <w:rsid w:val="005E306B"/>
    <w:rsid w:val="005E40E5"/>
    <w:rsid w:val="005F1FE0"/>
    <w:rsid w:val="005F20B5"/>
    <w:rsid w:val="005F22D3"/>
    <w:rsid w:val="005F67C2"/>
    <w:rsid w:val="00602655"/>
    <w:rsid w:val="00603B79"/>
    <w:rsid w:val="00604B3E"/>
    <w:rsid w:val="00606504"/>
    <w:rsid w:val="006077F7"/>
    <w:rsid w:val="00612421"/>
    <w:rsid w:val="00616709"/>
    <w:rsid w:val="006177B9"/>
    <w:rsid w:val="00620F05"/>
    <w:rsid w:val="00621470"/>
    <w:rsid w:val="00626A3E"/>
    <w:rsid w:val="006312F4"/>
    <w:rsid w:val="00631B0C"/>
    <w:rsid w:val="00631CDF"/>
    <w:rsid w:val="0063236B"/>
    <w:rsid w:val="00634A7D"/>
    <w:rsid w:val="0063553C"/>
    <w:rsid w:val="006427E1"/>
    <w:rsid w:val="00647086"/>
    <w:rsid w:val="00653A3A"/>
    <w:rsid w:val="0065413A"/>
    <w:rsid w:val="0065549A"/>
    <w:rsid w:val="0065595F"/>
    <w:rsid w:val="00657375"/>
    <w:rsid w:val="006631CD"/>
    <w:rsid w:val="0066621C"/>
    <w:rsid w:val="0066623D"/>
    <w:rsid w:val="00676FEC"/>
    <w:rsid w:val="0067718A"/>
    <w:rsid w:val="00684EC7"/>
    <w:rsid w:val="00687E53"/>
    <w:rsid w:val="006902DA"/>
    <w:rsid w:val="00690F7F"/>
    <w:rsid w:val="0069279A"/>
    <w:rsid w:val="0069762C"/>
    <w:rsid w:val="006A154B"/>
    <w:rsid w:val="006A22E3"/>
    <w:rsid w:val="006A4738"/>
    <w:rsid w:val="006A786C"/>
    <w:rsid w:val="006B446B"/>
    <w:rsid w:val="006C1776"/>
    <w:rsid w:val="006C5BB6"/>
    <w:rsid w:val="006D5247"/>
    <w:rsid w:val="006F10E8"/>
    <w:rsid w:val="006F1499"/>
    <w:rsid w:val="006F721D"/>
    <w:rsid w:val="00705BB3"/>
    <w:rsid w:val="00706710"/>
    <w:rsid w:val="00713E93"/>
    <w:rsid w:val="00721453"/>
    <w:rsid w:val="00724E54"/>
    <w:rsid w:val="00726C54"/>
    <w:rsid w:val="00726EF0"/>
    <w:rsid w:val="00727D0A"/>
    <w:rsid w:val="0073224C"/>
    <w:rsid w:val="007344AB"/>
    <w:rsid w:val="00742796"/>
    <w:rsid w:val="00745B7A"/>
    <w:rsid w:val="00745E67"/>
    <w:rsid w:val="007473F5"/>
    <w:rsid w:val="00755BA9"/>
    <w:rsid w:val="007561EE"/>
    <w:rsid w:val="00760C81"/>
    <w:rsid w:val="00761D95"/>
    <w:rsid w:val="00763AFE"/>
    <w:rsid w:val="00764769"/>
    <w:rsid w:val="007739B2"/>
    <w:rsid w:val="00774024"/>
    <w:rsid w:val="00777C5C"/>
    <w:rsid w:val="00785D2C"/>
    <w:rsid w:val="007A195F"/>
    <w:rsid w:val="007A379B"/>
    <w:rsid w:val="007B2012"/>
    <w:rsid w:val="007B4AC3"/>
    <w:rsid w:val="007D26ED"/>
    <w:rsid w:val="007D458C"/>
    <w:rsid w:val="007D6BEB"/>
    <w:rsid w:val="007E2A5D"/>
    <w:rsid w:val="007E6A7F"/>
    <w:rsid w:val="007E7EAC"/>
    <w:rsid w:val="007F136E"/>
    <w:rsid w:val="007F5D91"/>
    <w:rsid w:val="007F6ADA"/>
    <w:rsid w:val="00801022"/>
    <w:rsid w:val="00804E38"/>
    <w:rsid w:val="0080545D"/>
    <w:rsid w:val="0081291A"/>
    <w:rsid w:val="00815EDB"/>
    <w:rsid w:val="0081630F"/>
    <w:rsid w:val="00826BEC"/>
    <w:rsid w:val="008277F1"/>
    <w:rsid w:val="00831DCC"/>
    <w:rsid w:val="00832110"/>
    <w:rsid w:val="00832D3B"/>
    <w:rsid w:val="00843B88"/>
    <w:rsid w:val="008465DC"/>
    <w:rsid w:val="008474FC"/>
    <w:rsid w:val="008501FC"/>
    <w:rsid w:val="00851B29"/>
    <w:rsid w:val="00852A56"/>
    <w:rsid w:val="00860E67"/>
    <w:rsid w:val="00862CE9"/>
    <w:rsid w:val="00864636"/>
    <w:rsid w:val="00870F0A"/>
    <w:rsid w:val="008729ED"/>
    <w:rsid w:val="00873FAC"/>
    <w:rsid w:val="00881EF0"/>
    <w:rsid w:val="00884ACF"/>
    <w:rsid w:val="0089275C"/>
    <w:rsid w:val="00893827"/>
    <w:rsid w:val="008941FF"/>
    <w:rsid w:val="00896659"/>
    <w:rsid w:val="00896760"/>
    <w:rsid w:val="008B0672"/>
    <w:rsid w:val="008B1C44"/>
    <w:rsid w:val="008B2713"/>
    <w:rsid w:val="008B529A"/>
    <w:rsid w:val="008B6517"/>
    <w:rsid w:val="008D066D"/>
    <w:rsid w:val="008D2A00"/>
    <w:rsid w:val="008D50B2"/>
    <w:rsid w:val="008E16A3"/>
    <w:rsid w:val="008E21AE"/>
    <w:rsid w:val="008F1A5D"/>
    <w:rsid w:val="008F1CF2"/>
    <w:rsid w:val="00900463"/>
    <w:rsid w:val="009046F1"/>
    <w:rsid w:val="00905D1C"/>
    <w:rsid w:val="009060A7"/>
    <w:rsid w:val="009070C2"/>
    <w:rsid w:val="0091060C"/>
    <w:rsid w:val="00914D62"/>
    <w:rsid w:val="00921E2D"/>
    <w:rsid w:val="00924CF9"/>
    <w:rsid w:val="009271E2"/>
    <w:rsid w:val="009273F6"/>
    <w:rsid w:val="00927C42"/>
    <w:rsid w:val="00927F88"/>
    <w:rsid w:val="00930F79"/>
    <w:rsid w:val="0093383F"/>
    <w:rsid w:val="00934CB5"/>
    <w:rsid w:val="0094088E"/>
    <w:rsid w:val="009422F1"/>
    <w:rsid w:val="00942E0D"/>
    <w:rsid w:val="00945B68"/>
    <w:rsid w:val="00952D6C"/>
    <w:rsid w:val="00953751"/>
    <w:rsid w:val="00954B6D"/>
    <w:rsid w:val="00954BDB"/>
    <w:rsid w:val="00957D31"/>
    <w:rsid w:val="00961CF7"/>
    <w:rsid w:val="00962587"/>
    <w:rsid w:val="009632F5"/>
    <w:rsid w:val="00971181"/>
    <w:rsid w:val="009715AE"/>
    <w:rsid w:val="00972ACB"/>
    <w:rsid w:val="00980FA9"/>
    <w:rsid w:val="00981F83"/>
    <w:rsid w:val="0098757D"/>
    <w:rsid w:val="009900A6"/>
    <w:rsid w:val="009901FA"/>
    <w:rsid w:val="00991632"/>
    <w:rsid w:val="00992FD2"/>
    <w:rsid w:val="00993E99"/>
    <w:rsid w:val="00993F81"/>
    <w:rsid w:val="009973F4"/>
    <w:rsid w:val="009A23CE"/>
    <w:rsid w:val="009A3433"/>
    <w:rsid w:val="009A5A8D"/>
    <w:rsid w:val="009A720A"/>
    <w:rsid w:val="009A7722"/>
    <w:rsid w:val="009B63C9"/>
    <w:rsid w:val="009B6AA4"/>
    <w:rsid w:val="009C7053"/>
    <w:rsid w:val="009D1A82"/>
    <w:rsid w:val="009D7707"/>
    <w:rsid w:val="009E14F4"/>
    <w:rsid w:val="009E1FA7"/>
    <w:rsid w:val="009E2275"/>
    <w:rsid w:val="009E368D"/>
    <w:rsid w:val="009E74E5"/>
    <w:rsid w:val="009F0CDC"/>
    <w:rsid w:val="009F1F72"/>
    <w:rsid w:val="009F5C35"/>
    <w:rsid w:val="00A00059"/>
    <w:rsid w:val="00A012A1"/>
    <w:rsid w:val="00A02576"/>
    <w:rsid w:val="00A06832"/>
    <w:rsid w:val="00A115A0"/>
    <w:rsid w:val="00A11FA7"/>
    <w:rsid w:val="00A1544D"/>
    <w:rsid w:val="00A1616B"/>
    <w:rsid w:val="00A16AA8"/>
    <w:rsid w:val="00A173A3"/>
    <w:rsid w:val="00A238FF"/>
    <w:rsid w:val="00A25EA0"/>
    <w:rsid w:val="00A2630D"/>
    <w:rsid w:val="00A429E4"/>
    <w:rsid w:val="00A42D18"/>
    <w:rsid w:val="00A42F94"/>
    <w:rsid w:val="00A46DC1"/>
    <w:rsid w:val="00A505FB"/>
    <w:rsid w:val="00A51388"/>
    <w:rsid w:val="00A56C8F"/>
    <w:rsid w:val="00A60A10"/>
    <w:rsid w:val="00A6145E"/>
    <w:rsid w:val="00A6163B"/>
    <w:rsid w:val="00A62336"/>
    <w:rsid w:val="00A72417"/>
    <w:rsid w:val="00A73158"/>
    <w:rsid w:val="00A75DEE"/>
    <w:rsid w:val="00A7775A"/>
    <w:rsid w:val="00A833C8"/>
    <w:rsid w:val="00A83FB6"/>
    <w:rsid w:val="00A86234"/>
    <w:rsid w:val="00A871A6"/>
    <w:rsid w:val="00A8784D"/>
    <w:rsid w:val="00A9144F"/>
    <w:rsid w:val="00A9175A"/>
    <w:rsid w:val="00A94645"/>
    <w:rsid w:val="00A94F04"/>
    <w:rsid w:val="00AA1404"/>
    <w:rsid w:val="00AB4E65"/>
    <w:rsid w:val="00AB5818"/>
    <w:rsid w:val="00AB5BDD"/>
    <w:rsid w:val="00AC58B6"/>
    <w:rsid w:val="00AC6383"/>
    <w:rsid w:val="00AC6883"/>
    <w:rsid w:val="00AC6C78"/>
    <w:rsid w:val="00AD5427"/>
    <w:rsid w:val="00AD5668"/>
    <w:rsid w:val="00AD5F15"/>
    <w:rsid w:val="00AD7F82"/>
    <w:rsid w:val="00AE0F2C"/>
    <w:rsid w:val="00AE1039"/>
    <w:rsid w:val="00AE2689"/>
    <w:rsid w:val="00AF0A6D"/>
    <w:rsid w:val="00AF21A6"/>
    <w:rsid w:val="00AF274F"/>
    <w:rsid w:val="00AF6E0D"/>
    <w:rsid w:val="00B044E4"/>
    <w:rsid w:val="00B10D5D"/>
    <w:rsid w:val="00B115E7"/>
    <w:rsid w:val="00B16D15"/>
    <w:rsid w:val="00B17ED7"/>
    <w:rsid w:val="00B208FA"/>
    <w:rsid w:val="00B22C5B"/>
    <w:rsid w:val="00B31FB4"/>
    <w:rsid w:val="00B33BA4"/>
    <w:rsid w:val="00B4268E"/>
    <w:rsid w:val="00B46A87"/>
    <w:rsid w:val="00B52D62"/>
    <w:rsid w:val="00B5712D"/>
    <w:rsid w:val="00B62F3F"/>
    <w:rsid w:val="00B64EDB"/>
    <w:rsid w:val="00B67418"/>
    <w:rsid w:val="00B71FEE"/>
    <w:rsid w:val="00B72318"/>
    <w:rsid w:val="00B73459"/>
    <w:rsid w:val="00B7387F"/>
    <w:rsid w:val="00B813D4"/>
    <w:rsid w:val="00B835E0"/>
    <w:rsid w:val="00B8413C"/>
    <w:rsid w:val="00B96440"/>
    <w:rsid w:val="00BB0CD3"/>
    <w:rsid w:val="00BB2DF0"/>
    <w:rsid w:val="00BB33C9"/>
    <w:rsid w:val="00BB43CF"/>
    <w:rsid w:val="00BB4409"/>
    <w:rsid w:val="00BB72B7"/>
    <w:rsid w:val="00BC0E3D"/>
    <w:rsid w:val="00BC48BE"/>
    <w:rsid w:val="00BD0801"/>
    <w:rsid w:val="00BD242F"/>
    <w:rsid w:val="00BD252C"/>
    <w:rsid w:val="00BE0417"/>
    <w:rsid w:val="00BE1C79"/>
    <w:rsid w:val="00BF0EAD"/>
    <w:rsid w:val="00BF1E95"/>
    <w:rsid w:val="00BF3839"/>
    <w:rsid w:val="00BF3A0B"/>
    <w:rsid w:val="00BF46C4"/>
    <w:rsid w:val="00C01ACD"/>
    <w:rsid w:val="00C03D49"/>
    <w:rsid w:val="00C04568"/>
    <w:rsid w:val="00C11FB6"/>
    <w:rsid w:val="00C1693E"/>
    <w:rsid w:val="00C169B4"/>
    <w:rsid w:val="00C24C6A"/>
    <w:rsid w:val="00C26901"/>
    <w:rsid w:val="00C27AE9"/>
    <w:rsid w:val="00C33CEC"/>
    <w:rsid w:val="00C363C1"/>
    <w:rsid w:val="00C40B69"/>
    <w:rsid w:val="00C44413"/>
    <w:rsid w:val="00C45212"/>
    <w:rsid w:val="00C45B33"/>
    <w:rsid w:val="00C46541"/>
    <w:rsid w:val="00C47C1D"/>
    <w:rsid w:val="00C51387"/>
    <w:rsid w:val="00C52EBF"/>
    <w:rsid w:val="00C61A85"/>
    <w:rsid w:val="00C61D72"/>
    <w:rsid w:val="00C6257B"/>
    <w:rsid w:val="00C674DC"/>
    <w:rsid w:val="00C739F0"/>
    <w:rsid w:val="00C75F71"/>
    <w:rsid w:val="00C80661"/>
    <w:rsid w:val="00C91CD8"/>
    <w:rsid w:val="00C92FDB"/>
    <w:rsid w:val="00C942B9"/>
    <w:rsid w:val="00CA364E"/>
    <w:rsid w:val="00CA3B46"/>
    <w:rsid w:val="00CA4B22"/>
    <w:rsid w:val="00CA60D0"/>
    <w:rsid w:val="00CA7F8D"/>
    <w:rsid w:val="00CB5D7D"/>
    <w:rsid w:val="00CB7D65"/>
    <w:rsid w:val="00CC39A1"/>
    <w:rsid w:val="00CC529F"/>
    <w:rsid w:val="00CD15F7"/>
    <w:rsid w:val="00CD1D1E"/>
    <w:rsid w:val="00CD4A38"/>
    <w:rsid w:val="00CD7713"/>
    <w:rsid w:val="00CE0963"/>
    <w:rsid w:val="00CE3E1B"/>
    <w:rsid w:val="00CE6A4B"/>
    <w:rsid w:val="00CE7453"/>
    <w:rsid w:val="00CE76D8"/>
    <w:rsid w:val="00CF1861"/>
    <w:rsid w:val="00CF7458"/>
    <w:rsid w:val="00D003F5"/>
    <w:rsid w:val="00D0247D"/>
    <w:rsid w:val="00D0687B"/>
    <w:rsid w:val="00D16FB6"/>
    <w:rsid w:val="00D224E7"/>
    <w:rsid w:val="00D242C2"/>
    <w:rsid w:val="00D3243D"/>
    <w:rsid w:val="00D33514"/>
    <w:rsid w:val="00D34EB8"/>
    <w:rsid w:val="00D400C7"/>
    <w:rsid w:val="00D406EF"/>
    <w:rsid w:val="00D44123"/>
    <w:rsid w:val="00D449CA"/>
    <w:rsid w:val="00D4541A"/>
    <w:rsid w:val="00D45FEC"/>
    <w:rsid w:val="00D47734"/>
    <w:rsid w:val="00D50910"/>
    <w:rsid w:val="00D57E1B"/>
    <w:rsid w:val="00D66523"/>
    <w:rsid w:val="00D67412"/>
    <w:rsid w:val="00D677E5"/>
    <w:rsid w:val="00D73357"/>
    <w:rsid w:val="00D76C48"/>
    <w:rsid w:val="00D77CD7"/>
    <w:rsid w:val="00D807BC"/>
    <w:rsid w:val="00D864C9"/>
    <w:rsid w:val="00D92B46"/>
    <w:rsid w:val="00D94441"/>
    <w:rsid w:val="00DA2A62"/>
    <w:rsid w:val="00DA6602"/>
    <w:rsid w:val="00DA6A3B"/>
    <w:rsid w:val="00DB2930"/>
    <w:rsid w:val="00DB4AD9"/>
    <w:rsid w:val="00DC1299"/>
    <w:rsid w:val="00DC6B93"/>
    <w:rsid w:val="00DD0273"/>
    <w:rsid w:val="00DD4273"/>
    <w:rsid w:val="00DD4BA2"/>
    <w:rsid w:val="00DD6C75"/>
    <w:rsid w:val="00DE0EC3"/>
    <w:rsid w:val="00DE2C4A"/>
    <w:rsid w:val="00DE5129"/>
    <w:rsid w:val="00DE5631"/>
    <w:rsid w:val="00DF1004"/>
    <w:rsid w:val="00DF7CA2"/>
    <w:rsid w:val="00E0097C"/>
    <w:rsid w:val="00E01568"/>
    <w:rsid w:val="00E03959"/>
    <w:rsid w:val="00E075D8"/>
    <w:rsid w:val="00E15E78"/>
    <w:rsid w:val="00E220CE"/>
    <w:rsid w:val="00E23AC4"/>
    <w:rsid w:val="00E26743"/>
    <w:rsid w:val="00E26AA1"/>
    <w:rsid w:val="00E30F7C"/>
    <w:rsid w:val="00E31CA4"/>
    <w:rsid w:val="00E32517"/>
    <w:rsid w:val="00E3363A"/>
    <w:rsid w:val="00E33950"/>
    <w:rsid w:val="00E374FF"/>
    <w:rsid w:val="00E3769E"/>
    <w:rsid w:val="00E43922"/>
    <w:rsid w:val="00E449D7"/>
    <w:rsid w:val="00E451BB"/>
    <w:rsid w:val="00E470F9"/>
    <w:rsid w:val="00E50354"/>
    <w:rsid w:val="00E5096A"/>
    <w:rsid w:val="00E627E9"/>
    <w:rsid w:val="00E63D04"/>
    <w:rsid w:val="00E64E68"/>
    <w:rsid w:val="00E708A5"/>
    <w:rsid w:val="00E71049"/>
    <w:rsid w:val="00E71622"/>
    <w:rsid w:val="00E7239D"/>
    <w:rsid w:val="00E72858"/>
    <w:rsid w:val="00E77A1F"/>
    <w:rsid w:val="00E81A92"/>
    <w:rsid w:val="00E83D60"/>
    <w:rsid w:val="00E8464F"/>
    <w:rsid w:val="00E84E07"/>
    <w:rsid w:val="00E85BC8"/>
    <w:rsid w:val="00E90074"/>
    <w:rsid w:val="00E922C3"/>
    <w:rsid w:val="00E925E9"/>
    <w:rsid w:val="00EA2859"/>
    <w:rsid w:val="00EA3CAB"/>
    <w:rsid w:val="00EA73F4"/>
    <w:rsid w:val="00EB27B2"/>
    <w:rsid w:val="00EB58F7"/>
    <w:rsid w:val="00EC0318"/>
    <w:rsid w:val="00EC3D50"/>
    <w:rsid w:val="00EC4590"/>
    <w:rsid w:val="00EC61F8"/>
    <w:rsid w:val="00ED07C3"/>
    <w:rsid w:val="00ED0AA6"/>
    <w:rsid w:val="00ED39FC"/>
    <w:rsid w:val="00ED7A31"/>
    <w:rsid w:val="00EE08E8"/>
    <w:rsid w:val="00EE3BCB"/>
    <w:rsid w:val="00EE5141"/>
    <w:rsid w:val="00EE57E8"/>
    <w:rsid w:val="00EE6890"/>
    <w:rsid w:val="00EE7B99"/>
    <w:rsid w:val="00EF1581"/>
    <w:rsid w:val="00EF1B81"/>
    <w:rsid w:val="00EF35F8"/>
    <w:rsid w:val="00EF5DD2"/>
    <w:rsid w:val="00EF7605"/>
    <w:rsid w:val="00F01A33"/>
    <w:rsid w:val="00F10ECD"/>
    <w:rsid w:val="00F243E3"/>
    <w:rsid w:val="00F25701"/>
    <w:rsid w:val="00F36356"/>
    <w:rsid w:val="00F43058"/>
    <w:rsid w:val="00F442C0"/>
    <w:rsid w:val="00F44513"/>
    <w:rsid w:val="00F4481A"/>
    <w:rsid w:val="00F47C01"/>
    <w:rsid w:val="00F502EF"/>
    <w:rsid w:val="00F549D6"/>
    <w:rsid w:val="00F55423"/>
    <w:rsid w:val="00F577C9"/>
    <w:rsid w:val="00F6378E"/>
    <w:rsid w:val="00F76262"/>
    <w:rsid w:val="00F768C0"/>
    <w:rsid w:val="00F779C2"/>
    <w:rsid w:val="00F84706"/>
    <w:rsid w:val="00F87673"/>
    <w:rsid w:val="00F87959"/>
    <w:rsid w:val="00F9135B"/>
    <w:rsid w:val="00F91804"/>
    <w:rsid w:val="00F91DD3"/>
    <w:rsid w:val="00F94251"/>
    <w:rsid w:val="00F94985"/>
    <w:rsid w:val="00FA05CD"/>
    <w:rsid w:val="00FA0F06"/>
    <w:rsid w:val="00FA507E"/>
    <w:rsid w:val="00FA749A"/>
    <w:rsid w:val="00FB0A84"/>
    <w:rsid w:val="00FB6487"/>
    <w:rsid w:val="00FB6694"/>
    <w:rsid w:val="00FB798D"/>
    <w:rsid w:val="00FC078A"/>
    <w:rsid w:val="00FC0C67"/>
    <w:rsid w:val="00FC0DAD"/>
    <w:rsid w:val="00FC36E2"/>
    <w:rsid w:val="00FC3DF4"/>
    <w:rsid w:val="00FC5281"/>
    <w:rsid w:val="00FC6B5D"/>
    <w:rsid w:val="00FD4162"/>
    <w:rsid w:val="00FD79C6"/>
    <w:rsid w:val="00FE21F5"/>
    <w:rsid w:val="00FF3DD3"/>
    <w:rsid w:val="00FF74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AA20157"/>
  <w15:docId w15:val="{D8E73025-D474-4E31-8620-1F8C91827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99"/>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uiPriority w:val="99"/>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link w:val="af5"/>
    <w:uiPriority w:val="34"/>
    <w:qFormat/>
    <w:rsid w:val="00B62F3F"/>
    <w:pPr>
      <w:spacing w:after="0" w:line="240" w:lineRule="auto"/>
      <w:ind w:left="720"/>
      <w:contextualSpacing/>
    </w:pPr>
    <w:rPr>
      <w:rFonts w:ascii="Times New Roman" w:eastAsia="Times New Roman" w:hAnsi="Times New Roman"/>
      <w:sz w:val="28"/>
      <w:szCs w:val="24"/>
      <w:lang w:eastAsia="ru-RU"/>
    </w:rPr>
  </w:style>
  <w:style w:type="character" w:customStyle="1" w:styleId="rvts23">
    <w:name w:val="rvts23"/>
    <w:basedOn w:val="a0"/>
    <w:rsid w:val="00556975"/>
  </w:style>
  <w:style w:type="character" w:styleId="af6">
    <w:name w:val="Hyperlink"/>
    <w:basedOn w:val="a0"/>
    <w:uiPriority w:val="99"/>
    <w:semiHidden/>
    <w:unhideWhenUsed/>
    <w:rsid w:val="00556975"/>
    <w:rPr>
      <w:color w:val="0000FF"/>
      <w:u w:val="single"/>
    </w:rPr>
  </w:style>
  <w:style w:type="character" w:customStyle="1" w:styleId="st42">
    <w:name w:val="st42"/>
    <w:uiPriority w:val="99"/>
    <w:rsid w:val="00980FA9"/>
    <w:rPr>
      <w:rFonts w:ascii="Times New Roman" w:hAnsi="Times New Roman" w:cs="Times New Roman"/>
      <w:color w:val="000000"/>
      <w:sz w:val="28"/>
      <w:szCs w:val="28"/>
    </w:rPr>
  </w:style>
  <w:style w:type="paragraph" w:styleId="HTML">
    <w:name w:val="HTML Preformatted"/>
    <w:basedOn w:val="a"/>
    <w:link w:val="HTML0"/>
    <w:uiPriority w:val="99"/>
    <w:unhideWhenUsed/>
    <w:rsid w:val="00F779C2"/>
    <w:pPr>
      <w:spacing w:after="0" w:line="240" w:lineRule="auto"/>
    </w:pPr>
    <w:rPr>
      <w:rFonts w:ascii="Consolas" w:eastAsiaTheme="minorHAnsi" w:hAnsi="Consolas" w:cstheme="minorBidi"/>
      <w:sz w:val="20"/>
      <w:szCs w:val="20"/>
    </w:rPr>
  </w:style>
  <w:style w:type="character" w:customStyle="1" w:styleId="HTML0">
    <w:name w:val="Стандартний HTML Знак"/>
    <w:basedOn w:val="a0"/>
    <w:link w:val="HTML"/>
    <w:uiPriority w:val="99"/>
    <w:rsid w:val="00F779C2"/>
    <w:rPr>
      <w:rFonts w:ascii="Consolas" w:eastAsiaTheme="minorHAnsi" w:hAnsi="Consolas" w:cstheme="minorBidi"/>
      <w:sz w:val="20"/>
      <w:szCs w:val="20"/>
      <w:lang w:val="uk-UA"/>
    </w:rPr>
  </w:style>
  <w:style w:type="paragraph" w:customStyle="1" w:styleId="st2">
    <w:name w:val="st2"/>
    <w:uiPriority w:val="99"/>
    <w:rsid w:val="000B4CA9"/>
    <w:pPr>
      <w:autoSpaceDE w:val="0"/>
      <w:autoSpaceDN w:val="0"/>
      <w:adjustRightInd w:val="0"/>
      <w:spacing w:after="120"/>
      <w:ind w:firstLine="360"/>
      <w:jc w:val="both"/>
    </w:pPr>
    <w:rPr>
      <w:rFonts w:ascii="Courier New" w:hAnsi="Courier New" w:cs="Courier New"/>
      <w:sz w:val="24"/>
      <w:szCs w:val="24"/>
      <w:lang w:val="ru-RU"/>
    </w:rPr>
  </w:style>
  <w:style w:type="paragraph" w:styleId="af7">
    <w:name w:val="Normal (Web)"/>
    <w:basedOn w:val="a"/>
    <w:uiPriority w:val="99"/>
    <w:unhideWhenUsed/>
    <w:rsid w:val="002F307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StyleZakonu">
    <w:name w:val="StyleZakonu"/>
    <w:basedOn w:val="a"/>
    <w:link w:val="StyleZakonu0"/>
    <w:qFormat/>
    <w:rsid w:val="002F3072"/>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locked/>
    <w:rsid w:val="002F3072"/>
    <w:rPr>
      <w:rFonts w:ascii="Times New Roman" w:eastAsia="Times New Roman" w:hAnsi="Times New Roman"/>
      <w:sz w:val="20"/>
      <w:szCs w:val="20"/>
      <w:lang w:val="uk-UA" w:eastAsia="ru-RU"/>
    </w:rPr>
  </w:style>
  <w:style w:type="character" w:customStyle="1" w:styleId="rvts9">
    <w:name w:val="rvts9"/>
    <w:rsid w:val="007A379B"/>
  </w:style>
  <w:style w:type="character" w:customStyle="1" w:styleId="af5">
    <w:name w:val="Абзац списку Знак"/>
    <w:link w:val="af4"/>
    <w:uiPriority w:val="34"/>
    <w:locked/>
    <w:rsid w:val="002B0424"/>
    <w:rPr>
      <w:rFonts w:ascii="Times New Roman" w:eastAsia="Times New Roman" w:hAnsi="Times New Roman"/>
      <w:sz w:val="28"/>
      <w:szCs w:val="24"/>
      <w:lang w:val="uk-UA" w:eastAsia="ru-RU"/>
    </w:rPr>
  </w:style>
  <w:style w:type="character" w:customStyle="1" w:styleId="st44">
    <w:name w:val="st44"/>
    <w:uiPriority w:val="99"/>
    <w:rsid w:val="0089275C"/>
    <w:rPr>
      <w:rFonts w:ascii="Times New Roman" w:hAnsi="Times New Roman" w:cs="Times New Roman"/>
      <w:b/>
      <w:bCs/>
      <w:color w:val="000000"/>
    </w:rPr>
  </w:style>
  <w:style w:type="character" w:customStyle="1" w:styleId="rvts44">
    <w:name w:val="rvts44"/>
    <w:basedOn w:val="a0"/>
    <w:rsid w:val="00892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237398973">
      <w:bodyDiv w:val="1"/>
      <w:marLeft w:val="0"/>
      <w:marRight w:val="0"/>
      <w:marTop w:val="0"/>
      <w:marBottom w:val="0"/>
      <w:divBdr>
        <w:top w:val="none" w:sz="0" w:space="0" w:color="auto"/>
        <w:left w:val="none" w:sz="0" w:space="0" w:color="auto"/>
        <w:bottom w:val="none" w:sz="0" w:space="0" w:color="auto"/>
        <w:right w:val="none" w:sz="0" w:space="0" w:color="auto"/>
      </w:divBdr>
    </w:div>
    <w:div w:id="325014617">
      <w:bodyDiv w:val="1"/>
      <w:marLeft w:val="0"/>
      <w:marRight w:val="0"/>
      <w:marTop w:val="0"/>
      <w:marBottom w:val="0"/>
      <w:divBdr>
        <w:top w:val="none" w:sz="0" w:space="0" w:color="auto"/>
        <w:left w:val="none" w:sz="0" w:space="0" w:color="auto"/>
        <w:bottom w:val="none" w:sz="0" w:space="0" w:color="auto"/>
        <w:right w:val="none" w:sz="0" w:space="0" w:color="auto"/>
      </w:divBdr>
    </w:div>
    <w:div w:id="542594987">
      <w:bodyDiv w:val="1"/>
      <w:marLeft w:val="0"/>
      <w:marRight w:val="0"/>
      <w:marTop w:val="0"/>
      <w:marBottom w:val="0"/>
      <w:divBdr>
        <w:top w:val="none" w:sz="0" w:space="0" w:color="auto"/>
        <w:left w:val="none" w:sz="0" w:space="0" w:color="auto"/>
        <w:bottom w:val="none" w:sz="0" w:space="0" w:color="auto"/>
        <w:right w:val="none" w:sz="0" w:space="0" w:color="auto"/>
      </w:divBdr>
    </w:div>
    <w:div w:id="633676335">
      <w:bodyDiv w:val="1"/>
      <w:marLeft w:val="0"/>
      <w:marRight w:val="0"/>
      <w:marTop w:val="0"/>
      <w:marBottom w:val="0"/>
      <w:divBdr>
        <w:top w:val="none" w:sz="0" w:space="0" w:color="auto"/>
        <w:left w:val="none" w:sz="0" w:space="0" w:color="auto"/>
        <w:bottom w:val="none" w:sz="0" w:space="0" w:color="auto"/>
        <w:right w:val="none" w:sz="0" w:space="0" w:color="auto"/>
      </w:divBdr>
    </w:div>
    <w:div w:id="640187005">
      <w:bodyDiv w:val="1"/>
      <w:marLeft w:val="0"/>
      <w:marRight w:val="0"/>
      <w:marTop w:val="0"/>
      <w:marBottom w:val="0"/>
      <w:divBdr>
        <w:top w:val="none" w:sz="0" w:space="0" w:color="auto"/>
        <w:left w:val="none" w:sz="0" w:space="0" w:color="auto"/>
        <w:bottom w:val="none" w:sz="0" w:space="0" w:color="auto"/>
        <w:right w:val="none" w:sz="0" w:space="0" w:color="auto"/>
      </w:divBdr>
    </w:div>
    <w:div w:id="989292202">
      <w:bodyDiv w:val="1"/>
      <w:marLeft w:val="0"/>
      <w:marRight w:val="0"/>
      <w:marTop w:val="0"/>
      <w:marBottom w:val="0"/>
      <w:divBdr>
        <w:top w:val="none" w:sz="0" w:space="0" w:color="auto"/>
        <w:left w:val="none" w:sz="0" w:space="0" w:color="auto"/>
        <w:bottom w:val="none" w:sz="0" w:space="0" w:color="auto"/>
        <w:right w:val="none" w:sz="0" w:space="0" w:color="auto"/>
      </w:divBdr>
    </w:div>
    <w:div w:id="1131166085">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1217820084">
      <w:bodyDiv w:val="1"/>
      <w:marLeft w:val="0"/>
      <w:marRight w:val="0"/>
      <w:marTop w:val="0"/>
      <w:marBottom w:val="0"/>
      <w:divBdr>
        <w:top w:val="none" w:sz="0" w:space="0" w:color="auto"/>
        <w:left w:val="none" w:sz="0" w:space="0" w:color="auto"/>
        <w:bottom w:val="none" w:sz="0" w:space="0" w:color="auto"/>
        <w:right w:val="none" w:sz="0" w:space="0" w:color="auto"/>
      </w:divBdr>
    </w:div>
    <w:div w:id="1279027486">
      <w:bodyDiv w:val="1"/>
      <w:marLeft w:val="0"/>
      <w:marRight w:val="0"/>
      <w:marTop w:val="0"/>
      <w:marBottom w:val="0"/>
      <w:divBdr>
        <w:top w:val="none" w:sz="0" w:space="0" w:color="auto"/>
        <w:left w:val="none" w:sz="0" w:space="0" w:color="auto"/>
        <w:bottom w:val="none" w:sz="0" w:space="0" w:color="auto"/>
        <w:right w:val="none" w:sz="0" w:space="0" w:color="auto"/>
      </w:divBdr>
    </w:div>
    <w:div w:id="1467116854">
      <w:bodyDiv w:val="1"/>
      <w:marLeft w:val="0"/>
      <w:marRight w:val="0"/>
      <w:marTop w:val="0"/>
      <w:marBottom w:val="0"/>
      <w:divBdr>
        <w:top w:val="none" w:sz="0" w:space="0" w:color="auto"/>
        <w:left w:val="none" w:sz="0" w:space="0" w:color="auto"/>
        <w:bottom w:val="none" w:sz="0" w:space="0" w:color="auto"/>
        <w:right w:val="none" w:sz="0" w:space="0" w:color="auto"/>
      </w:divBdr>
    </w:div>
    <w:div w:id="1546526150">
      <w:bodyDiv w:val="1"/>
      <w:marLeft w:val="0"/>
      <w:marRight w:val="0"/>
      <w:marTop w:val="0"/>
      <w:marBottom w:val="0"/>
      <w:divBdr>
        <w:top w:val="none" w:sz="0" w:space="0" w:color="auto"/>
        <w:left w:val="none" w:sz="0" w:space="0" w:color="auto"/>
        <w:bottom w:val="none" w:sz="0" w:space="0" w:color="auto"/>
        <w:right w:val="none" w:sz="0" w:space="0" w:color="auto"/>
      </w:divBdr>
    </w:div>
    <w:div w:id="1555652110">
      <w:bodyDiv w:val="1"/>
      <w:marLeft w:val="0"/>
      <w:marRight w:val="0"/>
      <w:marTop w:val="0"/>
      <w:marBottom w:val="0"/>
      <w:divBdr>
        <w:top w:val="none" w:sz="0" w:space="0" w:color="auto"/>
        <w:left w:val="none" w:sz="0" w:space="0" w:color="auto"/>
        <w:bottom w:val="none" w:sz="0" w:space="0" w:color="auto"/>
        <w:right w:val="none" w:sz="0" w:space="0" w:color="auto"/>
      </w:divBdr>
    </w:div>
    <w:div w:id="1741442206">
      <w:bodyDiv w:val="1"/>
      <w:marLeft w:val="0"/>
      <w:marRight w:val="0"/>
      <w:marTop w:val="0"/>
      <w:marBottom w:val="0"/>
      <w:divBdr>
        <w:top w:val="none" w:sz="0" w:space="0" w:color="auto"/>
        <w:left w:val="none" w:sz="0" w:space="0" w:color="auto"/>
        <w:bottom w:val="none" w:sz="0" w:space="0" w:color="auto"/>
        <w:right w:val="none" w:sz="0" w:space="0" w:color="auto"/>
      </w:divBdr>
    </w:div>
    <w:div w:id="1948929252">
      <w:bodyDiv w:val="1"/>
      <w:marLeft w:val="0"/>
      <w:marRight w:val="0"/>
      <w:marTop w:val="0"/>
      <w:marBottom w:val="0"/>
      <w:divBdr>
        <w:top w:val="none" w:sz="0" w:space="0" w:color="auto"/>
        <w:left w:val="none" w:sz="0" w:space="0" w:color="auto"/>
        <w:bottom w:val="none" w:sz="0" w:space="0" w:color="auto"/>
        <w:right w:val="none" w:sz="0" w:space="0" w:color="auto"/>
      </w:divBdr>
      <w:divsChild>
        <w:div w:id="1748184400">
          <w:marLeft w:val="0"/>
          <w:marRight w:val="0"/>
          <w:marTop w:val="150"/>
          <w:marBottom w:val="150"/>
          <w:divBdr>
            <w:top w:val="none" w:sz="0" w:space="0" w:color="auto"/>
            <w:left w:val="none" w:sz="0" w:space="0" w:color="auto"/>
            <w:bottom w:val="none" w:sz="0" w:space="0" w:color="auto"/>
            <w:right w:val="none" w:sz="0" w:space="0" w:color="auto"/>
          </w:divBdr>
        </w:div>
      </w:divsChild>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 w:id="2087608752">
      <w:bodyDiv w:val="1"/>
      <w:marLeft w:val="0"/>
      <w:marRight w:val="0"/>
      <w:marTop w:val="0"/>
      <w:marBottom w:val="0"/>
      <w:divBdr>
        <w:top w:val="none" w:sz="0" w:space="0" w:color="auto"/>
        <w:left w:val="none" w:sz="0" w:space="0" w:color="auto"/>
        <w:bottom w:val="none" w:sz="0" w:space="0" w:color="auto"/>
        <w:right w:val="none" w:sz="0" w:space="0" w:color="auto"/>
      </w:divBdr>
    </w:div>
    <w:div w:id="209527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798-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D4708-1E71-45D5-9A96-42EA15D4E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4</Pages>
  <Words>6543</Words>
  <Characters>3730</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cp:lastModifiedBy>
  <cp:revision>35</cp:revision>
  <cp:lastPrinted>2021-07-27T10:28:00Z</cp:lastPrinted>
  <dcterms:created xsi:type="dcterms:W3CDTF">2022-01-28T12:31:00Z</dcterms:created>
  <dcterms:modified xsi:type="dcterms:W3CDTF">2022-01-31T08:31:00Z</dcterms:modified>
</cp:coreProperties>
</file>