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03D" w:rsidRPr="00F3703D" w:rsidRDefault="00F3703D" w:rsidP="00F3703D">
      <w:pPr>
        <w:spacing w:after="0"/>
        <w:jc w:val="right"/>
        <w:rPr>
          <w:rFonts w:ascii="Times New Roman" w:hAnsi="Times New Roman"/>
          <w:sz w:val="28"/>
          <w:szCs w:val="28"/>
          <w:shd w:val="clear" w:color="auto" w:fill="FFFFFF"/>
          <w:lang w:val="uk-UA"/>
        </w:rPr>
      </w:pPr>
      <w:bookmarkStart w:id="0" w:name="_GoBack"/>
      <w:bookmarkEnd w:id="0"/>
      <w:r w:rsidRPr="00F3703D">
        <w:rPr>
          <w:rFonts w:ascii="Times New Roman" w:hAnsi="Times New Roman"/>
          <w:sz w:val="28"/>
          <w:szCs w:val="28"/>
          <w:lang w:val="uk-UA"/>
        </w:rPr>
        <w:t xml:space="preserve">До реєстр. № 4412 </w:t>
      </w:r>
      <w:r w:rsidRPr="00F3703D">
        <w:rPr>
          <w:rFonts w:ascii="Times New Roman" w:hAnsi="Times New Roman"/>
          <w:sz w:val="28"/>
          <w:szCs w:val="28"/>
          <w:shd w:val="clear" w:color="auto" w:fill="FFFFFF"/>
          <w:lang w:val="uk-UA"/>
        </w:rPr>
        <w:t>від 20.11.2020</w:t>
      </w:r>
    </w:p>
    <w:p w:rsidR="00F3703D" w:rsidRDefault="00F3703D" w:rsidP="00F3703D">
      <w:pPr>
        <w:spacing w:after="0"/>
        <w:jc w:val="right"/>
        <w:rPr>
          <w:rFonts w:ascii="Times New Roman" w:hAnsi="Times New Roman"/>
          <w:sz w:val="28"/>
          <w:szCs w:val="28"/>
          <w:lang w:val="uk-UA"/>
        </w:rPr>
      </w:pPr>
    </w:p>
    <w:p w:rsidR="00F3703D" w:rsidRDefault="00F3703D" w:rsidP="00F3703D">
      <w:pPr>
        <w:spacing w:after="0"/>
        <w:jc w:val="right"/>
        <w:rPr>
          <w:rFonts w:ascii="Times New Roman" w:hAnsi="Times New Roman"/>
          <w:sz w:val="28"/>
          <w:szCs w:val="28"/>
          <w:lang w:val="uk-UA"/>
        </w:rPr>
      </w:pPr>
    </w:p>
    <w:p w:rsidR="00F3703D" w:rsidRDefault="00F3703D" w:rsidP="00F3703D">
      <w:pPr>
        <w:spacing w:after="0"/>
        <w:jc w:val="right"/>
        <w:rPr>
          <w:rFonts w:ascii="Times New Roman" w:hAnsi="Times New Roman"/>
          <w:sz w:val="28"/>
          <w:szCs w:val="28"/>
          <w:lang w:val="uk-UA"/>
        </w:rPr>
      </w:pPr>
      <w:r>
        <w:rPr>
          <w:rFonts w:ascii="Times New Roman" w:hAnsi="Times New Roman"/>
          <w:sz w:val="28"/>
          <w:szCs w:val="28"/>
          <w:lang w:val="uk-UA"/>
        </w:rPr>
        <w:t>Верховна Рада України</w:t>
      </w:r>
    </w:p>
    <w:p w:rsidR="00F3703D" w:rsidRDefault="00F3703D" w:rsidP="00F3703D">
      <w:pPr>
        <w:spacing w:after="0"/>
        <w:rPr>
          <w:rFonts w:ascii="Times New Roman" w:hAnsi="Times New Roman"/>
          <w:i/>
          <w:sz w:val="24"/>
          <w:szCs w:val="24"/>
          <w:shd w:val="clear" w:color="auto" w:fill="FFFFFF"/>
          <w:lang w:val="uk-UA"/>
        </w:rPr>
      </w:pPr>
    </w:p>
    <w:p w:rsidR="00F3703D" w:rsidRPr="00A474C0" w:rsidRDefault="00F3703D" w:rsidP="00F3703D">
      <w:pPr>
        <w:spacing w:after="0"/>
        <w:jc w:val="both"/>
        <w:rPr>
          <w:rFonts w:ascii="Times New Roman" w:hAnsi="Times New Roman"/>
          <w:i/>
          <w:sz w:val="28"/>
          <w:szCs w:val="28"/>
          <w:lang w:val="uk-UA"/>
        </w:rPr>
      </w:pPr>
    </w:p>
    <w:p w:rsidR="00F3703D" w:rsidRPr="005002EF" w:rsidRDefault="00F3703D" w:rsidP="00F3703D">
      <w:pPr>
        <w:spacing w:after="0"/>
        <w:ind w:firstLine="708"/>
        <w:jc w:val="both"/>
        <w:rPr>
          <w:rFonts w:ascii="Times New Roman" w:hAnsi="Times New Roman"/>
          <w:sz w:val="28"/>
          <w:szCs w:val="28"/>
          <w:lang w:val="uk-UA"/>
        </w:rPr>
      </w:pPr>
      <w:r>
        <w:rPr>
          <w:rFonts w:ascii="Times New Roman" w:hAnsi="Times New Roman"/>
          <w:sz w:val="28"/>
          <w:szCs w:val="28"/>
          <w:lang w:val="uk-UA"/>
        </w:rPr>
        <w:t>Комітет</w:t>
      </w:r>
      <w:r w:rsidRPr="00AD39D9">
        <w:rPr>
          <w:rFonts w:ascii="Times New Roman" w:hAnsi="Times New Roman"/>
          <w:sz w:val="28"/>
          <w:szCs w:val="28"/>
          <w:lang w:val="uk-UA"/>
        </w:rPr>
        <w:t xml:space="preserve"> з питань прав людини, </w:t>
      </w:r>
      <w:proofErr w:type="spellStart"/>
      <w:r w:rsidRPr="00AD39D9">
        <w:rPr>
          <w:rFonts w:ascii="Times New Roman" w:hAnsi="Times New Roman"/>
          <w:sz w:val="28"/>
          <w:szCs w:val="28"/>
          <w:lang w:val="uk-UA"/>
        </w:rPr>
        <w:t>деокупації</w:t>
      </w:r>
      <w:proofErr w:type="spellEnd"/>
      <w:r w:rsidRPr="00AD39D9">
        <w:rPr>
          <w:rFonts w:ascii="Times New Roman" w:hAnsi="Times New Roman"/>
          <w:sz w:val="28"/>
          <w:szCs w:val="28"/>
          <w:lang w:val="uk-UA"/>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w:t>
      </w:r>
      <w:r>
        <w:rPr>
          <w:rFonts w:ascii="Times New Roman" w:hAnsi="Times New Roman"/>
          <w:sz w:val="28"/>
          <w:szCs w:val="28"/>
          <w:lang w:val="uk-UA"/>
        </w:rPr>
        <w:t xml:space="preserve"> на своєму засіданні 27 січня 2021 року </w:t>
      </w:r>
      <w:r w:rsidRPr="00395AC6">
        <w:rPr>
          <w:rFonts w:ascii="Times New Roman" w:eastAsia="Times New Roman" w:hAnsi="Times New Roman"/>
          <w:i/>
          <w:sz w:val="28"/>
          <w:szCs w:val="28"/>
          <w:lang w:val="uk-UA" w:eastAsia="ru-RU"/>
        </w:rPr>
        <w:t>(Протокол № 2</w:t>
      </w:r>
      <w:r>
        <w:rPr>
          <w:rFonts w:ascii="Times New Roman" w:eastAsia="Times New Roman" w:hAnsi="Times New Roman"/>
          <w:i/>
          <w:sz w:val="28"/>
          <w:szCs w:val="28"/>
          <w:lang w:val="uk-UA" w:eastAsia="ru-RU"/>
        </w:rPr>
        <w:t>4</w:t>
      </w:r>
      <w:r w:rsidRPr="00395AC6">
        <w:rPr>
          <w:rFonts w:ascii="Times New Roman" w:eastAsia="Times New Roman" w:hAnsi="Times New Roman"/>
          <w:i/>
          <w:sz w:val="28"/>
          <w:szCs w:val="28"/>
          <w:lang w:val="uk-UA" w:eastAsia="ru-RU"/>
        </w:rPr>
        <w:t>)</w:t>
      </w:r>
      <w:r w:rsidRPr="00395AC6">
        <w:rPr>
          <w:rFonts w:ascii="Times New Roman" w:eastAsia="Times New Roman" w:hAnsi="Times New Roman"/>
          <w:sz w:val="28"/>
          <w:szCs w:val="28"/>
          <w:lang w:val="uk-UA" w:eastAsia="ru-RU"/>
        </w:rPr>
        <w:t xml:space="preserve"> </w:t>
      </w:r>
      <w:r>
        <w:rPr>
          <w:rFonts w:ascii="Times New Roman" w:hAnsi="Times New Roman"/>
          <w:sz w:val="28"/>
          <w:szCs w:val="28"/>
          <w:lang w:val="uk-UA"/>
        </w:rPr>
        <w:t xml:space="preserve">розглянув </w:t>
      </w:r>
      <w:r w:rsidRPr="00AD39D9">
        <w:rPr>
          <w:rFonts w:ascii="Times New Roman" w:hAnsi="Times New Roman"/>
          <w:sz w:val="28"/>
          <w:szCs w:val="28"/>
          <w:lang w:val="uk-UA"/>
        </w:rPr>
        <w:t xml:space="preserve">проект Закону України </w:t>
      </w:r>
      <w:r>
        <w:rPr>
          <w:rFonts w:ascii="Times New Roman" w:hAnsi="Times New Roman"/>
          <w:sz w:val="28"/>
          <w:szCs w:val="28"/>
          <w:lang w:val="uk-UA"/>
        </w:rPr>
        <w:t>п</w:t>
      </w:r>
      <w:r w:rsidRPr="00AD39D9">
        <w:rPr>
          <w:rFonts w:ascii="Times New Roman" w:hAnsi="Times New Roman"/>
          <w:sz w:val="28"/>
          <w:szCs w:val="28"/>
          <w:lang w:val="uk-UA"/>
        </w:rPr>
        <w:t xml:space="preserve">ро </w:t>
      </w:r>
      <w:r w:rsidRPr="005002EF">
        <w:rPr>
          <w:rFonts w:ascii="Times New Roman" w:hAnsi="Times New Roman"/>
          <w:sz w:val="28"/>
          <w:szCs w:val="28"/>
          <w:lang w:val="uk-UA"/>
        </w:rPr>
        <w:t>внесення змін до деяких законодавчих актів України щодо вдосконалення законодавства у сфері міграції</w:t>
      </w:r>
      <w:r>
        <w:rPr>
          <w:rFonts w:ascii="Times New Roman" w:hAnsi="Times New Roman"/>
          <w:sz w:val="28"/>
          <w:szCs w:val="28"/>
          <w:lang w:val="uk-UA"/>
        </w:rPr>
        <w:t xml:space="preserve">, </w:t>
      </w:r>
      <w:r w:rsidRPr="005002EF">
        <w:rPr>
          <w:rFonts w:ascii="Times New Roman" w:hAnsi="Times New Roman"/>
          <w:sz w:val="28"/>
          <w:szCs w:val="28"/>
          <w:shd w:val="clear" w:color="auto" w:fill="FFFFFF"/>
          <w:lang w:val="uk-UA"/>
        </w:rPr>
        <w:t>реєстр. № 4412 від 20.11.2020</w:t>
      </w:r>
      <w:r>
        <w:rPr>
          <w:rFonts w:ascii="Times New Roman" w:hAnsi="Times New Roman"/>
          <w:sz w:val="28"/>
          <w:szCs w:val="28"/>
          <w:shd w:val="clear" w:color="auto" w:fill="FFFFFF"/>
          <w:lang w:val="uk-UA"/>
        </w:rPr>
        <w:t xml:space="preserve">, поданий </w:t>
      </w:r>
      <w:r w:rsidRPr="005002EF">
        <w:rPr>
          <w:rFonts w:ascii="Times New Roman" w:hAnsi="Times New Roman"/>
          <w:sz w:val="28"/>
          <w:szCs w:val="28"/>
          <w:lang w:val="uk-UA"/>
        </w:rPr>
        <w:t>Кабінет</w:t>
      </w:r>
      <w:r>
        <w:rPr>
          <w:rFonts w:ascii="Times New Roman" w:hAnsi="Times New Roman"/>
          <w:sz w:val="28"/>
          <w:szCs w:val="28"/>
          <w:lang w:val="uk-UA"/>
        </w:rPr>
        <w:t>ом</w:t>
      </w:r>
      <w:r w:rsidRPr="005002EF">
        <w:rPr>
          <w:rFonts w:ascii="Times New Roman" w:hAnsi="Times New Roman"/>
          <w:sz w:val="28"/>
          <w:szCs w:val="28"/>
          <w:lang w:val="uk-UA"/>
        </w:rPr>
        <w:t xml:space="preserve"> Міністрів України</w:t>
      </w:r>
      <w:r>
        <w:rPr>
          <w:rFonts w:ascii="Times New Roman" w:hAnsi="Times New Roman"/>
          <w:sz w:val="28"/>
          <w:szCs w:val="28"/>
          <w:lang w:val="uk-UA"/>
        </w:rPr>
        <w:t>.</w:t>
      </w:r>
    </w:p>
    <w:p w:rsidR="00F3703D" w:rsidRPr="005002EF" w:rsidRDefault="00F3703D" w:rsidP="00F3703D">
      <w:pPr>
        <w:tabs>
          <w:tab w:val="left" w:pos="1134"/>
        </w:tabs>
        <w:spacing w:after="0"/>
        <w:ind w:firstLine="709"/>
        <w:jc w:val="both"/>
        <w:rPr>
          <w:rFonts w:ascii="Times New Roman" w:hAnsi="Times New Roman"/>
          <w:sz w:val="28"/>
          <w:szCs w:val="28"/>
          <w:lang w:val="uk-UA"/>
        </w:rPr>
      </w:pPr>
      <w:r>
        <w:rPr>
          <w:rFonts w:ascii="Times New Roman" w:hAnsi="Times New Roman"/>
          <w:sz w:val="28"/>
          <w:szCs w:val="28"/>
          <w:shd w:val="clear" w:color="auto" w:fill="FFFFFF"/>
          <w:lang w:val="uk-UA"/>
        </w:rPr>
        <w:t>М</w:t>
      </w:r>
      <w:r w:rsidRPr="00EB5F44">
        <w:rPr>
          <w:rFonts w:ascii="Times New Roman" w:hAnsi="Times New Roman"/>
          <w:sz w:val="28"/>
          <w:szCs w:val="28"/>
          <w:shd w:val="clear" w:color="auto" w:fill="FFFFFF"/>
          <w:lang w:val="uk-UA"/>
        </w:rPr>
        <w:t>етою</w:t>
      </w:r>
      <w:r w:rsidRPr="00A474C0">
        <w:rPr>
          <w:rFonts w:ascii="Times New Roman" w:hAnsi="Times New Roman"/>
          <w:sz w:val="28"/>
          <w:szCs w:val="28"/>
          <w:shd w:val="clear" w:color="auto" w:fill="FFFFFF"/>
          <w:lang w:val="uk-UA"/>
        </w:rPr>
        <w:t xml:space="preserve"> законопроекту є</w:t>
      </w:r>
      <w:r w:rsidRPr="00A474C0">
        <w:rPr>
          <w:rFonts w:ascii="Times New Roman" w:hAnsi="Times New Roman"/>
          <w:sz w:val="28"/>
          <w:szCs w:val="28"/>
          <w:lang w:val="uk-UA"/>
        </w:rPr>
        <w:t xml:space="preserve"> </w:t>
      </w:r>
      <w:r w:rsidRPr="005002EF">
        <w:rPr>
          <w:rFonts w:ascii="Times New Roman" w:hAnsi="Times New Roman"/>
          <w:sz w:val="28"/>
          <w:szCs w:val="28"/>
          <w:lang w:val="uk-UA"/>
        </w:rPr>
        <w:t xml:space="preserve">вдосконалення норм стосовно перебування іноземців та осіб без громадянства на території Україні, підвищення рівня відповідальності іноземців та їх приймаючої сторони за порушення законодавства про правовий статус іноземців та осіб без громадянства, спрощення процедур продовження строку перебування іноземців в Україні, обміну посвідки на тимчасове проживання в Україні. </w:t>
      </w:r>
    </w:p>
    <w:p w:rsidR="00F3703D" w:rsidRPr="005002EF" w:rsidRDefault="00F3703D" w:rsidP="00F3703D">
      <w:pPr>
        <w:tabs>
          <w:tab w:val="left" w:pos="1134"/>
        </w:tabs>
        <w:spacing w:after="0"/>
        <w:ind w:firstLine="709"/>
        <w:jc w:val="both"/>
        <w:rPr>
          <w:rFonts w:ascii="Times New Roman" w:hAnsi="Times New Roman"/>
          <w:sz w:val="28"/>
          <w:szCs w:val="28"/>
          <w:lang w:val="uk-UA"/>
        </w:rPr>
      </w:pPr>
      <w:r w:rsidRPr="005002EF">
        <w:rPr>
          <w:rFonts w:ascii="Times New Roman" w:hAnsi="Times New Roman"/>
          <w:sz w:val="28"/>
          <w:szCs w:val="28"/>
          <w:lang w:val="uk-UA"/>
        </w:rPr>
        <w:t>Крім того, норми проекту Закону спрямовані на узгодження між собою норм законодавчих актів, що регулюють суспільні відносини у сфері міграції та кореспондуються з поданим одночасно проектом Закону України «Про внесення змін до Кодексу України про адміністративні правопорушення (щодо вдосконалення законодавства у сфері міграції)», реєстр. № 4411, який передбачає посилення адміністративної відповідальності за порушення законодавства про правовий статус іноземців та осіб без громадянства.</w:t>
      </w:r>
    </w:p>
    <w:p w:rsidR="00F3703D" w:rsidRPr="005002EF" w:rsidRDefault="00F3703D" w:rsidP="00F3703D">
      <w:pPr>
        <w:spacing w:after="0"/>
        <w:ind w:firstLine="720"/>
        <w:jc w:val="both"/>
        <w:rPr>
          <w:rFonts w:ascii="Times New Roman" w:eastAsia="Times New Roman" w:hAnsi="Times New Roman"/>
          <w:sz w:val="28"/>
          <w:szCs w:val="28"/>
          <w:lang w:val="uk-UA" w:eastAsia="ru-RU"/>
        </w:rPr>
      </w:pPr>
      <w:r>
        <w:rPr>
          <w:rFonts w:ascii="Times New Roman" w:hAnsi="Times New Roman"/>
          <w:sz w:val="28"/>
          <w:szCs w:val="28"/>
          <w:lang w:val="uk-UA"/>
        </w:rPr>
        <w:t>Для досягнення поставленої мети п</w:t>
      </w:r>
      <w:r w:rsidRPr="005002EF">
        <w:rPr>
          <w:rFonts w:ascii="Times New Roman" w:hAnsi="Times New Roman"/>
          <w:sz w:val="28"/>
          <w:szCs w:val="28"/>
          <w:lang w:val="uk-UA"/>
        </w:rPr>
        <w:t>рое</w:t>
      </w:r>
      <w:r>
        <w:rPr>
          <w:rFonts w:ascii="Times New Roman" w:hAnsi="Times New Roman"/>
          <w:sz w:val="28"/>
          <w:szCs w:val="28"/>
          <w:lang w:val="uk-UA"/>
        </w:rPr>
        <w:t>ктом запропоновано низку змін до Кодексу</w:t>
      </w:r>
      <w:r w:rsidRPr="005002EF">
        <w:rPr>
          <w:rFonts w:ascii="Times New Roman" w:hAnsi="Times New Roman"/>
          <w:sz w:val="28"/>
          <w:szCs w:val="28"/>
          <w:lang w:val="uk-UA"/>
        </w:rPr>
        <w:t xml:space="preserve"> адміністративного судочинства України</w:t>
      </w:r>
      <w:r>
        <w:rPr>
          <w:rFonts w:ascii="Times New Roman" w:hAnsi="Times New Roman"/>
          <w:sz w:val="28"/>
          <w:szCs w:val="28"/>
          <w:lang w:val="uk-UA"/>
        </w:rPr>
        <w:t>, З</w:t>
      </w:r>
      <w:r w:rsidRPr="005002EF">
        <w:rPr>
          <w:rFonts w:ascii="Times New Roman" w:hAnsi="Times New Roman"/>
          <w:sz w:val="28"/>
          <w:szCs w:val="28"/>
          <w:lang w:val="uk-UA"/>
        </w:rPr>
        <w:t>акон</w:t>
      </w:r>
      <w:r>
        <w:rPr>
          <w:rFonts w:ascii="Times New Roman" w:hAnsi="Times New Roman"/>
          <w:sz w:val="28"/>
          <w:szCs w:val="28"/>
          <w:lang w:val="uk-UA"/>
        </w:rPr>
        <w:t>у</w:t>
      </w:r>
      <w:r w:rsidRPr="005002EF">
        <w:rPr>
          <w:rFonts w:ascii="Times New Roman" w:hAnsi="Times New Roman"/>
          <w:sz w:val="28"/>
          <w:szCs w:val="28"/>
          <w:lang w:val="uk-UA"/>
        </w:rPr>
        <w:t xml:space="preserve"> України “Про Держа</w:t>
      </w:r>
      <w:r>
        <w:rPr>
          <w:rFonts w:ascii="Times New Roman" w:hAnsi="Times New Roman"/>
          <w:sz w:val="28"/>
          <w:szCs w:val="28"/>
          <w:lang w:val="uk-UA"/>
        </w:rPr>
        <w:t xml:space="preserve">вну прикордонну службу України”, </w:t>
      </w:r>
      <w:r w:rsidRPr="005002EF">
        <w:rPr>
          <w:rFonts w:ascii="Times New Roman" w:hAnsi="Times New Roman"/>
          <w:sz w:val="28"/>
          <w:szCs w:val="28"/>
          <w:lang w:val="uk-UA" w:eastAsia="uk-UA"/>
        </w:rPr>
        <w:t>Закон</w:t>
      </w:r>
      <w:r>
        <w:rPr>
          <w:rFonts w:ascii="Times New Roman" w:hAnsi="Times New Roman"/>
          <w:sz w:val="28"/>
          <w:szCs w:val="28"/>
          <w:lang w:val="uk-UA" w:eastAsia="uk-UA"/>
        </w:rPr>
        <w:t>у</w:t>
      </w:r>
      <w:r w:rsidRPr="005002EF">
        <w:rPr>
          <w:rFonts w:ascii="Times New Roman" w:hAnsi="Times New Roman"/>
          <w:sz w:val="28"/>
          <w:szCs w:val="28"/>
          <w:lang w:val="uk-UA" w:eastAsia="uk-UA"/>
        </w:rPr>
        <w:t xml:space="preserve"> України «Про правовий статус іноземців та осіб без громадянства»</w:t>
      </w:r>
      <w:r>
        <w:rPr>
          <w:rFonts w:ascii="Times New Roman" w:hAnsi="Times New Roman"/>
          <w:sz w:val="28"/>
          <w:szCs w:val="28"/>
          <w:lang w:val="uk-UA" w:eastAsia="uk-UA"/>
        </w:rPr>
        <w:t>.</w:t>
      </w:r>
      <w:r w:rsidRPr="005002EF">
        <w:rPr>
          <w:rFonts w:ascii="Times New Roman" w:hAnsi="Times New Roman"/>
          <w:sz w:val="28"/>
          <w:szCs w:val="28"/>
          <w:lang w:val="uk-UA" w:eastAsia="uk-UA"/>
        </w:rPr>
        <w:t xml:space="preserve"> </w:t>
      </w:r>
    </w:p>
    <w:p w:rsidR="00F3703D" w:rsidRDefault="00F3703D" w:rsidP="00F3703D">
      <w:pPr>
        <w:spacing w:after="0"/>
        <w:ind w:firstLine="708"/>
        <w:jc w:val="both"/>
        <w:rPr>
          <w:rFonts w:ascii="Times New Roman" w:hAnsi="Times New Roman"/>
          <w:sz w:val="28"/>
          <w:szCs w:val="28"/>
          <w:lang w:val="uk-UA"/>
        </w:rPr>
      </w:pPr>
      <w:r w:rsidRPr="00006F29">
        <w:rPr>
          <w:rFonts w:ascii="Times New Roman" w:hAnsi="Times New Roman"/>
          <w:sz w:val="28"/>
          <w:szCs w:val="28"/>
          <w:lang w:val="uk-UA"/>
        </w:rPr>
        <w:t>У своєму висновку Головне науково-експертне управління</w:t>
      </w:r>
      <w:r w:rsidRPr="005002EF">
        <w:rPr>
          <w:rFonts w:ascii="Times New Roman" w:hAnsi="Times New Roman"/>
          <w:b/>
          <w:sz w:val="28"/>
          <w:szCs w:val="28"/>
          <w:lang w:val="uk-UA"/>
        </w:rPr>
        <w:t xml:space="preserve"> </w:t>
      </w:r>
      <w:proofErr w:type="spellStart"/>
      <w:r w:rsidRPr="005041AD">
        <w:rPr>
          <w:rFonts w:ascii="Times New Roman" w:hAnsi="Times New Roman"/>
          <w:sz w:val="28"/>
          <w:szCs w:val="28"/>
        </w:rPr>
        <w:t>Апарату</w:t>
      </w:r>
      <w:proofErr w:type="spellEnd"/>
      <w:r w:rsidRPr="005041AD">
        <w:rPr>
          <w:rFonts w:ascii="Times New Roman" w:hAnsi="Times New Roman"/>
          <w:sz w:val="28"/>
          <w:szCs w:val="28"/>
        </w:rPr>
        <w:t xml:space="preserve"> </w:t>
      </w:r>
      <w:proofErr w:type="spellStart"/>
      <w:r w:rsidRPr="005041AD">
        <w:rPr>
          <w:rFonts w:ascii="Times New Roman" w:hAnsi="Times New Roman"/>
          <w:sz w:val="28"/>
          <w:szCs w:val="28"/>
        </w:rPr>
        <w:t>Верховної</w:t>
      </w:r>
      <w:proofErr w:type="spellEnd"/>
      <w:r w:rsidRPr="005041AD">
        <w:rPr>
          <w:rFonts w:ascii="Times New Roman" w:hAnsi="Times New Roman"/>
          <w:sz w:val="28"/>
          <w:szCs w:val="28"/>
        </w:rPr>
        <w:t xml:space="preserve"> Ради </w:t>
      </w:r>
      <w:proofErr w:type="spellStart"/>
      <w:r w:rsidRPr="005041AD">
        <w:rPr>
          <w:rFonts w:ascii="Times New Roman" w:hAnsi="Times New Roman"/>
          <w:sz w:val="28"/>
          <w:szCs w:val="28"/>
        </w:rPr>
        <w:t>України</w:t>
      </w:r>
      <w:proofErr w:type="spellEnd"/>
      <w:r w:rsidRPr="005041AD">
        <w:rPr>
          <w:rFonts w:ascii="Times New Roman" w:hAnsi="Times New Roman"/>
          <w:sz w:val="28"/>
          <w:szCs w:val="28"/>
        </w:rPr>
        <w:t xml:space="preserve"> </w:t>
      </w:r>
      <w:r>
        <w:rPr>
          <w:rFonts w:ascii="Times New Roman" w:hAnsi="Times New Roman"/>
          <w:sz w:val="28"/>
          <w:szCs w:val="28"/>
          <w:lang w:val="uk-UA"/>
        </w:rPr>
        <w:t>висловлює низку</w:t>
      </w:r>
      <w:r w:rsidRPr="005002EF">
        <w:rPr>
          <w:rFonts w:ascii="Times New Roman" w:hAnsi="Times New Roman"/>
          <w:sz w:val="28"/>
          <w:szCs w:val="28"/>
          <w:lang w:val="uk-UA"/>
        </w:rPr>
        <w:t xml:space="preserve"> зауважень до проекту в частині внесення змін до Закону України </w:t>
      </w:r>
      <w:r w:rsidRPr="005002EF">
        <w:rPr>
          <w:rFonts w:ascii="Times New Roman" w:hAnsi="Times New Roman"/>
          <w:sz w:val="28"/>
          <w:szCs w:val="28"/>
          <w:lang w:val="uk-UA" w:eastAsia="uk-UA"/>
        </w:rPr>
        <w:t>«Про правовий статус іноземців та осіб без громадянства»</w:t>
      </w:r>
      <w:r w:rsidRPr="005002EF">
        <w:rPr>
          <w:rFonts w:ascii="Times New Roman" w:hAnsi="Times New Roman"/>
          <w:sz w:val="28"/>
          <w:szCs w:val="28"/>
          <w:lang w:val="uk-UA"/>
        </w:rPr>
        <w:t xml:space="preserve"> та щодо порядку набрання чинності законом. </w:t>
      </w:r>
    </w:p>
    <w:p w:rsidR="00F3703D" w:rsidRDefault="00F3703D" w:rsidP="00F3703D">
      <w:pPr>
        <w:spacing w:after="0"/>
        <w:ind w:firstLine="708"/>
        <w:jc w:val="both"/>
        <w:rPr>
          <w:rFonts w:ascii="Times New Roman" w:hAnsi="Times New Roman"/>
          <w:sz w:val="28"/>
          <w:szCs w:val="28"/>
          <w:lang w:val="uk-UA"/>
        </w:rPr>
      </w:pPr>
      <w:r>
        <w:rPr>
          <w:rFonts w:ascii="Times New Roman" w:hAnsi="Times New Roman"/>
          <w:sz w:val="28"/>
          <w:szCs w:val="28"/>
          <w:lang w:val="uk-UA"/>
        </w:rPr>
        <w:lastRenderedPageBreak/>
        <w:t xml:space="preserve">На думку членів Комітету, </w:t>
      </w:r>
      <w:r w:rsidRPr="00352DC5">
        <w:rPr>
          <w:rFonts w:ascii="Times New Roman" w:hAnsi="Times New Roman"/>
          <w:sz w:val="28"/>
          <w:szCs w:val="28"/>
          <w:lang w:val="uk-UA"/>
        </w:rPr>
        <w:t>висловлен</w:t>
      </w:r>
      <w:r>
        <w:rPr>
          <w:rFonts w:ascii="Times New Roman" w:hAnsi="Times New Roman"/>
          <w:sz w:val="28"/>
          <w:szCs w:val="28"/>
          <w:lang w:val="uk-UA"/>
        </w:rPr>
        <w:t>і</w:t>
      </w:r>
      <w:r w:rsidRPr="00352DC5">
        <w:rPr>
          <w:rFonts w:ascii="Times New Roman" w:hAnsi="Times New Roman"/>
          <w:sz w:val="28"/>
          <w:szCs w:val="28"/>
          <w:lang w:val="uk-UA"/>
        </w:rPr>
        <w:t xml:space="preserve"> зауваження можуть бути враховані при підготовці проекту до другого читання.</w:t>
      </w:r>
    </w:p>
    <w:p w:rsidR="00F3703D" w:rsidRPr="005002EF" w:rsidRDefault="00F3703D" w:rsidP="00F3703D">
      <w:pPr>
        <w:spacing w:after="0"/>
        <w:ind w:firstLine="709"/>
        <w:jc w:val="both"/>
        <w:rPr>
          <w:rFonts w:ascii="Times New Roman" w:hAnsi="Times New Roman"/>
          <w:sz w:val="28"/>
          <w:szCs w:val="28"/>
          <w:lang w:val="uk-UA"/>
        </w:rPr>
      </w:pPr>
      <w:r>
        <w:rPr>
          <w:rFonts w:ascii="Times New Roman" w:hAnsi="Times New Roman"/>
          <w:sz w:val="28"/>
          <w:szCs w:val="28"/>
          <w:lang w:val="uk-UA"/>
        </w:rPr>
        <w:t>Представник розробника проекту - Державної міграційної служби України повідомив, що частину з них можна буде врегулювати на рівні підзаконних нормативно-правових актів, зокрема щодо визначення</w:t>
      </w:r>
      <w:r w:rsidRPr="005002EF">
        <w:rPr>
          <w:rFonts w:ascii="Times New Roman" w:hAnsi="Times New Roman"/>
          <w:sz w:val="28"/>
          <w:szCs w:val="28"/>
          <w:lang w:val="uk-UA"/>
        </w:rPr>
        <w:t xml:space="preserve"> службов</w:t>
      </w:r>
      <w:r>
        <w:rPr>
          <w:rFonts w:ascii="Times New Roman" w:hAnsi="Times New Roman"/>
          <w:sz w:val="28"/>
          <w:szCs w:val="28"/>
          <w:lang w:val="uk-UA"/>
        </w:rPr>
        <w:t>і особи</w:t>
      </w:r>
      <w:r w:rsidRPr="005002EF">
        <w:rPr>
          <w:rFonts w:ascii="Times New Roman" w:hAnsi="Times New Roman"/>
          <w:sz w:val="28"/>
          <w:szCs w:val="28"/>
          <w:lang w:val="uk-UA"/>
        </w:rPr>
        <w:t xml:space="preserve"> якого саме органу </w:t>
      </w:r>
      <w:r>
        <w:rPr>
          <w:rFonts w:ascii="Times New Roman" w:hAnsi="Times New Roman"/>
          <w:sz w:val="28"/>
          <w:szCs w:val="28"/>
          <w:lang w:val="uk-UA"/>
        </w:rPr>
        <w:t>(</w:t>
      </w:r>
      <w:r w:rsidRPr="005002EF">
        <w:rPr>
          <w:rFonts w:ascii="Times New Roman" w:hAnsi="Times New Roman"/>
          <w:sz w:val="28"/>
          <w:szCs w:val="28"/>
          <w:lang w:val="uk-UA"/>
        </w:rPr>
        <w:t>органу охорони державного кордону або центрального органу виконавчої влади, що забезпечує реалізацію державної політики у сферах міграції, його територі</w:t>
      </w:r>
      <w:r>
        <w:rPr>
          <w:rFonts w:ascii="Times New Roman" w:hAnsi="Times New Roman"/>
          <w:sz w:val="28"/>
          <w:szCs w:val="28"/>
          <w:lang w:val="uk-UA"/>
        </w:rPr>
        <w:t>альних органів і підрозділів)  та у яких випадках маю</w:t>
      </w:r>
      <w:r w:rsidRPr="005002EF">
        <w:rPr>
          <w:rFonts w:ascii="Times New Roman" w:hAnsi="Times New Roman"/>
          <w:sz w:val="28"/>
          <w:szCs w:val="28"/>
          <w:lang w:val="uk-UA"/>
        </w:rPr>
        <w:t xml:space="preserve">ть здійснювати супроводження відповідної категорії іноземців  та осіб без громадянства </w:t>
      </w:r>
      <w:r>
        <w:rPr>
          <w:rFonts w:ascii="Times New Roman" w:hAnsi="Times New Roman"/>
          <w:sz w:val="28"/>
          <w:szCs w:val="28"/>
          <w:lang w:val="uk-UA"/>
        </w:rPr>
        <w:t>до суду</w:t>
      </w:r>
      <w:r w:rsidRPr="005002EF">
        <w:rPr>
          <w:rFonts w:ascii="Times New Roman" w:hAnsi="Times New Roman"/>
          <w:sz w:val="28"/>
          <w:szCs w:val="28"/>
          <w:lang w:val="uk-UA"/>
        </w:rPr>
        <w:t>.</w:t>
      </w:r>
    </w:p>
    <w:p w:rsidR="00F3703D" w:rsidRPr="005002EF" w:rsidRDefault="00F3703D" w:rsidP="00F3703D">
      <w:pPr>
        <w:spacing w:after="0"/>
        <w:ind w:firstLine="708"/>
        <w:jc w:val="both"/>
        <w:rPr>
          <w:rFonts w:ascii="Times New Roman" w:hAnsi="Times New Roman"/>
          <w:sz w:val="28"/>
          <w:szCs w:val="28"/>
          <w:lang w:val="uk-UA"/>
        </w:rPr>
      </w:pPr>
      <w:r>
        <w:rPr>
          <w:rFonts w:ascii="Times New Roman" w:hAnsi="Times New Roman"/>
          <w:sz w:val="28"/>
          <w:szCs w:val="28"/>
          <w:lang w:val="uk-UA"/>
        </w:rPr>
        <w:t xml:space="preserve">За підсумками обговорення </w:t>
      </w:r>
      <w:r w:rsidRPr="00006F29">
        <w:rPr>
          <w:rFonts w:ascii="Times New Roman" w:hAnsi="Times New Roman"/>
          <w:sz w:val="28"/>
          <w:szCs w:val="28"/>
          <w:lang w:val="uk-UA"/>
        </w:rPr>
        <w:t>Комітет ухвалив рішення:</w:t>
      </w:r>
      <w:r w:rsidRPr="005002EF">
        <w:rPr>
          <w:rFonts w:ascii="Times New Roman" w:hAnsi="Times New Roman"/>
          <w:b/>
          <w:sz w:val="28"/>
          <w:szCs w:val="28"/>
          <w:lang w:val="uk-UA"/>
        </w:rPr>
        <w:t xml:space="preserve"> </w:t>
      </w:r>
      <w:r w:rsidRPr="005002EF">
        <w:rPr>
          <w:rFonts w:ascii="Times New Roman" w:hAnsi="Times New Roman"/>
          <w:sz w:val="28"/>
          <w:szCs w:val="28"/>
          <w:lang w:val="uk-UA"/>
        </w:rPr>
        <w:t>рекомендувати Верховній Раді України проект Закону України</w:t>
      </w:r>
      <w:r w:rsidRPr="005002EF">
        <w:rPr>
          <w:rFonts w:ascii="Times New Roman" w:hAnsi="Times New Roman"/>
          <w:b/>
          <w:sz w:val="28"/>
          <w:szCs w:val="28"/>
          <w:lang w:val="uk-UA"/>
        </w:rPr>
        <w:t xml:space="preserve"> </w:t>
      </w:r>
      <w:r w:rsidRPr="005002EF">
        <w:rPr>
          <w:rFonts w:ascii="Times New Roman" w:hAnsi="Times New Roman"/>
          <w:sz w:val="28"/>
          <w:szCs w:val="28"/>
          <w:lang w:val="uk-UA"/>
        </w:rPr>
        <w:t xml:space="preserve">про внесення змін до деяких законодавчих актів України щодо вдосконалення законодавства у сфері міграції, </w:t>
      </w:r>
      <w:r>
        <w:rPr>
          <w:rFonts w:ascii="Times New Roman" w:hAnsi="Times New Roman"/>
          <w:sz w:val="28"/>
          <w:szCs w:val="28"/>
          <w:shd w:val="clear" w:color="auto" w:fill="FFFFFF"/>
          <w:lang w:val="uk-UA"/>
        </w:rPr>
        <w:t xml:space="preserve">реєстр.  </w:t>
      </w:r>
      <w:r w:rsidRPr="005002EF">
        <w:rPr>
          <w:rFonts w:ascii="Times New Roman" w:hAnsi="Times New Roman"/>
          <w:sz w:val="28"/>
          <w:szCs w:val="28"/>
          <w:shd w:val="clear" w:color="auto" w:fill="FFFFFF"/>
          <w:lang w:val="uk-UA"/>
        </w:rPr>
        <w:t>№ 4412 від 20.11.2020, поданий Кабінетом Міністрів України, за результатами розгляду у першому читанні прийняти за основу.</w:t>
      </w:r>
    </w:p>
    <w:p w:rsidR="00F3703D" w:rsidRPr="00EB5F44" w:rsidRDefault="00F3703D" w:rsidP="00F3703D">
      <w:pPr>
        <w:jc w:val="both"/>
        <w:rPr>
          <w:rFonts w:ascii="Times New Roman" w:hAnsi="Times New Roman"/>
          <w:sz w:val="28"/>
          <w:szCs w:val="28"/>
          <w:lang w:val="uk-UA"/>
        </w:rPr>
      </w:pPr>
      <w:r>
        <w:rPr>
          <w:lang w:val="uk-UA"/>
        </w:rPr>
        <w:tab/>
      </w:r>
      <w:r w:rsidRPr="00EB5F44">
        <w:rPr>
          <w:rFonts w:ascii="Times New Roman" w:hAnsi="Times New Roman"/>
          <w:sz w:val="28"/>
          <w:szCs w:val="28"/>
          <w:lang w:val="uk-UA"/>
        </w:rPr>
        <w:t xml:space="preserve">Співдоповідачем </w:t>
      </w:r>
      <w:r w:rsidRPr="00EB5F44">
        <w:rPr>
          <w:rFonts w:ascii="Times New Roman" w:eastAsiaTheme="majorEastAsia" w:hAnsi="Times New Roman"/>
          <w:sz w:val="28"/>
          <w:szCs w:val="28"/>
          <w:lang w:val="uk-UA" w:eastAsia="ru-RU"/>
        </w:rPr>
        <w:t xml:space="preserve">з цього питання визначено Голову Комітету </w:t>
      </w:r>
      <w:proofErr w:type="spellStart"/>
      <w:r w:rsidRPr="00EB5F44">
        <w:rPr>
          <w:rFonts w:ascii="Times New Roman" w:eastAsiaTheme="majorEastAsia" w:hAnsi="Times New Roman"/>
          <w:sz w:val="28"/>
          <w:szCs w:val="28"/>
          <w:lang w:val="uk-UA" w:eastAsia="ru-RU"/>
        </w:rPr>
        <w:t>Лубінця</w:t>
      </w:r>
      <w:proofErr w:type="spellEnd"/>
      <w:r w:rsidRPr="00EB5F44">
        <w:rPr>
          <w:rFonts w:ascii="Times New Roman" w:eastAsiaTheme="majorEastAsia" w:hAnsi="Times New Roman"/>
          <w:sz w:val="28"/>
          <w:szCs w:val="28"/>
          <w:lang w:val="uk-UA" w:eastAsia="ru-RU"/>
        </w:rPr>
        <w:t xml:space="preserve"> Дмитра Валерійовича.</w:t>
      </w:r>
    </w:p>
    <w:p w:rsidR="00F3703D" w:rsidRDefault="00F3703D" w:rsidP="00F3703D">
      <w:pPr>
        <w:spacing w:after="0" w:line="240" w:lineRule="auto"/>
        <w:rPr>
          <w:rFonts w:ascii="Times New Roman" w:hAnsi="Times New Roman"/>
          <w:sz w:val="28"/>
          <w:szCs w:val="28"/>
          <w:lang w:val="uk-UA"/>
        </w:rPr>
      </w:pPr>
    </w:p>
    <w:p w:rsidR="00F3703D" w:rsidRPr="00C43212" w:rsidRDefault="00F3703D" w:rsidP="00F3703D">
      <w:pPr>
        <w:spacing w:after="0" w:line="240" w:lineRule="auto"/>
        <w:rPr>
          <w:rFonts w:ascii="Times New Roman" w:hAnsi="Times New Roman"/>
          <w:sz w:val="28"/>
          <w:szCs w:val="28"/>
        </w:rPr>
      </w:pPr>
    </w:p>
    <w:p w:rsidR="00F3703D" w:rsidRPr="00C43212" w:rsidRDefault="00F3703D" w:rsidP="00F3703D">
      <w:pPr>
        <w:spacing w:after="0" w:line="240" w:lineRule="auto"/>
        <w:rPr>
          <w:rFonts w:ascii="Times New Roman" w:hAnsi="Times New Roman"/>
          <w:sz w:val="28"/>
          <w:szCs w:val="28"/>
          <w:lang w:val="uk-UA"/>
        </w:rPr>
      </w:pPr>
      <w:r>
        <w:rPr>
          <w:rFonts w:ascii="Times New Roman" w:hAnsi="Times New Roman"/>
          <w:sz w:val="28"/>
          <w:szCs w:val="28"/>
          <w:lang w:val="uk-UA"/>
        </w:rPr>
        <w:t>Голова Комітету                                                                                Д.В. Лубінець</w:t>
      </w:r>
    </w:p>
    <w:p w:rsidR="00F3703D" w:rsidRPr="004722A9" w:rsidRDefault="00F3703D" w:rsidP="00F3703D">
      <w:pPr>
        <w:rPr>
          <w:lang w:val="uk-UA"/>
        </w:rPr>
      </w:pPr>
    </w:p>
    <w:p w:rsidR="00F3703D" w:rsidRPr="00EB5F44" w:rsidRDefault="00F3703D" w:rsidP="00F3703D">
      <w:pPr>
        <w:rPr>
          <w:lang w:val="uk-UA"/>
        </w:rPr>
      </w:pPr>
    </w:p>
    <w:sectPr w:rsidR="00F3703D" w:rsidRPr="00EB5F44" w:rsidSect="00C73D9E">
      <w:headerReference w:type="default" r:id="rId6"/>
      <w:headerReference w:type="first" r:id="rId7"/>
      <w:footerReference w:type="first" r:id="rId8"/>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616E" w:rsidRDefault="0037616E" w:rsidP="00596EB7">
      <w:pPr>
        <w:spacing w:after="0" w:line="240" w:lineRule="auto"/>
      </w:pPr>
      <w:r>
        <w:separator/>
      </w:r>
    </w:p>
  </w:endnote>
  <w:endnote w:type="continuationSeparator" w:id="0">
    <w:p w:rsidR="0037616E" w:rsidRDefault="0037616E" w:rsidP="00596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37616E">
        <w:pPr>
          <w:pStyle w:val="a5"/>
          <w:jc w:val="center"/>
        </w:pPr>
      </w:p>
    </w:sdtContent>
  </w:sdt>
  <w:p w:rsidR="00A7635E" w:rsidRDefault="0037616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616E" w:rsidRDefault="0037616E" w:rsidP="00596EB7">
      <w:pPr>
        <w:spacing w:after="0" w:line="240" w:lineRule="auto"/>
      </w:pPr>
      <w:r>
        <w:separator/>
      </w:r>
    </w:p>
  </w:footnote>
  <w:footnote w:type="continuationSeparator" w:id="0">
    <w:p w:rsidR="0037616E" w:rsidRDefault="0037616E" w:rsidP="00596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2D7717"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B4F77">
      <w:tc>
        <w:tcPr>
          <w:tcW w:w="11957" w:type="dxa"/>
          <w:tcBorders>
            <w:top w:val="nil"/>
            <w:left w:val="nil"/>
            <w:bottom w:val="nil"/>
            <w:right w:val="nil"/>
          </w:tcBorders>
        </w:tcPr>
        <w:p w:rsidR="00CE6A4B" w:rsidRPr="00AD7F82" w:rsidRDefault="0037616E" w:rsidP="00AD7F82">
          <w:pPr>
            <w:pStyle w:val="a3"/>
            <w:tabs>
              <w:tab w:val="clear" w:pos="4677"/>
              <w:tab w:val="clear" w:pos="9355"/>
            </w:tabs>
            <w:rPr>
              <w:rFonts w:ascii="Times New Roman" w:hAnsi="Times New Roman"/>
              <w:color w:val="002060"/>
              <w:sz w:val="32"/>
              <w:szCs w:val="32"/>
            </w:rPr>
          </w:pPr>
        </w:p>
        <w:p w:rsidR="00CE6A4B" w:rsidRPr="00AD7F82" w:rsidRDefault="0037616E" w:rsidP="00AD7F82">
          <w:pPr>
            <w:pStyle w:val="a3"/>
            <w:tabs>
              <w:tab w:val="clear" w:pos="4677"/>
              <w:tab w:val="clear" w:pos="9355"/>
            </w:tabs>
            <w:rPr>
              <w:rFonts w:ascii="Times New Roman" w:hAnsi="Times New Roman"/>
              <w:color w:val="002060"/>
              <w:sz w:val="32"/>
              <w:szCs w:val="32"/>
            </w:rPr>
          </w:pPr>
        </w:p>
        <w:p w:rsidR="00CE6A4B" w:rsidRPr="00AD7F82" w:rsidRDefault="0037616E" w:rsidP="00AD7F82">
          <w:pPr>
            <w:pStyle w:val="a3"/>
            <w:tabs>
              <w:tab w:val="clear" w:pos="4677"/>
              <w:tab w:val="clear" w:pos="9355"/>
            </w:tabs>
            <w:rPr>
              <w:rFonts w:ascii="Times New Roman" w:hAnsi="Times New Roman"/>
              <w:color w:val="002060"/>
              <w:sz w:val="32"/>
              <w:szCs w:val="32"/>
            </w:rPr>
          </w:pPr>
        </w:p>
        <w:p w:rsidR="00CE6A4B" w:rsidRPr="0021032F" w:rsidRDefault="002D7717"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1032F">
            <w:rPr>
              <w:rFonts w:ascii="Times New Roman" w:hAnsi="Times New Roman"/>
              <w:color w:val="1829A8"/>
              <w:spacing w:val="20"/>
              <w:sz w:val="34"/>
              <w:szCs w:val="34"/>
              <w:lang w:val="uk-UA"/>
            </w:rPr>
            <w:t>ВЕРХОВНА РАДА УКРАЇНИ</w:t>
          </w:r>
        </w:p>
        <w:p w:rsidR="00D669A3" w:rsidRPr="00A833C8" w:rsidRDefault="002D7717" w:rsidP="00D669A3">
          <w:pPr>
            <w:pStyle w:val="a3"/>
            <w:tabs>
              <w:tab w:val="clear" w:pos="4677"/>
              <w:tab w:val="clear" w:pos="9355"/>
            </w:tabs>
            <w:spacing w:before="8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Pr>
              <w:rFonts w:ascii="Times New Roman" w:hAnsi="Times New Roman"/>
              <w:b/>
              <w:color w:val="1829A8"/>
              <w:spacing w:val="20"/>
              <w:sz w:val="24"/>
              <w:szCs w:val="24"/>
              <w:lang w:val="uk-UA"/>
            </w:rPr>
            <w:t xml:space="preserve">прав людини, </w:t>
          </w:r>
          <w:proofErr w:type="spellStart"/>
          <w:r>
            <w:rPr>
              <w:rFonts w:ascii="Times New Roman" w:hAnsi="Times New Roman"/>
              <w:b/>
              <w:color w:val="1829A8"/>
              <w:spacing w:val="20"/>
              <w:sz w:val="24"/>
              <w:szCs w:val="24"/>
              <w:lang w:val="uk-UA"/>
            </w:rPr>
            <w:t>деокупації</w:t>
          </w:r>
          <w:proofErr w:type="spellEnd"/>
          <w:r>
            <w:rPr>
              <w:rFonts w:ascii="Times New Roman" w:hAnsi="Times New Roman"/>
              <w:b/>
              <w:color w:val="1829A8"/>
              <w:spacing w:val="20"/>
              <w:sz w:val="24"/>
              <w:szCs w:val="24"/>
              <w:lang w:val="uk-UA"/>
            </w:rPr>
            <w:t xml:space="preserve"> </w:t>
          </w:r>
          <w:r w:rsidRPr="00D669A3">
            <w:rPr>
              <w:rFonts w:ascii="Times New Roman" w:hAnsi="Times New Roman"/>
              <w:b/>
              <w:color w:val="1829A8"/>
              <w:spacing w:val="20"/>
              <w:sz w:val="24"/>
              <w:szCs w:val="24"/>
              <w:lang w:val="uk-UA"/>
            </w:rPr>
            <w:t>та реінтеграції тимчасово окупованих</w:t>
          </w:r>
          <w:r>
            <w:rPr>
              <w:rFonts w:ascii="Times New Roman" w:hAnsi="Times New Roman"/>
              <w:b/>
              <w:color w:val="1829A8"/>
              <w:spacing w:val="20"/>
              <w:sz w:val="24"/>
              <w:szCs w:val="24"/>
              <w:lang w:val="uk-UA"/>
            </w:rPr>
            <w:br/>
          </w:r>
          <w:r w:rsidRPr="00D669A3">
            <w:rPr>
              <w:rFonts w:ascii="Times New Roman" w:hAnsi="Times New Roman"/>
              <w:b/>
              <w:color w:val="1829A8"/>
              <w:spacing w:val="20"/>
              <w:sz w:val="24"/>
              <w:szCs w:val="24"/>
              <w:lang w:val="uk-UA"/>
            </w:rPr>
            <w:t>територій у Донецькій, Луганській областях та Автономної Республіки Крим,</w:t>
          </w:r>
          <w:r>
            <w:rPr>
              <w:rFonts w:ascii="Times New Roman" w:hAnsi="Times New Roman"/>
              <w:b/>
              <w:color w:val="1829A8"/>
              <w:spacing w:val="20"/>
              <w:sz w:val="24"/>
              <w:szCs w:val="24"/>
              <w:lang w:val="uk-UA"/>
            </w:rPr>
            <w:br/>
          </w:r>
          <w:r w:rsidRPr="00D669A3">
            <w:rPr>
              <w:rFonts w:ascii="Times New Roman" w:hAnsi="Times New Roman"/>
              <w:b/>
              <w:color w:val="1829A8"/>
              <w:spacing w:val="20"/>
              <w:sz w:val="24"/>
              <w:szCs w:val="24"/>
              <w:lang w:val="uk-UA"/>
            </w:rPr>
            <w:t>міста Севастополя, національних меншин і міжнаціональних відносин</w:t>
          </w:r>
        </w:p>
        <w:p w:rsidR="00C27AE9" w:rsidRPr="00C86266" w:rsidRDefault="002D7717" w:rsidP="00D669A3">
          <w:pPr>
            <w:pStyle w:val="a3"/>
            <w:tabs>
              <w:tab w:val="clear" w:pos="4677"/>
              <w:tab w:val="clear" w:pos="9355"/>
            </w:tabs>
            <w:spacing w:before="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w:t>
          </w:r>
          <w:r>
            <w:rPr>
              <w:rFonts w:ascii="Times New Roman" w:hAnsi="Times New Roman"/>
              <w:color w:val="1829A8"/>
              <w:sz w:val="20"/>
              <w:szCs w:val="20"/>
              <w:lang w:val="uk-UA"/>
            </w:rPr>
            <w:t>:</w:t>
          </w:r>
          <w:r w:rsidRPr="00A833C8">
            <w:rPr>
              <w:rFonts w:ascii="Times New Roman" w:hAnsi="Times New Roman"/>
              <w:color w:val="1829A8"/>
              <w:sz w:val="20"/>
              <w:szCs w:val="20"/>
              <w:lang w:val="uk-UA"/>
            </w:rPr>
            <w:t xml:space="preserve"> 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49</w:t>
          </w:r>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02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B4F77" w:rsidRPr="00053776" w:rsidTr="003E0669">
      <w:tc>
        <w:tcPr>
          <w:tcW w:w="1087" w:type="dxa"/>
          <w:tcBorders>
            <w:top w:val="nil"/>
          </w:tcBorders>
        </w:tcPr>
        <w:p w:rsidR="003B4F77" w:rsidRPr="00053776" w:rsidRDefault="0037616E" w:rsidP="003B4F77">
          <w:pPr>
            <w:pStyle w:val="a3"/>
            <w:tabs>
              <w:tab w:val="clear" w:pos="4677"/>
              <w:tab w:val="clear" w:pos="9355"/>
            </w:tabs>
            <w:rPr>
              <w:rFonts w:ascii="Times New Roman" w:hAnsi="Times New Roman"/>
              <w:color w:val="002060"/>
              <w:lang w:val="uk-UA"/>
            </w:rPr>
          </w:pPr>
        </w:p>
      </w:tc>
      <w:tc>
        <w:tcPr>
          <w:tcW w:w="9714" w:type="dxa"/>
        </w:tcPr>
        <w:p w:rsidR="003B4F77" w:rsidRPr="00053776" w:rsidRDefault="0037616E" w:rsidP="003B4F77">
          <w:pPr>
            <w:pStyle w:val="a3"/>
            <w:tabs>
              <w:tab w:val="clear" w:pos="4677"/>
              <w:tab w:val="clear" w:pos="9355"/>
            </w:tabs>
            <w:rPr>
              <w:rFonts w:ascii="Times New Roman" w:hAnsi="Times New Roman"/>
              <w:color w:val="002060"/>
              <w:lang w:val="uk-UA"/>
            </w:rPr>
          </w:pPr>
        </w:p>
      </w:tc>
      <w:tc>
        <w:tcPr>
          <w:tcW w:w="1086" w:type="dxa"/>
          <w:tcBorders>
            <w:top w:val="nil"/>
          </w:tcBorders>
        </w:tcPr>
        <w:p w:rsidR="003B4F77" w:rsidRPr="00053776" w:rsidRDefault="0037616E" w:rsidP="003B4F77">
          <w:pPr>
            <w:pStyle w:val="a3"/>
            <w:tabs>
              <w:tab w:val="clear" w:pos="4677"/>
              <w:tab w:val="clear" w:pos="9355"/>
            </w:tabs>
            <w:rPr>
              <w:rFonts w:ascii="Times New Roman" w:hAnsi="Times New Roman"/>
              <w:color w:val="002060"/>
              <w:lang w:val="uk-UA"/>
            </w:rPr>
          </w:pPr>
        </w:p>
      </w:tc>
    </w:tr>
  </w:tbl>
  <w:p w:rsidR="00F91DD3" w:rsidRPr="004F7B8A" w:rsidRDefault="0037616E"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717"/>
    <w:rsid w:val="0005021E"/>
    <w:rsid w:val="000D3E42"/>
    <w:rsid w:val="002903B9"/>
    <w:rsid w:val="002D7717"/>
    <w:rsid w:val="00334F8E"/>
    <w:rsid w:val="0037616E"/>
    <w:rsid w:val="003B370F"/>
    <w:rsid w:val="00596EB7"/>
    <w:rsid w:val="00612662"/>
    <w:rsid w:val="0071656B"/>
    <w:rsid w:val="00793EB5"/>
    <w:rsid w:val="007F1942"/>
    <w:rsid w:val="009755A5"/>
    <w:rsid w:val="00982C2B"/>
    <w:rsid w:val="00AB21F6"/>
    <w:rsid w:val="00CA6185"/>
    <w:rsid w:val="00D31DC2"/>
    <w:rsid w:val="00DA782D"/>
    <w:rsid w:val="00DE6E0E"/>
    <w:rsid w:val="00E82EC6"/>
    <w:rsid w:val="00E87EE5"/>
    <w:rsid w:val="00F3226D"/>
    <w:rsid w:val="00F370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30ACB5-E486-4B5D-8824-BFF75463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8"/>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7717"/>
    <w:pPr>
      <w:spacing w:after="160" w:line="259" w:lineRule="auto"/>
      <w:ind w:firstLine="0"/>
      <w:jc w:val="left"/>
    </w:pPr>
    <w:rPr>
      <w:rFonts w:ascii="Calibri" w:eastAsia="Calibri" w:hAnsi="Calibri" w:cs="Times New Roman"/>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D7717"/>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2D7717"/>
    <w:rPr>
      <w:rFonts w:ascii="Calibri" w:eastAsia="Calibri" w:hAnsi="Calibri" w:cs="Times New Roman"/>
      <w:sz w:val="22"/>
      <w:szCs w:val="22"/>
      <w:lang w:val="ru-RU"/>
    </w:rPr>
  </w:style>
  <w:style w:type="paragraph" w:styleId="a5">
    <w:name w:val="footer"/>
    <w:basedOn w:val="a"/>
    <w:link w:val="a6"/>
    <w:uiPriority w:val="99"/>
    <w:rsid w:val="002D7717"/>
    <w:pPr>
      <w:tabs>
        <w:tab w:val="center" w:pos="4677"/>
        <w:tab w:val="right" w:pos="9355"/>
      </w:tabs>
      <w:spacing w:after="0" w:line="240" w:lineRule="auto"/>
    </w:pPr>
  </w:style>
  <w:style w:type="character" w:customStyle="1" w:styleId="a6">
    <w:name w:val="Нижній колонтитул Знак"/>
    <w:basedOn w:val="a0"/>
    <w:link w:val="a5"/>
    <w:uiPriority w:val="99"/>
    <w:rsid w:val="002D7717"/>
    <w:rPr>
      <w:rFonts w:ascii="Calibri" w:eastAsia="Calibri" w:hAnsi="Calibri" w:cs="Times New Roman"/>
      <w:sz w:val="22"/>
      <w:szCs w:val="22"/>
      <w:lang w:val="ru-RU"/>
    </w:rPr>
  </w:style>
  <w:style w:type="table" w:styleId="a7">
    <w:name w:val="Table Grid"/>
    <w:basedOn w:val="a1"/>
    <w:uiPriority w:val="99"/>
    <w:rsid w:val="002D7717"/>
    <w:pPr>
      <w:ind w:firstLine="0"/>
      <w:jc w:val="left"/>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1991</Words>
  <Characters>1136</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Microsoft</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Юрій Васильович Бузницький</dc:creator>
  <cp:lastModifiedBy>Оксана Олексіївна Пантєлєєва</cp:lastModifiedBy>
  <cp:revision>2</cp:revision>
  <dcterms:created xsi:type="dcterms:W3CDTF">2021-02-02T10:49:00Z</dcterms:created>
  <dcterms:modified xsi:type="dcterms:W3CDTF">2021-02-02T10:49:00Z</dcterms:modified>
</cp:coreProperties>
</file>