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6446143" w:rsidR="00573E2D" w:rsidRPr="0061105E" w:rsidRDefault="00390BB3">
      <w:pPr>
        <w:ind w:left="426" w:right="451"/>
        <w:jc w:val="center"/>
        <w:rPr>
          <w:rFonts w:ascii="Times New Roman" w:eastAsia="Times New Roman" w:hAnsi="Times New Roman" w:cs="Times New Roman"/>
          <w:b/>
          <w:sz w:val="28"/>
          <w:szCs w:val="28"/>
          <w:lang w:val="en-US"/>
        </w:rPr>
      </w:pPr>
      <w:bookmarkStart w:id="0" w:name="_GoBack"/>
      <w:bookmarkEnd w:id="0"/>
      <w:r>
        <w:rPr>
          <w:rFonts w:ascii="Times New Roman" w:eastAsia="Times New Roman" w:hAnsi="Times New Roman" w:cs="Times New Roman"/>
          <w:b/>
          <w:sz w:val="28"/>
          <w:szCs w:val="28"/>
        </w:rPr>
        <w:t>ПОРІВНЯЛЬНА ТАБЛИЦЯ</w:t>
      </w:r>
      <w:r>
        <w:rPr>
          <w:rFonts w:ascii="Times New Roman" w:eastAsia="Times New Roman" w:hAnsi="Times New Roman" w:cs="Times New Roman"/>
          <w:b/>
          <w:sz w:val="28"/>
          <w:szCs w:val="28"/>
        </w:rPr>
        <w:br/>
        <w:t xml:space="preserve">до проекту Закону України </w:t>
      </w:r>
      <w:r w:rsidR="0061105E">
        <w:rPr>
          <w:rFonts w:ascii="Times New Roman" w:eastAsia="Times New Roman" w:hAnsi="Times New Roman" w:cs="Times New Roman"/>
          <w:b/>
          <w:sz w:val="28"/>
          <w:szCs w:val="28"/>
          <w:lang w:val="en-US"/>
        </w:rPr>
        <w:t>“</w:t>
      </w:r>
      <w:r>
        <w:rPr>
          <w:rFonts w:ascii="Times New Roman" w:eastAsia="Times New Roman" w:hAnsi="Times New Roman" w:cs="Times New Roman"/>
          <w:b/>
          <w:sz w:val="28"/>
          <w:szCs w:val="28"/>
        </w:rPr>
        <w:t xml:space="preserve">Про внесення змін до Кодексу України про адміністративні правопорушення та Кримінального кодексу України для реалізації положень </w:t>
      </w:r>
      <w:r w:rsidRPr="00E70BFA">
        <w:rPr>
          <w:rFonts w:ascii="Times New Roman" w:eastAsia="Times New Roman" w:hAnsi="Times New Roman" w:cs="Times New Roman"/>
          <w:b/>
          <w:sz w:val="28"/>
          <w:szCs w:val="28"/>
        </w:rPr>
        <w:t xml:space="preserve">Закону України </w:t>
      </w:r>
      <w:r w:rsidR="0061105E" w:rsidRPr="00E70BFA">
        <w:rPr>
          <w:rFonts w:ascii="Times New Roman" w:eastAsia="Times New Roman" w:hAnsi="Times New Roman" w:cs="Times New Roman"/>
          <w:b/>
          <w:sz w:val="28"/>
          <w:szCs w:val="28"/>
          <w:lang w:val="en-US"/>
        </w:rPr>
        <w:t>“</w:t>
      </w:r>
      <w:r w:rsidRPr="00E70BFA">
        <w:rPr>
          <w:rFonts w:ascii="Times New Roman" w:eastAsia="Times New Roman" w:hAnsi="Times New Roman" w:cs="Times New Roman"/>
          <w:b/>
          <w:color w:val="00000A"/>
          <w:sz w:val="28"/>
          <w:szCs w:val="28"/>
        </w:rPr>
        <w:t>Про цивільну зброю та боєприпаси</w:t>
      </w:r>
      <w:r w:rsidR="0061105E" w:rsidRPr="00E70BFA">
        <w:rPr>
          <w:rFonts w:ascii="Times New Roman" w:eastAsia="Times New Roman" w:hAnsi="Times New Roman" w:cs="Times New Roman"/>
          <w:b/>
          <w:sz w:val="28"/>
          <w:szCs w:val="28"/>
          <w:lang w:val="en-US"/>
        </w:rPr>
        <w:t>”</w:t>
      </w:r>
    </w:p>
    <w:tbl>
      <w:tblPr>
        <w:tblStyle w:val="ad"/>
        <w:tblW w:w="15876"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38"/>
        <w:gridCol w:w="7938"/>
      </w:tblGrid>
      <w:tr w:rsidR="00573E2D" w14:paraId="17385E65" w14:textId="77777777">
        <w:tc>
          <w:tcPr>
            <w:tcW w:w="7938" w:type="dxa"/>
            <w:shd w:val="clear" w:color="auto" w:fill="auto"/>
          </w:tcPr>
          <w:p w14:paraId="00000002" w14:textId="77777777" w:rsidR="00573E2D" w:rsidRDefault="00390BB3">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Зміст положення (норми) чинного законодавства</w:t>
            </w:r>
          </w:p>
        </w:tc>
        <w:tc>
          <w:tcPr>
            <w:tcW w:w="7938" w:type="dxa"/>
            <w:shd w:val="clear" w:color="auto" w:fill="auto"/>
          </w:tcPr>
          <w:p w14:paraId="00000003" w14:textId="77777777" w:rsidR="00573E2D" w:rsidRDefault="00390BB3">
            <w:pPr>
              <w:spacing w:after="0" w:line="240" w:lineRule="auto"/>
              <w:ind w:left="-60" w:firstLine="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Зміст відповідного положення (норми) проекту акту</w:t>
            </w:r>
          </w:p>
        </w:tc>
      </w:tr>
      <w:tr w:rsidR="00573E2D" w14:paraId="688A00E3" w14:textId="77777777">
        <w:tc>
          <w:tcPr>
            <w:tcW w:w="15876" w:type="dxa"/>
            <w:gridSpan w:val="2"/>
            <w:shd w:val="clear" w:color="auto" w:fill="auto"/>
          </w:tcPr>
          <w:p w14:paraId="00000004" w14:textId="77777777" w:rsidR="00573E2D" w:rsidRDefault="00390BB3">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Кодекс України про адміністративні правопорушення</w:t>
            </w:r>
          </w:p>
        </w:tc>
      </w:tr>
      <w:tr w:rsidR="00573E2D" w14:paraId="1150E726" w14:textId="77777777">
        <w:tc>
          <w:tcPr>
            <w:tcW w:w="7938" w:type="dxa"/>
            <w:shd w:val="clear" w:color="auto" w:fill="auto"/>
          </w:tcPr>
          <w:p w14:paraId="0000000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24. Види адміністративних стягнень</w:t>
            </w:r>
          </w:p>
          <w:p w14:paraId="00000007" w14:textId="77777777" w:rsidR="00573E2D" w:rsidRDefault="00573E2D">
            <w:pPr>
              <w:spacing w:after="0" w:line="240" w:lineRule="auto"/>
              <w:jc w:val="both"/>
              <w:rPr>
                <w:rFonts w:ascii="Times New Roman" w:eastAsia="Times New Roman" w:hAnsi="Times New Roman" w:cs="Times New Roman"/>
                <w:sz w:val="28"/>
                <w:szCs w:val="28"/>
              </w:rPr>
            </w:pPr>
          </w:p>
          <w:p w14:paraId="00000008"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вчинення адміністративних правопорушень можуть застосовуватись такі адміністративні стягнення:</w:t>
            </w:r>
          </w:p>
          <w:p w14:paraId="00000009" w14:textId="77777777" w:rsidR="00573E2D" w:rsidRDefault="00573E2D">
            <w:pPr>
              <w:spacing w:after="0" w:line="240" w:lineRule="auto"/>
              <w:jc w:val="both"/>
              <w:rPr>
                <w:rFonts w:ascii="Times New Roman" w:eastAsia="Times New Roman" w:hAnsi="Times New Roman" w:cs="Times New Roman"/>
                <w:sz w:val="28"/>
                <w:szCs w:val="28"/>
              </w:rPr>
            </w:pPr>
          </w:p>
          <w:p w14:paraId="0000000A"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0B"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позбавлення спеціального права, наданого даному громадянинові (права керування транспортними засобами, права полювання);</w:t>
            </w:r>
          </w:p>
          <w:p w14:paraId="0000000C" w14:textId="77777777" w:rsidR="00573E2D" w:rsidRDefault="00573E2D">
            <w:pPr>
              <w:spacing w:after="0" w:line="240" w:lineRule="auto"/>
              <w:jc w:val="both"/>
              <w:rPr>
                <w:rFonts w:ascii="Times New Roman" w:eastAsia="Times New Roman" w:hAnsi="Times New Roman" w:cs="Times New Roman"/>
                <w:sz w:val="28"/>
                <w:szCs w:val="28"/>
              </w:rPr>
            </w:pPr>
          </w:p>
          <w:p w14:paraId="0000000D" w14:textId="77777777" w:rsidR="00573E2D" w:rsidRDefault="00573E2D">
            <w:pPr>
              <w:spacing w:after="0" w:line="240" w:lineRule="auto"/>
              <w:jc w:val="both"/>
              <w:rPr>
                <w:rFonts w:ascii="Times New Roman" w:eastAsia="Times New Roman" w:hAnsi="Times New Roman" w:cs="Times New Roman"/>
                <w:sz w:val="28"/>
                <w:szCs w:val="28"/>
              </w:rPr>
            </w:pPr>
          </w:p>
          <w:p w14:paraId="0000000E"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w:t>
            </w:r>
          </w:p>
          <w:p w14:paraId="0000000F"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10" w14:textId="77777777" w:rsidR="00573E2D" w:rsidRDefault="00573E2D">
            <w:pPr>
              <w:spacing w:after="0" w:line="240" w:lineRule="auto"/>
              <w:jc w:val="both"/>
              <w:rPr>
                <w:rFonts w:ascii="Times New Roman" w:eastAsia="Times New Roman" w:hAnsi="Times New Roman" w:cs="Times New Roman"/>
                <w:sz w:val="28"/>
                <w:szCs w:val="28"/>
              </w:rPr>
            </w:pPr>
          </w:p>
          <w:p w14:paraId="00000011"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 Основні і додаткові адміністративні стягнення</w:t>
            </w:r>
          </w:p>
          <w:p w14:paraId="00000012" w14:textId="77777777" w:rsidR="00573E2D" w:rsidRDefault="00573E2D">
            <w:pPr>
              <w:spacing w:after="0" w:line="240" w:lineRule="auto"/>
              <w:jc w:val="both"/>
              <w:rPr>
                <w:rFonts w:ascii="Times New Roman" w:eastAsia="Times New Roman" w:hAnsi="Times New Roman" w:cs="Times New Roman"/>
                <w:sz w:val="28"/>
                <w:szCs w:val="28"/>
              </w:rPr>
            </w:pPr>
          </w:p>
          <w:p w14:paraId="00000013"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Оплатне вилучення, конфіскація предметів </w:t>
            </w:r>
            <w:r>
              <w:rPr>
                <w:rFonts w:ascii="Times New Roman" w:eastAsia="Times New Roman" w:hAnsi="Times New Roman" w:cs="Times New Roman"/>
                <w:b/>
                <w:sz w:val="28"/>
                <w:szCs w:val="28"/>
              </w:rPr>
              <w:t>та</w:t>
            </w:r>
            <w:r>
              <w:rPr>
                <w:rFonts w:ascii="Times New Roman" w:eastAsia="Times New Roman" w:hAnsi="Times New Roman" w:cs="Times New Roman"/>
                <w:sz w:val="28"/>
                <w:szCs w:val="28"/>
              </w:rPr>
              <w:t xml:space="preserve"> позбавлення права керування транспортними засобами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00000014" w14:textId="77777777" w:rsidR="00573E2D" w:rsidRDefault="00573E2D">
            <w:pPr>
              <w:spacing w:after="0" w:line="240" w:lineRule="auto"/>
              <w:jc w:val="both"/>
              <w:rPr>
                <w:rFonts w:ascii="Times New Roman" w:eastAsia="Times New Roman" w:hAnsi="Times New Roman" w:cs="Times New Roman"/>
                <w:sz w:val="28"/>
                <w:szCs w:val="28"/>
              </w:rPr>
            </w:pPr>
          </w:p>
          <w:p w14:paraId="00000015" w14:textId="77777777" w:rsidR="00573E2D" w:rsidRDefault="00573E2D">
            <w:pPr>
              <w:spacing w:after="0" w:line="240" w:lineRule="auto"/>
              <w:jc w:val="both"/>
              <w:rPr>
                <w:rFonts w:ascii="Times New Roman" w:eastAsia="Times New Roman" w:hAnsi="Times New Roman" w:cs="Times New Roman"/>
                <w:sz w:val="28"/>
                <w:szCs w:val="28"/>
              </w:rPr>
            </w:pPr>
          </w:p>
          <w:p w14:paraId="0000001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 одне адміністративне правопорушення може бути накладено основне або основне і додаткове стягнення.</w:t>
            </w:r>
          </w:p>
          <w:p w14:paraId="00000017" w14:textId="77777777" w:rsidR="00573E2D" w:rsidRDefault="00573E2D">
            <w:pPr>
              <w:spacing w:after="0" w:line="240" w:lineRule="auto"/>
              <w:jc w:val="both"/>
              <w:rPr>
                <w:rFonts w:ascii="Times New Roman" w:eastAsia="Times New Roman" w:hAnsi="Times New Roman" w:cs="Times New Roman"/>
                <w:sz w:val="28"/>
                <w:szCs w:val="28"/>
              </w:rPr>
            </w:pPr>
          </w:p>
          <w:p w14:paraId="00000018"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19" w14:textId="77777777" w:rsidR="00573E2D" w:rsidRDefault="00573E2D">
            <w:pPr>
              <w:spacing w:after="0" w:line="240" w:lineRule="auto"/>
              <w:jc w:val="both"/>
              <w:rPr>
                <w:rFonts w:ascii="Times New Roman" w:eastAsia="Times New Roman" w:hAnsi="Times New Roman" w:cs="Times New Roman"/>
                <w:sz w:val="28"/>
                <w:szCs w:val="28"/>
              </w:rPr>
            </w:pPr>
          </w:p>
          <w:p w14:paraId="0000001A"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000001B" w14:textId="77777777" w:rsidR="00573E2D" w:rsidRDefault="00573E2D">
            <w:pPr>
              <w:spacing w:after="0" w:line="240" w:lineRule="auto"/>
              <w:jc w:val="both"/>
              <w:rPr>
                <w:rFonts w:ascii="Times New Roman" w:eastAsia="Times New Roman" w:hAnsi="Times New Roman" w:cs="Times New Roman"/>
                <w:sz w:val="28"/>
                <w:szCs w:val="28"/>
              </w:rPr>
            </w:pPr>
          </w:p>
          <w:p w14:paraId="0000001C"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0000001D" w14:textId="77777777" w:rsidR="00573E2D" w:rsidRDefault="00573E2D">
            <w:pPr>
              <w:spacing w:after="0" w:line="240" w:lineRule="auto"/>
              <w:jc w:val="both"/>
              <w:rPr>
                <w:rFonts w:ascii="Times New Roman" w:eastAsia="Times New Roman" w:hAnsi="Times New Roman" w:cs="Times New Roman"/>
                <w:sz w:val="28"/>
                <w:szCs w:val="28"/>
              </w:rPr>
            </w:pPr>
          </w:p>
          <w:p w14:paraId="0000001E"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Відсутня</w:t>
            </w:r>
          </w:p>
          <w:p w14:paraId="0000001F" w14:textId="77777777" w:rsidR="00573E2D" w:rsidRDefault="00573E2D">
            <w:pPr>
              <w:spacing w:after="0" w:line="240" w:lineRule="auto"/>
              <w:jc w:val="both"/>
              <w:rPr>
                <w:rFonts w:ascii="Times New Roman" w:eastAsia="Times New Roman" w:hAnsi="Times New Roman" w:cs="Times New Roman"/>
                <w:sz w:val="28"/>
                <w:szCs w:val="28"/>
              </w:rPr>
            </w:pPr>
          </w:p>
          <w:p w14:paraId="00000020" w14:textId="77777777" w:rsidR="00573E2D" w:rsidRDefault="00573E2D">
            <w:pPr>
              <w:spacing w:after="0" w:line="240" w:lineRule="auto"/>
              <w:jc w:val="both"/>
              <w:rPr>
                <w:rFonts w:ascii="Times New Roman" w:eastAsia="Times New Roman" w:hAnsi="Times New Roman" w:cs="Times New Roman"/>
                <w:sz w:val="28"/>
                <w:szCs w:val="28"/>
              </w:rPr>
            </w:pPr>
          </w:p>
          <w:p w14:paraId="00000021" w14:textId="77777777" w:rsidR="00573E2D" w:rsidRDefault="00573E2D">
            <w:pPr>
              <w:spacing w:after="0" w:line="240" w:lineRule="auto"/>
              <w:jc w:val="both"/>
              <w:rPr>
                <w:rFonts w:ascii="Times New Roman" w:eastAsia="Times New Roman" w:hAnsi="Times New Roman" w:cs="Times New Roman"/>
                <w:sz w:val="28"/>
                <w:szCs w:val="28"/>
              </w:rPr>
            </w:pPr>
          </w:p>
          <w:p w14:paraId="00000022" w14:textId="77777777" w:rsidR="00573E2D" w:rsidRDefault="00573E2D">
            <w:pPr>
              <w:spacing w:after="0" w:line="240" w:lineRule="auto"/>
              <w:jc w:val="both"/>
              <w:rPr>
                <w:rFonts w:ascii="Times New Roman" w:eastAsia="Times New Roman" w:hAnsi="Times New Roman" w:cs="Times New Roman"/>
                <w:sz w:val="28"/>
                <w:szCs w:val="28"/>
              </w:rPr>
            </w:pPr>
          </w:p>
          <w:p w14:paraId="00000023" w14:textId="77777777" w:rsidR="00573E2D" w:rsidRDefault="00573E2D">
            <w:pPr>
              <w:spacing w:after="0" w:line="240" w:lineRule="auto"/>
              <w:jc w:val="both"/>
              <w:rPr>
                <w:rFonts w:ascii="Times New Roman" w:eastAsia="Times New Roman" w:hAnsi="Times New Roman" w:cs="Times New Roman"/>
                <w:sz w:val="28"/>
                <w:szCs w:val="28"/>
              </w:rPr>
            </w:pPr>
          </w:p>
          <w:p w14:paraId="00000024" w14:textId="77777777" w:rsidR="00573E2D" w:rsidRDefault="00573E2D">
            <w:pPr>
              <w:spacing w:after="0" w:line="240" w:lineRule="auto"/>
              <w:jc w:val="both"/>
              <w:rPr>
                <w:rFonts w:ascii="Times New Roman" w:eastAsia="Times New Roman" w:hAnsi="Times New Roman" w:cs="Times New Roman"/>
                <w:sz w:val="28"/>
                <w:szCs w:val="28"/>
              </w:rPr>
            </w:pPr>
          </w:p>
          <w:p w14:paraId="00000025"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00000026" w14:textId="77777777" w:rsidR="00573E2D" w:rsidRDefault="00573E2D">
            <w:pPr>
              <w:spacing w:after="0" w:line="240" w:lineRule="auto"/>
              <w:jc w:val="both"/>
              <w:rPr>
                <w:rFonts w:ascii="Times New Roman" w:eastAsia="Times New Roman" w:hAnsi="Times New Roman" w:cs="Times New Roman"/>
                <w:sz w:val="28"/>
                <w:szCs w:val="28"/>
              </w:rPr>
            </w:pPr>
          </w:p>
          <w:p w14:paraId="00000027"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w:t>
            </w:r>
            <w:r>
              <w:rPr>
                <w:rFonts w:ascii="Times New Roman" w:eastAsia="Times New Roman" w:hAnsi="Times New Roman" w:cs="Times New Roman"/>
                <w:sz w:val="28"/>
                <w:szCs w:val="28"/>
              </w:rPr>
              <w:lastRenderedPageBreak/>
              <w:t>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00000028" w14:textId="77777777" w:rsidR="00573E2D" w:rsidRDefault="00573E2D">
            <w:pPr>
              <w:spacing w:after="0" w:line="240" w:lineRule="auto"/>
              <w:jc w:val="both"/>
              <w:rPr>
                <w:rFonts w:ascii="Times New Roman" w:eastAsia="Times New Roman" w:hAnsi="Times New Roman" w:cs="Times New Roman"/>
                <w:sz w:val="28"/>
                <w:szCs w:val="28"/>
              </w:rPr>
            </w:pPr>
          </w:p>
          <w:p w14:paraId="00000029" w14:textId="77777777" w:rsidR="00573E2D" w:rsidRDefault="00390BB3">
            <w:pPr>
              <w:spacing w:after="0" w:line="240" w:lineRule="auto"/>
              <w:jc w:val="both"/>
              <w:rPr>
                <w:rFonts w:ascii="Times New Roman" w:eastAsia="Times New Roman" w:hAnsi="Times New Roman" w:cs="Times New Roman"/>
                <w:b/>
                <w:strike/>
                <w:sz w:val="28"/>
                <w:szCs w:val="28"/>
              </w:rPr>
            </w:pPr>
            <w:r>
              <w:rPr>
                <w:rFonts w:ascii="Times New Roman" w:eastAsia="Times New Roman" w:hAnsi="Times New Roman" w:cs="Times New Roman"/>
                <w:b/>
                <w:strike/>
                <w:sz w:val="28"/>
                <w:szCs w:val="28"/>
              </w:rPr>
              <w:t>Позбавлення права полювання не може застосовуватись до осіб, для яких полювання є основним джерелом існування.</w:t>
            </w:r>
          </w:p>
          <w:p w14:paraId="0000002A" w14:textId="77777777" w:rsidR="00573E2D" w:rsidRDefault="00573E2D">
            <w:pPr>
              <w:spacing w:after="0" w:line="240" w:lineRule="auto"/>
              <w:jc w:val="both"/>
              <w:rPr>
                <w:rFonts w:ascii="Times New Roman" w:eastAsia="Times New Roman" w:hAnsi="Times New Roman" w:cs="Times New Roman"/>
                <w:sz w:val="28"/>
                <w:szCs w:val="28"/>
              </w:rPr>
            </w:pPr>
          </w:p>
          <w:p w14:paraId="0000002B"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0000002C" w14:textId="77777777" w:rsidR="00573E2D" w:rsidRDefault="00573E2D">
            <w:pPr>
              <w:spacing w:after="0" w:line="240" w:lineRule="auto"/>
              <w:jc w:val="both"/>
              <w:rPr>
                <w:rFonts w:ascii="Times New Roman" w:eastAsia="Times New Roman" w:hAnsi="Times New Roman" w:cs="Times New Roman"/>
                <w:sz w:val="28"/>
                <w:szCs w:val="28"/>
              </w:rPr>
            </w:pPr>
          </w:p>
          <w:p w14:paraId="0000002D"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0000002E"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2F" w14:textId="77777777" w:rsidR="00573E2D" w:rsidRDefault="00573E2D">
            <w:pPr>
              <w:spacing w:after="0" w:line="240" w:lineRule="auto"/>
              <w:jc w:val="both"/>
              <w:rPr>
                <w:rFonts w:ascii="Times New Roman" w:eastAsia="Times New Roman" w:hAnsi="Times New Roman" w:cs="Times New Roman"/>
                <w:sz w:val="28"/>
                <w:szCs w:val="28"/>
              </w:rPr>
            </w:pPr>
          </w:p>
          <w:p w14:paraId="00000030"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Стаття 190. Порушення громадянами порядку придбання, зберігання, передачі іншим особам або продажу </w:t>
            </w:r>
            <w:r>
              <w:rPr>
                <w:rFonts w:ascii="Times New Roman" w:eastAsia="Times New Roman" w:hAnsi="Times New Roman" w:cs="Times New Roman"/>
                <w:b/>
                <w:sz w:val="28"/>
                <w:szCs w:val="28"/>
              </w:rPr>
              <w:t>вогнепальної, холодної чи пневматичної зброї</w:t>
            </w:r>
          </w:p>
          <w:p w14:paraId="00000031" w14:textId="77777777" w:rsidR="00573E2D" w:rsidRDefault="00573E2D">
            <w:pPr>
              <w:spacing w:after="0" w:line="240" w:lineRule="auto"/>
              <w:jc w:val="both"/>
              <w:rPr>
                <w:rFonts w:ascii="Times New Roman" w:eastAsia="Times New Roman" w:hAnsi="Times New Roman" w:cs="Times New Roman"/>
                <w:sz w:val="28"/>
                <w:szCs w:val="28"/>
              </w:rPr>
            </w:pPr>
          </w:p>
          <w:p w14:paraId="00000032"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Придбання, зберігання, передача іншим особам або продаж громадянами вогнепальної </w:t>
            </w:r>
            <w:r>
              <w:rPr>
                <w:rFonts w:ascii="Times New Roman" w:eastAsia="Times New Roman" w:hAnsi="Times New Roman" w:cs="Times New Roman"/>
                <w:b/>
                <w:sz w:val="28"/>
                <w:szCs w:val="28"/>
              </w:rPr>
              <w:t>мисливської чи холодної зброї, а також пневматичної зброї калібру понад 4,5 міліметра і швидкістю польоту кулі понад 100 метрів за секунду</w:t>
            </w:r>
            <w:r>
              <w:rPr>
                <w:rFonts w:ascii="Times New Roman" w:eastAsia="Times New Roman" w:hAnsi="Times New Roman" w:cs="Times New Roman"/>
                <w:sz w:val="28"/>
                <w:szCs w:val="28"/>
              </w:rPr>
              <w:t xml:space="preserve"> без відповідного документа дозвільного характеру, виданого уповноваженим державним органом, -</w:t>
            </w:r>
          </w:p>
          <w:p w14:paraId="00000033" w14:textId="77777777" w:rsidR="00573E2D" w:rsidRDefault="00573E2D">
            <w:pPr>
              <w:spacing w:after="0" w:line="240" w:lineRule="auto"/>
              <w:jc w:val="both"/>
              <w:rPr>
                <w:rFonts w:ascii="Times New Roman" w:eastAsia="Times New Roman" w:hAnsi="Times New Roman" w:cs="Times New Roman"/>
                <w:sz w:val="28"/>
                <w:szCs w:val="28"/>
              </w:rPr>
            </w:pPr>
          </w:p>
          <w:p w14:paraId="00000034"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семи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десяти</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 або без такої.</w:t>
            </w:r>
          </w:p>
          <w:p w14:paraId="00000035" w14:textId="77777777" w:rsidR="00573E2D" w:rsidRDefault="00573E2D">
            <w:pPr>
              <w:spacing w:after="0" w:line="240" w:lineRule="auto"/>
              <w:jc w:val="both"/>
              <w:rPr>
                <w:rFonts w:ascii="Times New Roman" w:eastAsia="Times New Roman" w:hAnsi="Times New Roman" w:cs="Times New Roman"/>
                <w:sz w:val="28"/>
                <w:szCs w:val="28"/>
              </w:rPr>
            </w:pPr>
          </w:p>
          <w:p w14:paraId="0000003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37" w14:textId="77777777" w:rsidR="00573E2D" w:rsidRDefault="00573E2D">
            <w:pPr>
              <w:spacing w:after="0" w:line="240" w:lineRule="auto"/>
              <w:jc w:val="both"/>
              <w:rPr>
                <w:rFonts w:ascii="Times New Roman" w:eastAsia="Times New Roman" w:hAnsi="Times New Roman" w:cs="Times New Roman"/>
                <w:sz w:val="28"/>
                <w:szCs w:val="28"/>
              </w:rPr>
            </w:pPr>
          </w:p>
          <w:p w14:paraId="00000038"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п’ятнадцяти</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w:t>
            </w:r>
          </w:p>
          <w:p w14:paraId="00000039" w14:textId="77777777" w:rsidR="00573E2D" w:rsidRDefault="00573E2D">
            <w:pPr>
              <w:spacing w:after="0" w:line="240" w:lineRule="auto"/>
              <w:jc w:val="both"/>
              <w:rPr>
                <w:rFonts w:ascii="Times New Roman" w:eastAsia="Times New Roman" w:hAnsi="Times New Roman" w:cs="Times New Roman"/>
                <w:sz w:val="28"/>
                <w:szCs w:val="28"/>
              </w:rPr>
            </w:pPr>
          </w:p>
          <w:p w14:paraId="0000003A" w14:textId="77777777" w:rsidR="00573E2D" w:rsidRDefault="00573E2D">
            <w:pPr>
              <w:spacing w:after="0" w:line="240" w:lineRule="auto"/>
              <w:jc w:val="both"/>
              <w:rPr>
                <w:rFonts w:ascii="Times New Roman" w:eastAsia="Times New Roman" w:hAnsi="Times New Roman" w:cs="Times New Roman"/>
                <w:sz w:val="28"/>
                <w:szCs w:val="28"/>
              </w:rPr>
            </w:pPr>
          </w:p>
          <w:p w14:paraId="0000003B"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191. Порушення громадянами правил зберігання</w:t>
            </w:r>
            <w:r>
              <w:rPr>
                <w:rFonts w:ascii="Times New Roman" w:eastAsia="Times New Roman" w:hAnsi="Times New Roman" w:cs="Times New Roman"/>
                <w:b/>
                <w:sz w:val="28"/>
                <w:szCs w:val="28"/>
              </w:rPr>
              <w:t>, носіння</w:t>
            </w:r>
            <w:r>
              <w:rPr>
                <w:rFonts w:ascii="Times New Roman" w:eastAsia="Times New Roman" w:hAnsi="Times New Roman" w:cs="Times New Roman"/>
                <w:sz w:val="28"/>
                <w:szCs w:val="28"/>
              </w:rPr>
              <w:t xml:space="preserve"> або </w:t>
            </w:r>
            <w:r>
              <w:rPr>
                <w:rFonts w:ascii="Times New Roman" w:eastAsia="Times New Roman" w:hAnsi="Times New Roman" w:cs="Times New Roman"/>
                <w:b/>
                <w:sz w:val="28"/>
                <w:szCs w:val="28"/>
              </w:rPr>
              <w:t>перевезення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нагородної, вогнепальної, холодної чи пневматичної зброї </w:t>
            </w:r>
            <w:r>
              <w:rPr>
                <w:rFonts w:ascii="Times New Roman" w:eastAsia="Times New Roman" w:hAnsi="Times New Roman" w:cs="Times New Roman"/>
                <w:sz w:val="28"/>
                <w:szCs w:val="28"/>
              </w:rPr>
              <w:t>і бойових припасів</w:t>
            </w:r>
          </w:p>
          <w:p w14:paraId="0000003C" w14:textId="77777777" w:rsidR="00573E2D" w:rsidRDefault="00573E2D">
            <w:pPr>
              <w:spacing w:after="0" w:line="240" w:lineRule="auto"/>
              <w:jc w:val="both"/>
              <w:rPr>
                <w:rFonts w:ascii="Times New Roman" w:eastAsia="Times New Roman" w:hAnsi="Times New Roman" w:cs="Times New Roman"/>
                <w:sz w:val="28"/>
                <w:szCs w:val="28"/>
              </w:rPr>
            </w:pPr>
          </w:p>
          <w:p w14:paraId="0000003D"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Порушення правил зберігання</w:t>
            </w:r>
            <w:r>
              <w:rPr>
                <w:rFonts w:ascii="Times New Roman" w:eastAsia="Times New Roman" w:hAnsi="Times New Roman" w:cs="Times New Roman"/>
                <w:b/>
                <w:sz w:val="28"/>
                <w:szCs w:val="28"/>
              </w:rPr>
              <w:t xml:space="preserve">, носіння або перевезення нагородної, вогнепальної 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w:t>
            </w:r>
            <w:r>
              <w:rPr>
                <w:rFonts w:ascii="Times New Roman" w:eastAsia="Times New Roman" w:hAnsi="Times New Roman" w:cs="Times New Roman"/>
                <w:sz w:val="28"/>
                <w:szCs w:val="28"/>
              </w:rPr>
              <w:t xml:space="preserve">громадянами, які мають відповідний документ дозвільного характеру, виданий уповноваженим державним органом </w:t>
            </w:r>
            <w:r>
              <w:rPr>
                <w:rFonts w:ascii="Times New Roman" w:eastAsia="Times New Roman" w:hAnsi="Times New Roman" w:cs="Times New Roman"/>
                <w:b/>
                <w:sz w:val="28"/>
                <w:szCs w:val="28"/>
              </w:rPr>
              <w:t>на зберігання зазначеної зброї</w:t>
            </w:r>
            <w:r>
              <w:rPr>
                <w:rFonts w:ascii="Times New Roman" w:eastAsia="Times New Roman" w:hAnsi="Times New Roman" w:cs="Times New Roman"/>
                <w:sz w:val="28"/>
                <w:szCs w:val="28"/>
              </w:rPr>
              <w:t>, -</w:t>
            </w:r>
          </w:p>
          <w:p w14:paraId="0000003E" w14:textId="77777777" w:rsidR="00573E2D" w:rsidRDefault="00573E2D">
            <w:pPr>
              <w:spacing w:after="0" w:line="240" w:lineRule="auto"/>
              <w:jc w:val="both"/>
              <w:rPr>
                <w:rFonts w:ascii="Times New Roman" w:eastAsia="Times New Roman" w:hAnsi="Times New Roman" w:cs="Times New Roman"/>
                <w:sz w:val="28"/>
                <w:szCs w:val="28"/>
              </w:rPr>
            </w:pPr>
          </w:p>
          <w:p w14:paraId="0000003F"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семи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десяти</w:t>
            </w:r>
            <w:r>
              <w:rPr>
                <w:rFonts w:ascii="Times New Roman" w:eastAsia="Times New Roman" w:hAnsi="Times New Roman" w:cs="Times New Roman"/>
                <w:sz w:val="28"/>
                <w:szCs w:val="28"/>
              </w:rPr>
              <w:t xml:space="preserve"> неоподатковуваних мінімумів доходів громадян з оплатним вилученням зброї і бойових припасів </w:t>
            </w:r>
            <w:r>
              <w:rPr>
                <w:rFonts w:ascii="Times New Roman" w:eastAsia="Times New Roman" w:hAnsi="Times New Roman" w:cs="Times New Roman"/>
                <w:b/>
                <w:sz w:val="28"/>
                <w:szCs w:val="28"/>
              </w:rPr>
              <w:t>або без такого</w:t>
            </w:r>
            <w:r>
              <w:rPr>
                <w:rFonts w:ascii="Times New Roman" w:eastAsia="Times New Roman" w:hAnsi="Times New Roman" w:cs="Times New Roman"/>
                <w:sz w:val="28"/>
                <w:szCs w:val="28"/>
              </w:rPr>
              <w:t>.</w:t>
            </w:r>
          </w:p>
          <w:p w14:paraId="00000040" w14:textId="77777777" w:rsidR="00573E2D" w:rsidRDefault="00573E2D">
            <w:pPr>
              <w:spacing w:after="0" w:line="240" w:lineRule="auto"/>
              <w:jc w:val="both"/>
              <w:rPr>
                <w:rFonts w:ascii="Times New Roman" w:eastAsia="Times New Roman" w:hAnsi="Times New Roman" w:cs="Times New Roman"/>
                <w:sz w:val="28"/>
                <w:szCs w:val="28"/>
              </w:rPr>
            </w:pPr>
          </w:p>
          <w:p w14:paraId="00000041"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42" w14:textId="77777777" w:rsidR="00573E2D" w:rsidRDefault="00573E2D">
            <w:pPr>
              <w:spacing w:after="0" w:line="240" w:lineRule="auto"/>
              <w:jc w:val="both"/>
              <w:rPr>
                <w:rFonts w:ascii="Times New Roman" w:eastAsia="Times New Roman" w:hAnsi="Times New Roman" w:cs="Times New Roman"/>
                <w:sz w:val="28"/>
                <w:szCs w:val="28"/>
              </w:rPr>
            </w:pPr>
          </w:p>
          <w:p w14:paraId="00000043"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п’ятнадцяти</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 і бойових припасів.</w:t>
            </w:r>
          </w:p>
          <w:p w14:paraId="00000044" w14:textId="77777777" w:rsidR="00573E2D" w:rsidRDefault="00573E2D">
            <w:pPr>
              <w:spacing w:after="0" w:line="240" w:lineRule="auto"/>
              <w:jc w:val="both"/>
              <w:rPr>
                <w:rFonts w:ascii="Times New Roman" w:eastAsia="Times New Roman" w:hAnsi="Times New Roman" w:cs="Times New Roman"/>
                <w:sz w:val="28"/>
                <w:szCs w:val="28"/>
              </w:rPr>
            </w:pPr>
          </w:p>
          <w:p w14:paraId="00000045" w14:textId="77777777" w:rsidR="00573E2D" w:rsidRDefault="00573E2D">
            <w:pPr>
              <w:spacing w:after="0" w:line="240" w:lineRule="auto"/>
              <w:jc w:val="both"/>
              <w:rPr>
                <w:rFonts w:ascii="Times New Roman" w:eastAsia="Times New Roman" w:hAnsi="Times New Roman" w:cs="Times New Roman"/>
                <w:sz w:val="28"/>
                <w:szCs w:val="28"/>
              </w:rPr>
            </w:pPr>
          </w:p>
          <w:p w14:paraId="00000046" w14:textId="77777777" w:rsidR="00573E2D" w:rsidRDefault="00573E2D">
            <w:pPr>
              <w:spacing w:after="0" w:line="240" w:lineRule="auto"/>
              <w:jc w:val="both"/>
              <w:rPr>
                <w:rFonts w:ascii="Times New Roman" w:eastAsia="Times New Roman" w:hAnsi="Times New Roman" w:cs="Times New Roman"/>
                <w:sz w:val="28"/>
                <w:szCs w:val="28"/>
              </w:rPr>
            </w:pPr>
          </w:p>
          <w:p w14:paraId="00000047"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Відсутня</w:t>
            </w:r>
          </w:p>
          <w:p w14:paraId="00000048" w14:textId="77777777" w:rsidR="00573E2D" w:rsidRDefault="00573E2D">
            <w:pPr>
              <w:spacing w:after="0" w:line="240" w:lineRule="auto"/>
              <w:jc w:val="both"/>
              <w:rPr>
                <w:rFonts w:ascii="Times New Roman" w:eastAsia="Times New Roman" w:hAnsi="Times New Roman" w:cs="Times New Roman"/>
                <w:sz w:val="28"/>
                <w:szCs w:val="28"/>
              </w:rPr>
            </w:pPr>
          </w:p>
          <w:p w14:paraId="00000049" w14:textId="77777777" w:rsidR="00573E2D" w:rsidRDefault="00573E2D">
            <w:pPr>
              <w:spacing w:after="0" w:line="240" w:lineRule="auto"/>
              <w:jc w:val="both"/>
              <w:rPr>
                <w:rFonts w:ascii="Times New Roman" w:eastAsia="Times New Roman" w:hAnsi="Times New Roman" w:cs="Times New Roman"/>
                <w:sz w:val="28"/>
                <w:szCs w:val="28"/>
              </w:rPr>
            </w:pPr>
          </w:p>
          <w:p w14:paraId="0000004A" w14:textId="77777777" w:rsidR="00573E2D" w:rsidRDefault="00573E2D">
            <w:pPr>
              <w:spacing w:after="0" w:line="240" w:lineRule="auto"/>
              <w:jc w:val="both"/>
              <w:rPr>
                <w:rFonts w:ascii="Times New Roman" w:eastAsia="Times New Roman" w:hAnsi="Times New Roman" w:cs="Times New Roman"/>
                <w:sz w:val="28"/>
                <w:szCs w:val="28"/>
              </w:rPr>
            </w:pPr>
          </w:p>
          <w:p w14:paraId="0000004B" w14:textId="77777777" w:rsidR="00573E2D" w:rsidRDefault="00573E2D">
            <w:pPr>
              <w:spacing w:after="0" w:line="240" w:lineRule="auto"/>
              <w:jc w:val="both"/>
              <w:rPr>
                <w:rFonts w:ascii="Times New Roman" w:eastAsia="Times New Roman" w:hAnsi="Times New Roman" w:cs="Times New Roman"/>
                <w:sz w:val="28"/>
                <w:szCs w:val="28"/>
              </w:rPr>
            </w:pPr>
          </w:p>
          <w:p w14:paraId="0000004C" w14:textId="77777777" w:rsidR="00573E2D" w:rsidRDefault="00573E2D">
            <w:pPr>
              <w:spacing w:after="0" w:line="240" w:lineRule="auto"/>
              <w:jc w:val="both"/>
              <w:rPr>
                <w:rFonts w:ascii="Times New Roman" w:eastAsia="Times New Roman" w:hAnsi="Times New Roman" w:cs="Times New Roman"/>
                <w:sz w:val="28"/>
                <w:szCs w:val="28"/>
              </w:rPr>
            </w:pPr>
          </w:p>
          <w:p w14:paraId="0000004D" w14:textId="77777777" w:rsidR="00573E2D" w:rsidRDefault="00573E2D">
            <w:pPr>
              <w:spacing w:after="0" w:line="240" w:lineRule="auto"/>
              <w:jc w:val="both"/>
              <w:rPr>
                <w:rFonts w:ascii="Times New Roman" w:eastAsia="Times New Roman" w:hAnsi="Times New Roman" w:cs="Times New Roman"/>
                <w:sz w:val="28"/>
                <w:szCs w:val="28"/>
              </w:rPr>
            </w:pPr>
          </w:p>
          <w:p w14:paraId="0000004E" w14:textId="77777777" w:rsidR="00573E2D" w:rsidRDefault="00573E2D">
            <w:pPr>
              <w:spacing w:after="0" w:line="240" w:lineRule="auto"/>
              <w:jc w:val="both"/>
              <w:rPr>
                <w:rFonts w:ascii="Times New Roman" w:eastAsia="Times New Roman" w:hAnsi="Times New Roman" w:cs="Times New Roman"/>
                <w:sz w:val="28"/>
                <w:szCs w:val="28"/>
              </w:rPr>
            </w:pPr>
          </w:p>
          <w:p w14:paraId="0000004F" w14:textId="77777777" w:rsidR="00573E2D" w:rsidRDefault="00573E2D">
            <w:pPr>
              <w:spacing w:after="0" w:line="240" w:lineRule="auto"/>
              <w:jc w:val="both"/>
              <w:rPr>
                <w:rFonts w:ascii="Times New Roman" w:eastAsia="Times New Roman" w:hAnsi="Times New Roman" w:cs="Times New Roman"/>
                <w:sz w:val="28"/>
                <w:szCs w:val="28"/>
              </w:rPr>
            </w:pPr>
          </w:p>
          <w:p w14:paraId="00000050" w14:textId="77777777" w:rsidR="00573E2D" w:rsidRDefault="00573E2D">
            <w:pPr>
              <w:spacing w:after="0" w:line="240" w:lineRule="auto"/>
              <w:jc w:val="both"/>
              <w:rPr>
                <w:rFonts w:ascii="Times New Roman" w:eastAsia="Times New Roman" w:hAnsi="Times New Roman" w:cs="Times New Roman"/>
                <w:sz w:val="28"/>
                <w:szCs w:val="28"/>
              </w:rPr>
            </w:pPr>
          </w:p>
          <w:p w14:paraId="00000051" w14:textId="77777777" w:rsidR="00573E2D" w:rsidRDefault="00573E2D">
            <w:pPr>
              <w:spacing w:after="0" w:line="240" w:lineRule="auto"/>
              <w:jc w:val="both"/>
              <w:rPr>
                <w:rFonts w:ascii="Times New Roman" w:eastAsia="Times New Roman" w:hAnsi="Times New Roman" w:cs="Times New Roman"/>
                <w:sz w:val="28"/>
                <w:szCs w:val="28"/>
              </w:rPr>
            </w:pPr>
          </w:p>
          <w:p w14:paraId="00000052" w14:textId="77777777" w:rsidR="00573E2D" w:rsidRDefault="00573E2D">
            <w:pPr>
              <w:spacing w:after="0" w:line="240" w:lineRule="auto"/>
              <w:jc w:val="both"/>
              <w:rPr>
                <w:rFonts w:ascii="Times New Roman" w:eastAsia="Times New Roman" w:hAnsi="Times New Roman" w:cs="Times New Roman"/>
                <w:sz w:val="28"/>
                <w:szCs w:val="28"/>
              </w:rPr>
            </w:pPr>
          </w:p>
          <w:p w14:paraId="00000053" w14:textId="77777777" w:rsidR="00573E2D" w:rsidRDefault="00573E2D">
            <w:pPr>
              <w:spacing w:after="0" w:line="240" w:lineRule="auto"/>
              <w:jc w:val="both"/>
              <w:rPr>
                <w:rFonts w:ascii="Times New Roman" w:eastAsia="Times New Roman" w:hAnsi="Times New Roman" w:cs="Times New Roman"/>
                <w:sz w:val="28"/>
                <w:szCs w:val="28"/>
              </w:rPr>
            </w:pPr>
          </w:p>
          <w:p w14:paraId="00000054" w14:textId="77777777" w:rsidR="00573E2D" w:rsidRDefault="00573E2D">
            <w:pPr>
              <w:spacing w:after="0" w:line="240" w:lineRule="auto"/>
              <w:jc w:val="both"/>
              <w:rPr>
                <w:rFonts w:ascii="Times New Roman" w:eastAsia="Times New Roman" w:hAnsi="Times New Roman" w:cs="Times New Roman"/>
                <w:sz w:val="28"/>
                <w:szCs w:val="28"/>
              </w:rPr>
            </w:pPr>
          </w:p>
          <w:p w14:paraId="00000055"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192. Порушення </w:t>
            </w:r>
            <w:r>
              <w:rPr>
                <w:rFonts w:ascii="Times New Roman" w:eastAsia="Times New Roman" w:hAnsi="Times New Roman" w:cs="Times New Roman"/>
                <w:b/>
                <w:sz w:val="28"/>
                <w:szCs w:val="28"/>
              </w:rPr>
              <w:t>громадянами строків реєстрації (перереєстрації) нагородної, вогнепальної, холодної чи пневматичної зброї і правил взяття її на облік</w:t>
            </w:r>
          </w:p>
          <w:p w14:paraId="00000056" w14:textId="77777777" w:rsidR="00573E2D" w:rsidRDefault="00573E2D">
            <w:pPr>
              <w:spacing w:after="0" w:line="240" w:lineRule="auto"/>
              <w:jc w:val="both"/>
              <w:rPr>
                <w:rFonts w:ascii="Times New Roman" w:eastAsia="Times New Roman" w:hAnsi="Times New Roman" w:cs="Times New Roman"/>
                <w:sz w:val="28"/>
                <w:szCs w:val="28"/>
              </w:rPr>
            </w:pPr>
          </w:p>
          <w:p w14:paraId="00000057"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w:t>
            </w:r>
            <w:r>
              <w:rPr>
                <w:rFonts w:ascii="Times New Roman" w:eastAsia="Times New Roman" w:hAnsi="Times New Roman" w:cs="Times New Roman"/>
                <w:b/>
                <w:sz w:val="28"/>
                <w:szCs w:val="28"/>
              </w:rPr>
              <w:t>громадянами встановлених строків реєстрації (перереєстрації) нагородної, вогнепальної мисливської чи холодної зброї, а також пневматичної зброї калібру понад 4,5 міліметра і швидкістю польоту кулі понад 100 метрів за секунду або правил взяття їх на облік в уповноваженому органі Міністерства внутрішніх справ України у разі зміни місця проживання -</w:t>
            </w:r>
          </w:p>
          <w:p w14:paraId="00000058" w14:textId="77777777" w:rsidR="00573E2D" w:rsidRDefault="00573E2D">
            <w:pPr>
              <w:spacing w:after="0" w:line="240" w:lineRule="auto"/>
              <w:jc w:val="both"/>
              <w:rPr>
                <w:rFonts w:ascii="Times New Roman" w:eastAsia="Times New Roman" w:hAnsi="Times New Roman" w:cs="Times New Roman"/>
                <w:sz w:val="28"/>
                <w:szCs w:val="28"/>
              </w:rPr>
            </w:pPr>
          </w:p>
          <w:p w14:paraId="00000059"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w:t>
            </w:r>
            <w:r>
              <w:rPr>
                <w:rFonts w:ascii="Times New Roman" w:eastAsia="Times New Roman" w:hAnsi="Times New Roman" w:cs="Times New Roman"/>
                <w:b/>
                <w:sz w:val="28"/>
                <w:szCs w:val="28"/>
              </w:rPr>
              <w:t xml:space="preserve">попередження або </w:t>
            </w:r>
            <w:r>
              <w:rPr>
                <w:rFonts w:ascii="Times New Roman" w:eastAsia="Times New Roman" w:hAnsi="Times New Roman" w:cs="Times New Roman"/>
                <w:sz w:val="28"/>
                <w:szCs w:val="28"/>
              </w:rPr>
              <w:t>накладення штрафу від</w:t>
            </w:r>
            <w:r>
              <w:rPr>
                <w:rFonts w:ascii="Times New Roman" w:eastAsia="Times New Roman" w:hAnsi="Times New Roman" w:cs="Times New Roman"/>
                <w:b/>
                <w:sz w:val="28"/>
                <w:szCs w:val="28"/>
              </w:rPr>
              <w:t xml:space="preserve"> п’яти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семи</w:t>
            </w:r>
            <w:r>
              <w:rPr>
                <w:rFonts w:ascii="Times New Roman" w:eastAsia="Times New Roman" w:hAnsi="Times New Roman" w:cs="Times New Roman"/>
                <w:sz w:val="28"/>
                <w:szCs w:val="28"/>
              </w:rPr>
              <w:t xml:space="preserve"> неоподатковуваних мінімумів доходів громадян.</w:t>
            </w:r>
          </w:p>
          <w:p w14:paraId="0000005A" w14:textId="77777777" w:rsidR="00573E2D" w:rsidRDefault="00573E2D">
            <w:pPr>
              <w:spacing w:after="0" w:line="240" w:lineRule="auto"/>
              <w:jc w:val="both"/>
              <w:rPr>
                <w:rFonts w:ascii="Times New Roman" w:eastAsia="Times New Roman" w:hAnsi="Times New Roman" w:cs="Times New Roman"/>
                <w:sz w:val="28"/>
                <w:szCs w:val="28"/>
              </w:rPr>
            </w:pPr>
          </w:p>
          <w:p w14:paraId="0000005B"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193. Ухилення від реалізації </w:t>
            </w:r>
            <w:r>
              <w:rPr>
                <w:rFonts w:ascii="Times New Roman" w:eastAsia="Times New Roman" w:hAnsi="Times New Roman" w:cs="Times New Roman"/>
                <w:b/>
                <w:sz w:val="28"/>
                <w:szCs w:val="28"/>
              </w:rPr>
              <w:t xml:space="preserve">вогнепальної, холодної чи пневматичної </w:t>
            </w:r>
            <w:r>
              <w:rPr>
                <w:rFonts w:ascii="Times New Roman" w:eastAsia="Times New Roman" w:hAnsi="Times New Roman" w:cs="Times New Roman"/>
                <w:sz w:val="28"/>
                <w:szCs w:val="28"/>
              </w:rPr>
              <w:t>зброї і бойових припасів</w:t>
            </w:r>
          </w:p>
          <w:p w14:paraId="0000005C" w14:textId="77777777" w:rsidR="00573E2D" w:rsidRDefault="00573E2D">
            <w:pPr>
              <w:spacing w:after="0" w:line="240" w:lineRule="auto"/>
              <w:jc w:val="both"/>
              <w:rPr>
                <w:rFonts w:ascii="Times New Roman" w:eastAsia="Times New Roman" w:hAnsi="Times New Roman" w:cs="Times New Roman"/>
                <w:sz w:val="28"/>
                <w:szCs w:val="28"/>
              </w:rPr>
            </w:pPr>
          </w:p>
          <w:p w14:paraId="0000005D"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Ухилення від реалізації вогнепальної </w:t>
            </w:r>
            <w:r>
              <w:rPr>
                <w:rFonts w:ascii="Times New Roman" w:eastAsia="Times New Roman" w:hAnsi="Times New Roman" w:cs="Times New Roman"/>
                <w:b/>
                <w:sz w:val="28"/>
                <w:szCs w:val="28"/>
              </w:rPr>
              <w:t>мисливської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у яких уповноваженим державним органом анульовано документ дозвільного характеру на їх зберігання і носіння</w:t>
            </w:r>
            <w:r>
              <w:rPr>
                <w:rFonts w:ascii="Times New Roman" w:eastAsia="Times New Roman" w:hAnsi="Times New Roman" w:cs="Times New Roman"/>
                <w:sz w:val="28"/>
                <w:szCs w:val="28"/>
              </w:rPr>
              <w:t>, -</w:t>
            </w:r>
          </w:p>
          <w:p w14:paraId="0000005E" w14:textId="77777777" w:rsidR="00573E2D" w:rsidRDefault="00573E2D">
            <w:pPr>
              <w:spacing w:after="0" w:line="240" w:lineRule="auto"/>
              <w:jc w:val="both"/>
              <w:rPr>
                <w:rFonts w:ascii="Times New Roman" w:eastAsia="Times New Roman" w:hAnsi="Times New Roman" w:cs="Times New Roman"/>
                <w:sz w:val="28"/>
                <w:szCs w:val="28"/>
              </w:rPr>
            </w:pPr>
          </w:p>
          <w:p w14:paraId="0000005F"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п’яти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семи</w:t>
            </w:r>
            <w:r>
              <w:rPr>
                <w:rFonts w:ascii="Times New Roman" w:eastAsia="Times New Roman" w:hAnsi="Times New Roman" w:cs="Times New Roman"/>
                <w:sz w:val="28"/>
                <w:szCs w:val="28"/>
              </w:rPr>
              <w:t xml:space="preserve"> неоподатковуваних мінімумів доходів громадян з оплатним вилученням зброї і бойових припасів.</w:t>
            </w:r>
          </w:p>
          <w:p w14:paraId="00000060" w14:textId="77777777" w:rsidR="00573E2D" w:rsidRDefault="00573E2D">
            <w:pPr>
              <w:spacing w:after="0" w:line="240" w:lineRule="auto"/>
              <w:jc w:val="both"/>
              <w:rPr>
                <w:rFonts w:ascii="Times New Roman" w:eastAsia="Times New Roman" w:hAnsi="Times New Roman" w:cs="Times New Roman"/>
                <w:sz w:val="28"/>
                <w:szCs w:val="28"/>
              </w:rPr>
            </w:pPr>
          </w:p>
          <w:p w14:paraId="00000061" w14:textId="77777777" w:rsidR="00573E2D" w:rsidRDefault="00573E2D">
            <w:pPr>
              <w:spacing w:after="0" w:line="240" w:lineRule="auto"/>
              <w:jc w:val="both"/>
              <w:rPr>
                <w:rFonts w:ascii="Times New Roman" w:eastAsia="Times New Roman" w:hAnsi="Times New Roman" w:cs="Times New Roman"/>
                <w:sz w:val="28"/>
                <w:szCs w:val="28"/>
              </w:rPr>
            </w:pPr>
          </w:p>
          <w:p w14:paraId="00000062" w14:textId="77777777" w:rsidR="00573E2D" w:rsidRDefault="00573E2D">
            <w:pPr>
              <w:spacing w:after="0" w:line="240" w:lineRule="auto"/>
              <w:jc w:val="both"/>
              <w:rPr>
                <w:rFonts w:ascii="Times New Roman" w:eastAsia="Times New Roman" w:hAnsi="Times New Roman" w:cs="Times New Roman"/>
                <w:sz w:val="28"/>
                <w:szCs w:val="28"/>
              </w:rPr>
            </w:pPr>
          </w:p>
          <w:p w14:paraId="00000063"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194. Порушення працівниками торговельних підприємств (організацій) порядку продажу </w:t>
            </w:r>
            <w:r>
              <w:rPr>
                <w:rFonts w:ascii="Times New Roman" w:eastAsia="Times New Roman" w:hAnsi="Times New Roman" w:cs="Times New Roman"/>
                <w:b/>
                <w:sz w:val="28"/>
                <w:szCs w:val="28"/>
              </w:rPr>
              <w:t>вогнепальної, холодної чи пневматично</w:t>
            </w:r>
            <w:r>
              <w:rPr>
                <w:rFonts w:ascii="Times New Roman" w:eastAsia="Times New Roman" w:hAnsi="Times New Roman" w:cs="Times New Roman"/>
                <w:sz w:val="28"/>
                <w:szCs w:val="28"/>
              </w:rPr>
              <w:t>ї зброї і бойових припасів</w:t>
            </w:r>
          </w:p>
          <w:p w14:paraId="00000064" w14:textId="77777777" w:rsidR="00573E2D" w:rsidRDefault="00573E2D">
            <w:pPr>
              <w:spacing w:after="0" w:line="240" w:lineRule="auto"/>
              <w:jc w:val="both"/>
              <w:rPr>
                <w:rFonts w:ascii="Times New Roman" w:eastAsia="Times New Roman" w:hAnsi="Times New Roman" w:cs="Times New Roman"/>
                <w:sz w:val="28"/>
                <w:szCs w:val="28"/>
              </w:rPr>
            </w:pPr>
          </w:p>
          <w:p w14:paraId="00000065"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Продаж працівниками торговельних підприємств (організацій) вогнепальної </w:t>
            </w:r>
            <w:r>
              <w:rPr>
                <w:rFonts w:ascii="Times New Roman" w:eastAsia="Times New Roman" w:hAnsi="Times New Roman" w:cs="Times New Roman"/>
                <w:b/>
                <w:sz w:val="28"/>
                <w:szCs w:val="28"/>
              </w:rPr>
              <w:t>мисливської чи холодної зброї, а також пневматичної зброї калібру понад 4,5 міліметра і швидкістю польоту кулі понад 100 метрів за секунду</w:t>
            </w:r>
            <w:r>
              <w:rPr>
                <w:rFonts w:ascii="Times New Roman" w:eastAsia="Times New Roman" w:hAnsi="Times New Roman" w:cs="Times New Roman"/>
                <w:sz w:val="28"/>
                <w:szCs w:val="28"/>
              </w:rPr>
              <w:t xml:space="preserve"> і бойових припасів підприємствам, установам, організаціям та громадянам</w:t>
            </w:r>
            <w:r>
              <w:rPr>
                <w:rFonts w:ascii="Times New Roman" w:eastAsia="Times New Roman" w:hAnsi="Times New Roman" w:cs="Times New Roman"/>
                <w:b/>
                <w:sz w:val="28"/>
                <w:szCs w:val="28"/>
              </w:rPr>
              <w:t xml:space="preserve">, що не </w:t>
            </w:r>
            <w:r>
              <w:rPr>
                <w:rFonts w:ascii="Times New Roman" w:eastAsia="Times New Roman" w:hAnsi="Times New Roman" w:cs="Times New Roman"/>
                <w:sz w:val="28"/>
                <w:szCs w:val="28"/>
              </w:rPr>
              <w:t xml:space="preserve">мають </w:t>
            </w:r>
            <w:r>
              <w:rPr>
                <w:rFonts w:ascii="Times New Roman" w:eastAsia="Times New Roman" w:hAnsi="Times New Roman" w:cs="Times New Roman"/>
                <w:b/>
                <w:sz w:val="28"/>
                <w:szCs w:val="28"/>
              </w:rPr>
              <w:t xml:space="preserve">на це </w:t>
            </w:r>
            <w:r>
              <w:rPr>
                <w:rFonts w:ascii="Times New Roman" w:eastAsia="Times New Roman" w:hAnsi="Times New Roman" w:cs="Times New Roman"/>
                <w:sz w:val="28"/>
                <w:szCs w:val="28"/>
              </w:rPr>
              <w:t>відповідного документа дозвільного характеру, виданого уповноваженим державним органом, -</w:t>
            </w:r>
          </w:p>
          <w:p w14:paraId="00000066" w14:textId="77777777" w:rsidR="00573E2D" w:rsidRDefault="00573E2D">
            <w:pPr>
              <w:spacing w:after="0" w:line="240" w:lineRule="auto"/>
              <w:jc w:val="both"/>
              <w:rPr>
                <w:rFonts w:ascii="Times New Roman" w:eastAsia="Times New Roman" w:hAnsi="Times New Roman" w:cs="Times New Roman"/>
                <w:sz w:val="28"/>
                <w:szCs w:val="28"/>
              </w:rPr>
            </w:pPr>
          </w:p>
          <w:p w14:paraId="00000067"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п’ятнадцяти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двадцяти</w:t>
            </w:r>
            <w:r>
              <w:rPr>
                <w:rFonts w:ascii="Times New Roman" w:eastAsia="Times New Roman" w:hAnsi="Times New Roman" w:cs="Times New Roman"/>
                <w:sz w:val="28"/>
                <w:szCs w:val="28"/>
              </w:rPr>
              <w:t xml:space="preserve"> неоподатковуваних мінімумів доходів громадян.</w:t>
            </w:r>
          </w:p>
          <w:p w14:paraId="00000068" w14:textId="77777777" w:rsidR="00573E2D" w:rsidRDefault="00573E2D">
            <w:pPr>
              <w:spacing w:after="0" w:line="240" w:lineRule="auto"/>
              <w:jc w:val="both"/>
              <w:rPr>
                <w:rFonts w:ascii="Times New Roman" w:eastAsia="Times New Roman" w:hAnsi="Times New Roman" w:cs="Times New Roman"/>
                <w:sz w:val="28"/>
                <w:szCs w:val="28"/>
              </w:rPr>
            </w:pPr>
          </w:p>
          <w:p w14:paraId="00000069"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000006A" w14:textId="77777777" w:rsidR="00573E2D" w:rsidRDefault="00573E2D">
            <w:pPr>
              <w:spacing w:after="0" w:line="240" w:lineRule="auto"/>
              <w:jc w:val="both"/>
              <w:rPr>
                <w:rFonts w:ascii="Times New Roman" w:eastAsia="Times New Roman" w:hAnsi="Times New Roman" w:cs="Times New Roman"/>
                <w:sz w:val="28"/>
                <w:szCs w:val="28"/>
              </w:rPr>
            </w:pPr>
          </w:p>
          <w:p w14:paraId="0000006B"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двадцяти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двадцяти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п’яти</w:t>
            </w:r>
            <w:r>
              <w:rPr>
                <w:rFonts w:ascii="Times New Roman" w:eastAsia="Times New Roman" w:hAnsi="Times New Roman" w:cs="Times New Roman"/>
                <w:sz w:val="28"/>
                <w:szCs w:val="28"/>
              </w:rPr>
              <w:t xml:space="preserve"> неоподатковуваних мінімумів доходів громадян.</w:t>
            </w:r>
          </w:p>
          <w:p w14:paraId="0000006C" w14:textId="77777777" w:rsidR="00573E2D" w:rsidRDefault="00573E2D">
            <w:pPr>
              <w:spacing w:after="0" w:line="240" w:lineRule="auto"/>
              <w:jc w:val="both"/>
              <w:rPr>
                <w:rFonts w:ascii="Times New Roman" w:eastAsia="Times New Roman" w:hAnsi="Times New Roman" w:cs="Times New Roman"/>
                <w:sz w:val="28"/>
                <w:szCs w:val="28"/>
              </w:rPr>
            </w:pPr>
          </w:p>
          <w:p w14:paraId="0000006D"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195. Порушення працівниками підприємств, установ, організацій правил зберігання або </w:t>
            </w:r>
            <w:r>
              <w:rPr>
                <w:rFonts w:ascii="Times New Roman" w:eastAsia="Times New Roman" w:hAnsi="Times New Roman" w:cs="Times New Roman"/>
                <w:b/>
                <w:sz w:val="28"/>
                <w:szCs w:val="28"/>
              </w:rPr>
              <w:t>перевезення вогнепальної, холодної чи пневматичної</w:t>
            </w:r>
            <w:r>
              <w:rPr>
                <w:rFonts w:ascii="Times New Roman" w:eastAsia="Times New Roman" w:hAnsi="Times New Roman" w:cs="Times New Roman"/>
                <w:sz w:val="28"/>
                <w:szCs w:val="28"/>
              </w:rPr>
              <w:t xml:space="preserve"> зброї і бойових припасів</w:t>
            </w:r>
          </w:p>
          <w:p w14:paraId="0000006E" w14:textId="77777777" w:rsidR="00573E2D" w:rsidRDefault="00573E2D">
            <w:pPr>
              <w:spacing w:after="0" w:line="240" w:lineRule="auto"/>
              <w:jc w:val="both"/>
              <w:rPr>
                <w:rFonts w:ascii="Times New Roman" w:eastAsia="Times New Roman" w:hAnsi="Times New Roman" w:cs="Times New Roman"/>
                <w:sz w:val="28"/>
                <w:szCs w:val="28"/>
              </w:rPr>
            </w:pPr>
          </w:p>
          <w:p w14:paraId="0000006F"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правил зберігання або перевезення </w:t>
            </w:r>
            <w:r>
              <w:rPr>
                <w:rFonts w:ascii="Times New Roman" w:eastAsia="Times New Roman" w:hAnsi="Times New Roman" w:cs="Times New Roman"/>
                <w:b/>
                <w:sz w:val="28"/>
                <w:szCs w:val="28"/>
              </w:rPr>
              <w:t xml:space="preserve">вогнепальної чи холодної </w:t>
            </w:r>
            <w:r>
              <w:rPr>
                <w:rFonts w:ascii="Times New Roman" w:eastAsia="Times New Roman" w:hAnsi="Times New Roman" w:cs="Times New Roman"/>
                <w:sz w:val="28"/>
                <w:szCs w:val="28"/>
              </w:rPr>
              <w:t>зброї</w:t>
            </w:r>
            <w:r>
              <w:rPr>
                <w:rFonts w:ascii="Times New Roman" w:eastAsia="Times New Roman" w:hAnsi="Times New Roman" w:cs="Times New Roman"/>
                <w:b/>
                <w:sz w:val="28"/>
                <w:szCs w:val="28"/>
              </w:rPr>
              <w:t xml:space="preserve">, а також пневматичної зброї калібру понад 4,5 міліметра і швидкістю польоту кулі понад 100 метрів за секунду </w:t>
            </w:r>
            <w:r>
              <w:rPr>
                <w:rFonts w:ascii="Times New Roman" w:eastAsia="Times New Roman" w:hAnsi="Times New Roman" w:cs="Times New Roman"/>
                <w:sz w:val="28"/>
                <w:szCs w:val="28"/>
              </w:rPr>
              <w:t xml:space="preserve">і бойових припасів працівниками підприємств, установ, організацій, відповідальними за їх охорону, а так само </w:t>
            </w:r>
            <w:r>
              <w:rPr>
                <w:rFonts w:ascii="Times New Roman" w:eastAsia="Times New Roman" w:hAnsi="Times New Roman" w:cs="Times New Roman"/>
                <w:sz w:val="28"/>
                <w:szCs w:val="28"/>
              </w:rPr>
              <w:lastRenderedPageBreak/>
              <w:t>використання ними зазначеної зброї і бойових припасів не за призначенням -</w:t>
            </w:r>
          </w:p>
          <w:p w14:paraId="00000070" w14:textId="77777777" w:rsidR="00573E2D" w:rsidRDefault="00573E2D">
            <w:pPr>
              <w:spacing w:after="0" w:line="240" w:lineRule="auto"/>
              <w:jc w:val="both"/>
              <w:rPr>
                <w:rFonts w:ascii="Times New Roman" w:eastAsia="Times New Roman" w:hAnsi="Times New Roman" w:cs="Times New Roman"/>
                <w:sz w:val="28"/>
                <w:szCs w:val="28"/>
              </w:rPr>
            </w:pPr>
          </w:p>
          <w:p w14:paraId="00000071"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п’ятнадцяти</w:t>
            </w:r>
            <w:r>
              <w:rPr>
                <w:rFonts w:ascii="Times New Roman" w:eastAsia="Times New Roman" w:hAnsi="Times New Roman" w:cs="Times New Roman"/>
                <w:sz w:val="28"/>
                <w:szCs w:val="28"/>
              </w:rPr>
              <w:t xml:space="preserve"> неоподатковуваних мінімумів доходів громадян.</w:t>
            </w:r>
          </w:p>
          <w:p w14:paraId="00000072" w14:textId="77777777" w:rsidR="00573E2D" w:rsidRDefault="00573E2D">
            <w:pPr>
              <w:spacing w:after="0" w:line="240" w:lineRule="auto"/>
              <w:jc w:val="both"/>
              <w:rPr>
                <w:rFonts w:ascii="Times New Roman" w:eastAsia="Times New Roman" w:hAnsi="Times New Roman" w:cs="Times New Roman"/>
                <w:sz w:val="28"/>
                <w:szCs w:val="28"/>
              </w:rPr>
            </w:pPr>
          </w:p>
          <w:p w14:paraId="00000073"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74" w14:textId="77777777" w:rsidR="00573E2D" w:rsidRDefault="00573E2D">
            <w:pPr>
              <w:spacing w:after="0" w:line="240" w:lineRule="auto"/>
              <w:jc w:val="both"/>
              <w:rPr>
                <w:rFonts w:ascii="Times New Roman" w:eastAsia="Times New Roman" w:hAnsi="Times New Roman" w:cs="Times New Roman"/>
                <w:sz w:val="28"/>
                <w:szCs w:val="28"/>
              </w:rPr>
            </w:pPr>
          </w:p>
          <w:p w14:paraId="00000075"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п’ятнадцяти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двадцяти</w:t>
            </w:r>
            <w:r>
              <w:rPr>
                <w:rFonts w:ascii="Times New Roman" w:eastAsia="Times New Roman" w:hAnsi="Times New Roman" w:cs="Times New Roman"/>
                <w:sz w:val="28"/>
                <w:szCs w:val="28"/>
              </w:rPr>
              <w:t xml:space="preserve"> неоподатковуваних мінімумів доходів громадян.</w:t>
            </w:r>
          </w:p>
          <w:p w14:paraId="00000076" w14:textId="77777777" w:rsidR="00573E2D" w:rsidRDefault="00573E2D">
            <w:pPr>
              <w:spacing w:after="0" w:line="240" w:lineRule="auto"/>
              <w:jc w:val="both"/>
              <w:rPr>
                <w:rFonts w:ascii="Times New Roman" w:eastAsia="Times New Roman" w:hAnsi="Times New Roman" w:cs="Times New Roman"/>
                <w:sz w:val="28"/>
                <w:szCs w:val="28"/>
              </w:rPr>
            </w:pPr>
          </w:p>
          <w:p w14:paraId="00000077"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78" w14:textId="77777777" w:rsidR="00573E2D" w:rsidRDefault="00390BB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Відсутня</w:t>
            </w:r>
          </w:p>
          <w:p w14:paraId="00000079" w14:textId="77777777" w:rsidR="00573E2D" w:rsidRDefault="00573E2D">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8"/>
                <w:szCs w:val="28"/>
              </w:rPr>
            </w:pPr>
          </w:p>
        </w:tc>
        <w:tc>
          <w:tcPr>
            <w:tcW w:w="7938" w:type="dxa"/>
            <w:shd w:val="clear" w:color="auto" w:fill="auto"/>
          </w:tcPr>
          <w:p w14:paraId="0000007A"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24. Види адміністративних стягнень</w:t>
            </w:r>
          </w:p>
          <w:p w14:paraId="0000007B" w14:textId="77777777" w:rsidR="00573E2D" w:rsidRDefault="00573E2D">
            <w:pPr>
              <w:spacing w:after="0" w:line="240" w:lineRule="auto"/>
              <w:jc w:val="both"/>
              <w:rPr>
                <w:rFonts w:ascii="Times New Roman" w:eastAsia="Times New Roman" w:hAnsi="Times New Roman" w:cs="Times New Roman"/>
                <w:sz w:val="28"/>
                <w:szCs w:val="28"/>
              </w:rPr>
            </w:pPr>
          </w:p>
          <w:p w14:paraId="0000007C"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вчинення адміністративних правопорушень можуть застосовуватись такі адміністративні стягнення:</w:t>
            </w:r>
          </w:p>
          <w:p w14:paraId="0000007D" w14:textId="77777777" w:rsidR="00573E2D" w:rsidRDefault="00573E2D">
            <w:pPr>
              <w:spacing w:after="0" w:line="240" w:lineRule="auto"/>
              <w:jc w:val="both"/>
              <w:rPr>
                <w:rFonts w:ascii="Times New Roman" w:eastAsia="Times New Roman" w:hAnsi="Times New Roman" w:cs="Times New Roman"/>
                <w:sz w:val="28"/>
                <w:szCs w:val="28"/>
              </w:rPr>
            </w:pPr>
          </w:p>
          <w:p w14:paraId="0000007E"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7F"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позбавлення спеціального права, наданого даному громадянинові (права керування транспортними засобами, права полювання, </w:t>
            </w:r>
            <w:r>
              <w:rPr>
                <w:rFonts w:ascii="Times New Roman" w:eastAsia="Times New Roman" w:hAnsi="Times New Roman" w:cs="Times New Roman"/>
                <w:b/>
                <w:sz w:val="28"/>
                <w:szCs w:val="28"/>
              </w:rPr>
              <w:t>права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володіння цивільною зброєю та бойовими припасами</w:t>
            </w:r>
            <w:r>
              <w:rPr>
                <w:rFonts w:ascii="Times New Roman" w:eastAsia="Times New Roman" w:hAnsi="Times New Roman" w:cs="Times New Roman"/>
                <w:sz w:val="28"/>
                <w:szCs w:val="28"/>
              </w:rPr>
              <w:t>);</w:t>
            </w:r>
          </w:p>
          <w:p w14:paraId="00000080" w14:textId="77777777" w:rsidR="00573E2D" w:rsidRDefault="00573E2D">
            <w:pPr>
              <w:spacing w:after="0" w:line="240" w:lineRule="auto"/>
              <w:jc w:val="both"/>
              <w:rPr>
                <w:rFonts w:ascii="Times New Roman" w:eastAsia="Times New Roman" w:hAnsi="Times New Roman" w:cs="Times New Roman"/>
                <w:sz w:val="28"/>
                <w:szCs w:val="28"/>
              </w:rPr>
            </w:pPr>
          </w:p>
          <w:p w14:paraId="00000081"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w:t>
            </w:r>
          </w:p>
          <w:p w14:paraId="00000082"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83" w14:textId="77777777" w:rsidR="00573E2D" w:rsidRDefault="00573E2D">
            <w:pPr>
              <w:spacing w:after="0" w:line="240" w:lineRule="auto"/>
              <w:jc w:val="both"/>
              <w:rPr>
                <w:rFonts w:ascii="Times New Roman" w:eastAsia="Times New Roman" w:hAnsi="Times New Roman" w:cs="Times New Roman"/>
                <w:sz w:val="28"/>
                <w:szCs w:val="28"/>
              </w:rPr>
            </w:pPr>
          </w:p>
          <w:p w14:paraId="00000084"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 Основні і додаткові адміністративні стягнення</w:t>
            </w:r>
          </w:p>
          <w:p w14:paraId="00000085" w14:textId="77777777" w:rsidR="00573E2D" w:rsidRDefault="00573E2D">
            <w:pPr>
              <w:spacing w:after="0" w:line="240" w:lineRule="auto"/>
              <w:jc w:val="both"/>
              <w:rPr>
                <w:rFonts w:ascii="Times New Roman" w:eastAsia="Times New Roman" w:hAnsi="Times New Roman" w:cs="Times New Roman"/>
                <w:sz w:val="28"/>
                <w:szCs w:val="28"/>
              </w:rPr>
            </w:pPr>
          </w:p>
          <w:p w14:paraId="0000008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Оплатне вилучення, конфіскація предметів</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позбавлення права керування транспортними засобами </w:t>
            </w:r>
            <w:r>
              <w:rPr>
                <w:rFonts w:ascii="Times New Roman" w:eastAsia="Times New Roman" w:hAnsi="Times New Roman" w:cs="Times New Roman"/>
                <w:b/>
                <w:sz w:val="28"/>
                <w:szCs w:val="28"/>
              </w:rPr>
              <w:t>та права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на володіння цивільною зброєю та бойовими припасами</w:t>
            </w:r>
            <w:r>
              <w:rPr>
                <w:rFonts w:ascii="Times New Roman" w:eastAsia="Times New Roman" w:hAnsi="Times New Roman" w:cs="Times New Roman"/>
                <w:sz w:val="28"/>
                <w:szCs w:val="28"/>
              </w:rPr>
              <w:t xml:space="preserve"> можуть застосовуватися як основні, так і додаткові адміністративні стягнення; позбавлення права обіймати певні посади або займатися певною діяльністю - тільки як додаткове; інші адміністративні стягнення, зазначені в частині першій статті 24 цього Кодексу, можуть застосовуватися тільки як основні.</w:t>
            </w:r>
          </w:p>
          <w:p w14:paraId="00000087" w14:textId="77777777" w:rsidR="00573E2D" w:rsidRDefault="00573E2D">
            <w:pPr>
              <w:spacing w:after="0" w:line="240" w:lineRule="auto"/>
              <w:jc w:val="both"/>
              <w:rPr>
                <w:rFonts w:ascii="Times New Roman" w:eastAsia="Times New Roman" w:hAnsi="Times New Roman" w:cs="Times New Roman"/>
                <w:sz w:val="28"/>
                <w:szCs w:val="28"/>
              </w:rPr>
            </w:pPr>
          </w:p>
          <w:p w14:paraId="00000088"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 одне адміністративне правопорушення може бути накладено основне або основне і додаткове стягнення.</w:t>
            </w:r>
          </w:p>
          <w:p w14:paraId="00000089" w14:textId="77777777" w:rsidR="00573E2D" w:rsidRDefault="00573E2D">
            <w:pPr>
              <w:spacing w:after="0" w:line="240" w:lineRule="auto"/>
              <w:jc w:val="both"/>
              <w:rPr>
                <w:rFonts w:ascii="Times New Roman" w:eastAsia="Times New Roman" w:hAnsi="Times New Roman" w:cs="Times New Roman"/>
                <w:sz w:val="28"/>
                <w:szCs w:val="28"/>
              </w:rPr>
            </w:pPr>
          </w:p>
          <w:p w14:paraId="0000008A"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8B" w14:textId="77777777" w:rsidR="00573E2D" w:rsidRDefault="00573E2D">
            <w:pPr>
              <w:spacing w:after="0" w:line="240" w:lineRule="auto"/>
              <w:jc w:val="both"/>
              <w:rPr>
                <w:rFonts w:ascii="Times New Roman" w:eastAsia="Times New Roman" w:hAnsi="Times New Roman" w:cs="Times New Roman"/>
                <w:sz w:val="28"/>
                <w:szCs w:val="28"/>
              </w:rPr>
            </w:pPr>
          </w:p>
          <w:p w14:paraId="0000008C"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000008D" w14:textId="77777777" w:rsidR="00573E2D" w:rsidRDefault="00573E2D">
            <w:pPr>
              <w:spacing w:after="0" w:line="240" w:lineRule="auto"/>
              <w:jc w:val="both"/>
              <w:rPr>
                <w:rFonts w:ascii="Times New Roman" w:eastAsia="Times New Roman" w:hAnsi="Times New Roman" w:cs="Times New Roman"/>
                <w:sz w:val="28"/>
                <w:szCs w:val="28"/>
              </w:rPr>
            </w:pPr>
          </w:p>
          <w:p w14:paraId="0000008E"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0000008F" w14:textId="77777777" w:rsidR="00573E2D" w:rsidRDefault="00573E2D">
            <w:pPr>
              <w:spacing w:after="0" w:line="240" w:lineRule="auto"/>
              <w:jc w:val="both"/>
              <w:rPr>
                <w:rFonts w:ascii="Times New Roman" w:eastAsia="Times New Roman" w:hAnsi="Times New Roman" w:cs="Times New Roman"/>
                <w:sz w:val="28"/>
                <w:szCs w:val="28"/>
              </w:rPr>
            </w:pPr>
          </w:p>
          <w:p w14:paraId="00000090"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Позбавлення наданого даному громадянинові права на володіння цивільною зброєю та бойовими припасами застосовується на строк до трьох років за порушення порядку користування цим правом або на строк від трьох до десяти років за систематичне (три та більше разів протягом року) порушення порядку користування цим правом.</w:t>
            </w:r>
          </w:p>
          <w:p w14:paraId="00000091" w14:textId="77777777" w:rsidR="00573E2D" w:rsidRDefault="00573E2D">
            <w:pPr>
              <w:spacing w:after="0" w:line="240" w:lineRule="auto"/>
              <w:jc w:val="both"/>
              <w:rPr>
                <w:rFonts w:ascii="Times New Roman" w:eastAsia="Times New Roman" w:hAnsi="Times New Roman" w:cs="Times New Roman"/>
                <w:sz w:val="28"/>
                <w:szCs w:val="28"/>
              </w:rPr>
            </w:pPr>
          </w:p>
          <w:p w14:paraId="00000092"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на строк до десяти років за систематичне порушення порядку користування цим правом.</w:t>
            </w:r>
          </w:p>
          <w:p w14:paraId="00000093" w14:textId="77777777" w:rsidR="00573E2D" w:rsidRDefault="00573E2D">
            <w:pPr>
              <w:spacing w:after="0" w:line="240" w:lineRule="auto"/>
              <w:jc w:val="both"/>
              <w:rPr>
                <w:rFonts w:ascii="Times New Roman" w:eastAsia="Times New Roman" w:hAnsi="Times New Roman" w:cs="Times New Roman"/>
                <w:sz w:val="28"/>
                <w:szCs w:val="28"/>
              </w:rPr>
            </w:pPr>
          </w:p>
          <w:p w14:paraId="00000094"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w:t>
            </w:r>
            <w:r>
              <w:rPr>
                <w:rFonts w:ascii="Times New Roman" w:eastAsia="Times New Roman" w:hAnsi="Times New Roman" w:cs="Times New Roman"/>
                <w:sz w:val="28"/>
                <w:szCs w:val="28"/>
              </w:rPr>
              <w:lastRenderedPageBreak/>
              <w:t>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00000095" w14:textId="77777777" w:rsidR="00573E2D" w:rsidRDefault="00573E2D">
            <w:pPr>
              <w:spacing w:after="0" w:line="240" w:lineRule="auto"/>
              <w:jc w:val="both"/>
              <w:rPr>
                <w:rFonts w:ascii="Times New Roman" w:eastAsia="Times New Roman" w:hAnsi="Times New Roman" w:cs="Times New Roman"/>
                <w:sz w:val="28"/>
                <w:szCs w:val="28"/>
              </w:rPr>
            </w:pPr>
          </w:p>
          <w:p w14:paraId="00000096" w14:textId="77777777" w:rsidR="00573E2D" w:rsidRDefault="00573E2D">
            <w:pPr>
              <w:spacing w:after="0" w:line="240" w:lineRule="auto"/>
              <w:jc w:val="both"/>
              <w:rPr>
                <w:rFonts w:ascii="Times New Roman" w:eastAsia="Times New Roman" w:hAnsi="Times New Roman" w:cs="Times New Roman"/>
                <w:sz w:val="28"/>
                <w:szCs w:val="28"/>
              </w:rPr>
            </w:pPr>
          </w:p>
          <w:p w14:paraId="00000098" w14:textId="77777777" w:rsidR="00573E2D" w:rsidRDefault="00573E2D">
            <w:pPr>
              <w:spacing w:after="0" w:line="240" w:lineRule="auto"/>
              <w:jc w:val="both"/>
              <w:rPr>
                <w:rFonts w:ascii="Times New Roman" w:eastAsia="Times New Roman" w:hAnsi="Times New Roman" w:cs="Times New Roman"/>
                <w:sz w:val="28"/>
                <w:szCs w:val="28"/>
              </w:rPr>
            </w:pPr>
          </w:p>
          <w:p w14:paraId="00000099" w14:textId="77777777" w:rsidR="00573E2D" w:rsidRDefault="00573E2D">
            <w:pPr>
              <w:spacing w:after="0" w:line="240" w:lineRule="auto"/>
              <w:jc w:val="both"/>
              <w:rPr>
                <w:rFonts w:ascii="Times New Roman" w:eastAsia="Times New Roman" w:hAnsi="Times New Roman" w:cs="Times New Roman"/>
                <w:sz w:val="28"/>
                <w:szCs w:val="28"/>
              </w:rPr>
            </w:pPr>
          </w:p>
          <w:p w14:paraId="0000009A"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0000009B" w14:textId="77777777" w:rsidR="00573E2D" w:rsidRDefault="00573E2D">
            <w:pPr>
              <w:spacing w:after="0" w:line="240" w:lineRule="auto"/>
              <w:jc w:val="both"/>
              <w:rPr>
                <w:rFonts w:ascii="Times New Roman" w:eastAsia="Times New Roman" w:hAnsi="Times New Roman" w:cs="Times New Roman"/>
                <w:sz w:val="28"/>
                <w:szCs w:val="28"/>
              </w:rPr>
            </w:pPr>
          </w:p>
          <w:p w14:paraId="0000009C"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0000009D"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3E9812BD" w14:textId="77777777" w:rsidR="0061105E" w:rsidRDefault="0061105E">
            <w:pPr>
              <w:spacing w:after="0" w:line="240" w:lineRule="auto"/>
              <w:jc w:val="both"/>
              <w:rPr>
                <w:rFonts w:ascii="Times New Roman" w:eastAsia="Times New Roman" w:hAnsi="Times New Roman" w:cs="Times New Roman"/>
                <w:sz w:val="28"/>
                <w:szCs w:val="28"/>
              </w:rPr>
            </w:pPr>
          </w:p>
          <w:p w14:paraId="0000009E" w14:textId="2854218E"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190. Порушення громадянами порядку придбання, зберігання, передачі іншим особам або продажу </w:t>
            </w:r>
            <w:r>
              <w:rPr>
                <w:rFonts w:ascii="Times New Roman" w:eastAsia="Times New Roman" w:hAnsi="Times New Roman" w:cs="Times New Roman"/>
                <w:b/>
                <w:sz w:val="28"/>
                <w:szCs w:val="28"/>
              </w:rPr>
              <w:t xml:space="preserve">цивільної </w:t>
            </w:r>
            <w:r>
              <w:rPr>
                <w:rFonts w:ascii="Times New Roman" w:eastAsia="Times New Roman" w:hAnsi="Times New Roman" w:cs="Times New Roman"/>
                <w:sz w:val="28"/>
                <w:szCs w:val="28"/>
              </w:rPr>
              <w:t>зброї</w:t>
            </w:r>
          </w:p>
          <w:p w14:paraId="0000009F" w14:textId="77777777" w:rsidR="00573E2D" w:rsidRDefault="00573E2D">
            <w:pPr>
              <w:spacing w:after="0" w:line="240" w:lineRule="auto"/>
              <w:jc w:val="both"/>
              <w:rPr>
                <w:rFonts w:ascii="Times New Roman" w:eastAsia="Times New Roman" w:hAnsi="Times New Roman" w:cs="Times New Roman"/>
                <w:sz w:val="28"/>
                <w:szCs w:val="28"/>
              </w:rPr>
            </w:pPr>
          </w:p>
          <w:p w14:paraId="000000A0"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Придбання, зберігання, передача іншим особам або продаж громадянами </w:t>
            </w:r>
            <w:r>
              <w:rPr>
                <w:rFonts w:ascii="Times New Roman" w:eastAsia="Times New Roman" w:hAnsi="Times New Roman" w:cs="Times New Roman"/>
                <w:b/>
                <w:sz w:val="28"/>
                <w:szCs w:val="28"/>
              </w:rPr>
              <w:t>цивільної зброї категорії B</w:t>
            </w:r>
            <w:r>
              <w:rPr>
                <w:rFonts w:ascii="Times New Roman" w:eastAsia="Times New Roman" w:hAnsi="Times New Roman" w:cs="Times New Roman"/>
                <w:sz w:val="28"/>
                <w:szCs w:val="28"/>
              </w:rPr>
              <w:t xml:space="preserve"> без відповідного документа дозвільного характеру, виданого уповноваженим державним органом, -</w:t>
            </w:r>
          </w:p>
          <w:p w14:paraId="000000A1" w14:textId="77777777" w:rsidR="00573E2D" w:rsidRDefault="00573E2D">
            <w:pPr>
              <w:spacing w:after="0" w:line="240" w:lineRule="auto"/>
              <w:jc w:val="both"/>
              <w:rPr>
                <w:rFonts w:ascii="Times New Roman" w:eastAsia="Times New Roman" w:hAnsi="Times New Roman" w:cs="Times New Roman"/>
                <w:sz w:val="28"/>
                <w:szCs w:val="28"/>
              </w:rPr>
            </w:pPr>
          </w:p>
          <w:p w14:paraId="000000A2"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семидесяти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ста</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 або без такої.</w:t>
            </w:r>
          </w:p>
          <w:p w14:paraId="000000A3" w14:textId="77777777" w:rsidR="00573E2D" w:rsidRDefault="00573E2D">
            <w:pPr>
              <w:spacing w:after="0" w:line="240" w:lineRule="auto"/>
              <w:jc w:val="both"/>
              <w:rPr>
                <w:rFonts w:ascii="Times New Roman" w:eastAsia="Times New Roman" w:hAnsi="Times New Roman" w:cs="Times New Roman"/>
                <w:sz w:val="28"/>
                <w:szCs w:val="28"/>
              </w:rPr>
            </w:pPr>
          </w:p>
          <w:p w14:paraId="000000A4" w14:textId="5F751089"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A5" w14:textId="77777777" w:rsidR="00573E2D" w:rsidRDefault="00573E2D">
            <w:pPr>
              <w:spacing w:after="0" w:line="240" w:lineRule="auto"/>
              <w:jc w:val="both"/>
              <w:rPr>
                <w:rFonts w:ascii="Times New Roman" w:eastAsia="Times New Roman" w:hAnsi="Times New Roman" w:cs="Times New Roman"/>
                <w:sz w:val="28"/>
                <w:szCs w:val="28"/>
              </w:rPr>
            </w:pPr>
          </w:p>
          <w:p w14:paraId="000000A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ста п’ятдесяти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двохсот</w:t>
            </w:r>
            <w:r>
              <w:rPr>
                <w:rFonts w:ascii="Times New Roman" w:eastAsia="Times New Roman" w:hAnsi="Times New Roman" w:cs="Times New Roman"/>
                <w:sz w:val="28"/>
                <w:szCs w:val="28"/>
              </w:rPr>
              <w:t xml:space="preserve"> неоподатковуваних мінімумів доходів громадян з конфіскацією зброї </w:t>
            </w:r>
            <w:r>
              <w:rPr>
                <w:rFonts w:ascii="Times New Roman" w:eastAsia="Times New Roman" w:hAnsi="Times New Roman" w:cs="Times New Roman"/>
                <w:b/>
                <w:sz w:val="28"/>
                <w:szCs w:val="28"/>
              </w:rPr>
              <w:t>та позбавленням права на володіння цивільною зброєю та бойовими припасами на строк до одного року</w:t>
            </w:r>
            <w:r>
              <w:rPr>
                <w:rFonts w:ascii="Times New Roman" w:eastAsia="Times New Roman" w:hAnsi="Times New Roman" w:cs="Times New Roman"/>
                <w:sz w:val="28"/>
                <w:szCs w:val="28"/>
              </w:rPr>
              <w:t>.</w:t>
            </w:r>
          </w:p>
          <w:p w14:paraId="000000A7" w14:textId="77777777" w:rsidR="00573E2D" w:rsidRDefault="00573E2D">
            <w:pPr>
              <w:spacing w:after="0" w:line="240" w:lineRule="auto"/>
              <w:jc w:val="both"/>
              <w:rPr>
                <w:rFonts w:ascii="Times New Roman" w:eastAsia="Times New Roman" w:hAnsi="Times New Roman" w:cs="Times New Roman"/>
                <w:sz w:val="28"/>
                <w:szCs w:val="28"/>
              </w:rPr>
            </w:pPr>
          </w:p>
          <w:p w14:paraId="000000A8" w14:textId="77777777" w:rsidR="00573E2D" w:rsidRDefault="00573E2D">
            <w:pPr>
              <w:spacing w:after="0" w:line="240" w:lineRule="auto"/>
              <w:jc w:val="both"/>
              <w:rPr>
                <w:rFonts w:ascii="Times New Roman" w:eastAsia="Times New Roman" w:hAnsi="Times New Roman" w:cs="Times New Roman"/>
                <w:sz w:val="28"/>
                <w:szCs w:val="28"/>
              </w:rPr>
            </w:pPr>
          </w:p>
          <w:p w14:paraId="000000A9" w14:textId="77777777" w:rsidR="00573E2D" w:rsidRDefault="00573E2D">
            <w:pPr>
              <w:spacing w:after="0" w:line="240" w:lineRule="auto"/>
              <w:jc w:val="both"/>
              <w:rPr>
                <w:rFonts w:ascii="Times New Roman" w:eastAsia="Times New Roman" w:hAnsi="Times New Roman" w:cs="Times New Roman"/>
                <w:sz w:val="28"/>
                <w:szCs w:val="28"/>
              </w:rPr>
            </w:pPr>
          </w:p>
          <w:p w14:paraId="000000AA"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191. Порушення громадянами правил зберігання або </w:t>
            </w:r>
            <w:r>
              <w:rPr>
                <w:rFonts w:ascii="Times New Roman" w:eastAsia="Times New Roman" w:hAnsi="Times New Roman" w:cs="Times New Roman"/>
                <w:b/>
                <w:sz w:val="28"/>
                <w:szCs w:val="28"/>
              </w:rPr>
              <w:t>транспортування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w:t>
            </w:r>
          </w:p>
          <w:p w14:paraId="000000AB" w14:textId="77777777" w:rsidR="00573E2D" w:rsidRDefault="00573E2D">
            <w:pPr>
              <w:spacing w:after="0" w:line="240" w:lineRule="auto"/>
              <w:jc w:val="both"/>
              <w:rPr>
                <w:rFonts w:ascii="Times New Roman" w:eastAsia="Times New Roman" w:hAnsi="Times New Roman" w:cs="Times New Roman"/>
                <w:sz w:val="28"/>
                <w:szCs w:val="28"/>
              </w:rPr>
            </w:pPr>
          </w:p>
          <w:p w14:paraId="000000AC" w14:textId="77777777" w:rsidR="00573E2D" w:rsidRDefault="00573E2D">
            <w:pPr>
              <w:spacing w:after="0" w:line="240" w:lineRule="auto"/>
              <w:jc w:val="both"/>
              <w:rPr>
                <w:rFonts w:ascii="Times New Roman" w:eastAsia="Times New Roman" w:hAnsi="Times New Roman" w:cs="Times New Roman"/>
                <w:sz w:val="28"/>
                <w:szCs w:val="28"/>
              </w:rPr>
            </w:pPr>
          </w:p>
          <w:p w14:paraId="000000AD"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правил зберігання або </w:t>
            </w:r>
            <w:r>
              <w:rPr>
                <w:rFonts w:ascii="Times New Roman" w:eastAsia="Times New Roman" w:hAnsi="Times New Roman" w:cs="Times New Roman"/>
                <w:b/>
                <w:sz w:val="28"/>
                <w:szCs w:val="28"/>
              </w:rPr>
              <w:t>транспортування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 громадянами, які мають відповідний документ дозвільного характеру, виданий уповноваженим державним органом, -</w:t>
            </w:r>
          </w:p>
          <w:p w14:paraId="000000AE" w14:textId="77777777" w:rsidR="00573E2D" w:rsidRDefault="00573E2D">
            <w:pPr>
              <w:spacing w:after="0" w:line="240" w:lineRule="auto"/>
              <w:jc w:val="both"/>
              <w:rPr>
                <w:rFonts w:ascii="Times New Roman" w:eastAsia="Times New Roman" w:hAnsi="Times New Roman" w:cs="Times New Roman"/>
                <w:sz w:val="28"/>
                <w:szCs w:val="28"/>
              </w:rPr>
            </w:pPr>
          </w:p>
          <w:p w14:paraId="000000AF" w14:textId="77777777" w:rsidR="00573E2D" w:rsidRDefault="00573E2D">
            <w:pPr>
              <w:spacing w:after="0" w:line="240" w:lineRule="auto"/>
              <w:jc w:val="both"/>
              <w:rPr>
                <w:rFonts w:ascii="Times New Roman" w:eastAsia="Times New Roman" w:hAnsi="Times New Roman" w:cs="Times New Roman"/>
                <w:sz w:val="28"/>
                <w:szCs w:val="28"/>
              </w:rPr>
            </w:pPr>
          </w:p>
          <w:p w14:paraId="000000B0" w14:textId="77777777" w:rsidR="00573E2D" w:rsidRDefault="00573E2D">
            <w:pPr>
              <w:spacing w:after="0" w:line="240" w:lineRule="auto"/>
              <w:jc w:val="both"/>
              <w:rPr>
                <w:rFonts w:ascii="Times New Roman" w:eastAsia="Times New Roman" w:hAnsi="Times New Roman" w:cs="Times New Roman"/>
                <w:sz w:val="28"/>
                <w:szCs w:val="28"/>
              </w:rPr>
            </w:pPr>
          </w:p>
          <w:p w14:paraId="000000B1" w14:textId="77777777" w:rsidR="00573E2D" w:rsidRDefault="00573E2D">
            <w:pPr>
              <w:spacing w:after="0" w:line="240" w:lineRule="auto"/>
              <w:jc w:val="both"/>
              <w:rPr>
                <w:rFonts w:ascii="Times New Roman" w:eastAsia="Times New Roman" w:hAnsi="Times New Roman" w:cs="Times New Roman"/>
                <w:sz w:val="28"/>
                <w:szCs w:val="28"/>
              </w:rPr>
            </w:pPr>
          </w:p>
          <w:p w14:paraId="000000B2" w14:textId="77777777" w:rsidR="00573E2D" w:rsidRDefault="00573E2D">
            <w:pPr>
              <w:spacing w:after="0" w:line="240" w:lineRule="auto"/>
              <w:jc w:val="both"/>
              <w:rPr>
                <w:rFonts w:ascii="Times New Roman" w:eastAsia="Times New Roman" w:hAnsi="Times New Roman" w:cs="Times New Roman"/>
                <w:sz w:val="28"/>
                <w:szCs w:val="28"/>
              </w:rPr>
            </w:pPr>
          </w:p>
          <w:p w14:paraId="000000B3"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семидесяти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ста</w:t>
            </w:r>
            <w:r>
              <w:rPr>
                <w:rFonts w:ascii="Times New Roman" w:eastAsia="Times New Roman" w:hAnsi="Times New Roman" w:cs="Times New Roman"/>
                <w:sz w:val="28"/>
                <w:szCs w:val="28"/>
              </w:rPr>
              <w:t xml:space="preserve"> неоподатковуваних мінімумів доходів громадян.</w:t>
            </w:r>
          </w:p>
          <w:p w14:paraId="000000B4" w14:textId="77777777" w:rsidR="00573E2D" w:rsidRDefault="00573E2D">
            <w:pPr>
              <w:spacing w:after="0" w:line="240" w:lineRule="auto"/>
              <w:jc w:val="both"/>
              <w:rPr>
                <w:rFonts w:ascii="Times New Roman" w:eastAsia="Times New Roman" w:hAnsi="Times New Roman" w:cs="Times New Roman"/>
                <w:sz w:val="28"/>
                <w:szCs w:val="28"/>
              </w:rPr>
            </w:pPr>
          </w:p>
          <w:p w14:paraId="000000B5" w14:textId="77777777" w:rsidR="00573E2D" w:rsidRDefault="00573E2D">
            <w:pPr>
              <w:spacing w:after="0" w:line="240" w:lineRule="auto"/>
              <w:jc w:val="both"/>
              <w:rPr>
                <w:rFonts w:ascii="Times New Roman" w:eastAsia="Times New Roman" w:hAnsi="Times New Roman" w:cs="Times New Roman"/>
                <w:sz w:val="28"/>
                <w:szCs w:val="28"/>
              </w:rPr>
            </w:pPr>
          </w:p>
          <w:p w14:paraId="000000B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B7" w14:textId="77777777" w:rsidR="00573E2D" w:rsidRDefault="00573E2D">
            <w:pPr>
              <w:spacing w:after="0" w:line="240" w:lineRule="auto"/>
              <w:jc w:val="both"/>
              <w:rPr>
                <w:rFonts w:ascii="Times New Roman" w:eastAsia="Times New Roman" w:hAnsi="Times New Roman" w:cs="Times New Roman"/>
                <w:sz w:val="28"/>
                <w:szCs w:val="28"/>
              </w:rPr>
            </w:pPr>
          </w:p>
          <w:p w14:paraId="000000B8"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 xml:space="preserve">ста п’ятдесяти </w:t>
            </w:r>
            <w:r>
              <w:rPr>
                <w:rFonts w:ascii="Times New Roman" w:eastAsia="Times New Roman" w:hAnsi="Times New Roman" w:cs="Times New Roman"/>
                <w:sz w:val="28"/>
                <w:szCs w:val="28"/>
              </w:rPr>
              <w:t>до</w:t>
            </w:r>
            <w:r>
              <w:rPr>
                <w:rFonts w:ascii="Times New Roman" w:eastAsia="Times New Roman" w:hAnsi="Times New Roman" w:cs="Times New Roman"/>
                <w:b/>
                <w:sz w:val="28"/>
                <w:szCs w:val="28"/>
              </w:rPr>
              <w:t xml:space="preserve"> двохсот </w:t>
            </w:r>
            <w:r>
              <w:rPr>
                <w:rFonts w:ascii="Times New Roman" w:eastAsia="Times New Roman" w:hAnsi="Times New Roman" w:cs="Times New Roman"/>
                <w:sz w:val="28"/>
                <w:szCs w:val="28"/>
              </w:rPr>
              <w:t>неоподатковуваних мінімумів доходів громадян з конфіскацією зброї і бойових припасів</w:t>
            </w:r>
            <w:r>
              <w:rPr>
                <w:rFonts w:ascii="Times New Roman" w:eastAsia="Times New Roman" w:hAnsi="Times New Roman" w:cs="Times New Roman"/>
                <w:b/>
                <w:sz w:val="28"/>
                <w:szCs w:val="28"/>
              </w:rPr>
              <w:t xml:space="preserve"> з оплатним вилученням зброї та/або боєприпасів, які зберігалися або транспортувалися із порушенням встановлених правил або без такого</w:t>
            </w:r>
            <w:r>
              <w:rPr>
                <w:rFonts w:ascii="Times New Roman" w:eastAsia="Times New Roman" w:hAnsi="Times New Roman" w:cs="Times New Roman"/>
                <w:sz w:val="28"/>
                <w:szCs w:val="28"/>
              </w:rPr>
              <w:t>.</w:t>
            </w:r>
          </w:p>
          <w:p w14:paraId="000000B9" w14:textId="77777777" w:rsidR="00573E2D" w:rsidRDefault="00573E2D">
            <w:pPr>
              <w:spacing w:after="0" w:line="240" w:lineRule="auto"/>
              <w:jc w:val="both"/>
              <w:rPr>
                <w:rFonts w:ascii="Times New Roman" w:eastAsia="Times New Roman" w:hAnsi="Times New Roman" w:cs="Times New Roman"/>
                <w:b/>
                <w:sz w:val="28"/>
                <w:szCs w:val="28"/>
              </w:rPr>
            </w:pPr>
          </w:p>
          <w:p w14:paraId="000000BA"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Втрата цивільної зброї з вини власника, -</w:t>
            </w:r>
          </w:p>
          <w:p w14:paraId="000000BB" w14:textId="77777777" w:rsidR="00573E2D" w:rsidRDefault="00573E2D">
            <w:pPr>
              <w:spacing w:after="0" w:line="240" w:lineRule="auto"/>
              <w:jc w:val="both"/>
              <w:rPr>
                <w:rFonts w:ascii="Times New Roman" w:eastAsia="Times New Roman" w:hAnsi="Times New Roman" w:cs="Times New Roman"/>
                <w:b/>
                <w:sz w:val="28"/>
                <w:szCs w:val="28"/>
              </w:rPr>
            </w:pPr>
          </w:p>
          <w:p w14:paraId="000000BC" w14:textId="2E65023E"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w:t>
            </w:r>
            <w:r w:rsidR="0061105E">
              <w:rPr>
                <w:rFonts w:ascii="Times New Roman" w:eastAsia="Times New Roman" w:hAnsi="Times New Roman" w:cs="Times New Roman"/>
                <w:b/>
                <w:sz w:val="28"/>
                <w:szCs w:val="28"/>
              </w:rPr>
              <w:t>ть</w:t>
            </w:r>
            <w:r>
              <w:rPr>
                <w:rFonts w:ascii="Times New Roman" w:eastAsia="Times New Roman" w:hAnsi="Times New Roman" w:cs="Times New Roman"/>
                <w:b/>
                <w:sz w:val="28"/>
                <w:szCs w:val="28"/>
              </w:rPr>
              <w:t xml:space="preserve"> за собою накладення штрафу від ста до двохсот неоподатковуваних мінімумів доходів громадян.</w:t>
            </w:r>
          </w:p>
          <w:p w14:paraId="000000BD" w14:textId="77777777" w:rsidR="00573E2D" w:rsidRDefault="00573E2D">
            <w:pPr>
              <w:spacing w:after="0" w:line="240" w:lineRule="auto"/>
              <w:jc w:val="both"/>
              <w:rPr>
                <w:rFonts w:ascii="Times New Roman" w:eastAsia="Times New Roman" w:hAnsi="Times New Roman" w:cs="Times New Roman"/>
                <w:b/>
                <w:sz w:val="28"/>
                <w:szCs w:val="28"/>
              </w:rPr>
            </w:pPr>
          </w:p>
          <w:p w14:paraId="000000BE"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Повторна, протягом року, втрата цивільної зброї з вини власника –</w:t>
            </w:r>
          </w:p>
          <w:p w14:paraId="000000BF" w14:textId="77777777" w:rsidR="00573E2D" w:rsidRDefault="00573E2D">
            <w:pPr>
              <w:spacing w:after="0" w:line="240" w:lineRule="auto"/>
              <w:jc w:val="both"/>
              <w:rPr>
                <w:rFonts w:ascii="Times New Roman" w:eastAsia="Times New Roman" w:hAnsi="Times New Roman" w:cs="Times New Roman"/>
                <w:b/>
                <w:sz w:val="28"/>
                <w:szCs w:val="28"/>
              </w:rPr>
            </w:pPr>
          </w:p>
          <w:p w14:paraId="000000C0"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тягне за собою накладення штрафу від двохсот п’ятидесяти до п’ятисот неоподатковуваних мінімумів доходів громадян.</w:t>
            </w:r>
          </w:p>
          <w:p w14:paraId="000000C1" w14:textId="77777777" w:rsidR="00573E2D" w:rsidRDefault="00573E2D">
            <w:pPr>
              <w:spacing w:after="0" w:line="240" w:lineRule="auto"/>
              <w:jc w:val="both"/>
              <w:rPr>
                <w:rFonts w:ascii="Times New Roman" w:eastAsia="Times New Roman" w:hAnsi="Times New Roman" w:cs="Times New Roman"/>
                <w:sz w:val="28"/>
                <w:szCs w:val="28"/>
              </w:rPr>
            </w:pPr>
          </w:p>
          <w:p w14:paraId="000000C2" w14:textId="77777777" w:rsidR="00573E2D" w:rsidRDefault="00573E2D">
            <w:pPr>
              <w:spacing w:after="0" w:line="240" w:lineRule="auto"/>
              <w:jc w:val="both"/>
              <w:rPr>
                <w:rFonts w:ascii="Times New Roman" w:eastAsia="Times New Roman" w:hAnsi="Times New Roman" w:cs="Times New Roman"/>
                <w:sz w:val="28"/>
                <w:szCs w:val="28"/>
              </w:rPr>
            </w:pPr>
          </w:p>
          <w:p w14:paraId="000000C3"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192. Порушення </w:t>
            </w:r>
            <w:r>
              <w:rPr>
                <w:rFonts w:ascii="Times New Roman" w:eastAsia="Times New Roman" w:hAnsi="Times New Roman" w:cs="Times New Roman"/>
                <w:b/>
                <w:sz w:val="28"/>
                <w:szCs w:val="28"/>
              </w:rPr>
              <w:t>строків повідомлення про зміну місця постійного зберігання цивільної зброї</w:t>
            </w:r>
          </w:p>
          <w:p w14:paraId="000000C4" w14:textId="77777777" w:rsidR="00573E2D" w:rsidRDefault="00573E2D">
            <w:pPr>
              <w:spacing w:after="0" w:line="240" w:lineRule="auto"/>
              <w:jc w:val="both"/>
              <w:rPr>
                <w:rFonts w:ascii="Times New Roman" w:eastAsia="Times New Roman" w:hAnsi="Times New Roman" w:cs="Times New Roman"/>
                <w:sz w:val="28"/>
                <w:szCs w:val="28"/>
              </w:rPr>
            </w:pPr>
          </w:p>
          <w:p w14:paraId="000000C5" w14:textId="77777777" w:rsidR="00573E2D" w:rsidRDefault="00573E2D">
            <w:pPr>
              <w:spacing w:after="0" w:line="240" w:lineRule="auto"/>
              <w:jc w:val="both"/>
              <w:rPr>
                <w:rFonts w:ascii="Times New Roman" w:eastAsia="Times New Roman" w:hAnsi="Times New Roman" w:cs="Times New Roman"/>
                <w:sz w:val="28"/>
                <w:szCs w:val="28"/>
              </w:rPr>
            </w:pPr>
          </w:p>
          <w:p w14:paraId="000000C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w:t>
            </w:r>
            <w:r>
              <w:rPr>
                <w:rFonts w:ascii="Times New Roman" w:eastAsia="Times New Roman" w:hAnsi="Times New Roman" w:cs="Times New Roman"/>
                <w:b/>
                <w:sz w:val="28"/>
                <w:szCs w:val="28"/>
              </w:rPr>
              <w:t>встановлених строків повідомлення про зміну місця постійного зберігання цивільної зброї –</w:t>
            </w:r>
          </w:p>
          <w:p w14:paraId="000000C7" w14:textId="77777777" w:rsidR="00573E2D" w:rsidRDefault="00573E2D">
            <w:pPr>
              <w:spacing w:after="0" w:line="240" w:lineRule="auto"/>
              <w:jc w:val="both"/>
              <w:rPr>
                <w:rFonts w:ascii="Times New Roman" w:eastAsia="Times New Roman" w:hAnsi="Times New Roman" w:cs="Times New Roman"/>
                <w:sz w:val="28"/>
                <w:szCs w:val="28"/>
              </w:rPr>
            </w:pPr>
          </w:p>
          <w:p w14:paraId="000000C8" w14:textId="77777777" w:rsidR="00573E2D" w:rsidRDefault="00573E2D">
            <w:pPr>
              <w:spacing w:after="0" w:line="240" w:lineRule="auto"/>
              <w:jc w:val="both"/>
              <w:rPr>
                <w:rFonts w:ascii="Times New Roman" w:eastAsia="Times New Roman" w:hAnsi="Times New Roman" w:cs="Times New Roman"/>
                <w:sz w:val="28"/>
                <w:szCs w:val="28"/>
              </w:rPr>
            </w:pPr>
          </w:p>
          <w:p w14:paraId="000000C9" w14:textId="77777777" w:rsidR="00573E2D" w:rsidRDefault="00573E2D">
            <w:pPr>
              <w:spacing w:after="0" w:line="240" w:lineRule="auto"/>
              <w:jc w:val="both"/>
              <w:rPr>
                <w:rFonts w:ascii="Times New Roman" w:eastAsia="Times New Roman" w:hAnsi="Times New Roman" w:cs="Times New Roman"/>
                <w:sz w:val="28"/>
                <w:szCs w:val="28"/>
              </w:rPr>
            </w:pPr>
          </w:p>
          <w:p w14:paraId="000000CA" w14:textId="77777777" w:rsidR="00573E2D" w:rsidRDefault="00573E2D">
            <w:pPr>
              <w:spacing w:after="0" w:line="240" w:lineRule="auto"/>
              <w:jc w:val="both"/>
              <w:rPr>
                <w:rFonts w:ascii="Times New Roman" w:eastAsia="Times New Roman" w:hAnsi="Times New Roman" w:cs="Times New Roman"/>
                <w:sz w:val="28"/>
                <w:szCs w:val="28"/>
              </w:rPr>
            </w:pPr>
          </w:p>
          <w:p w14:paraId="000000CB" w14:textId="77777777" w:rsidR="00573E2D" w:rsidRDefault="00573E2D">
            <w:pPr>
              <w:spacing w:after="0" w:line="240" w:lineRule="auto"/>
              <w:jc w:val="both"/>
              <w:rPr>
                <w:rFonts w:ascii="Times New Roman" w:eastAsia="Times New Roman" w:hAnsi="Times New Roman" w:cs="Times New Roman"/>
                <w:sz w:val="28"/>
                <w:szCs w:val="28"/>
              </w:rPr>
            </w:pPr>
          </w:p>
          <w:p w14:paraId="000000CC" w14:textId="77777777" w:rsidR="00573E2D" w:rsidRDefault="00573E2D">
            <w:pPr>
              <w:spacing w:after="0" w:line="240" w:lineRule="auto"/>
              <w:jc w:val="both"/>
              <w:rPr>
                <w:rFonts w:ascii="Times New Roman" w:eastAsia="Times New Roman" w:hAnsi="Times New Roman" w:cs="Times New Roman"/>
                <w:sz w:val="28"/>
                <w:szCs w:val="28"/>
              </w:rPr>
            </w:pPr>
          </w:p>
          <w:p w14:paraId="000000CD"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п’ятдесяти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сімдесяти</w:t>
            </w:r>
            <w:r>
              <w:rPr>
                <w:rFonts w:ascii="Times New Roman" w:eastAsia="Times New Roman" w:hAnsi="Times New Roman" w:cs="Times New Roman"/>
                <w:sz w:val="28"/>
                <w:szCs w:val="28"/>
              </w:rPr>
              <w:t xml:space="preserve"> неоподатковуваних мінімумів доходів громадян.</w:t>
            </w:r>
          </w:p>
          <w:p w14:paraId="000000CE" w14:textId="77777777" w:rsidR="00573E2D" w:rsidRDefault="00573E2D">
            <w:pPr>
              <w:spacing w:after="0" w:line="240" w:lineRule="auto"/>
              <w:jc w:val="both"/>
              <w:rPr>
                <w:rFonts w:ascii="Times New Roman" w:eastAsia="Times New Roman" w:hAnsi="Times New Roman" w:cs="Times New Roman"/>
                <w:sz w:val="28"/>
                <w:szCs w:val="28"/>
              </w:rPr>
            </w:pPr>
          </w:p>
          <w:p w14:paraId="000000CF"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193. Ухилення від реалізації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w:t>
            </w:r>
          </w:p>
          <w:p w14:paraId="000000D0" w14:textId="77777777" w:rsidR="00573E2D" w:rsidRDefault="00573E2D">
            <w:pPr>
              <w:spacing w:after="0" w:line="240" w:lineRule="auto"/>
              <w:jc w:val="both"/>
              <w:rPr>
                <w:rFonts w:ascii="Times New Roman" w:eastAsia="Times New Roman" w:hAnsi="Times New Roman" w:cs="Times New Roman"/>
                <w:sz w:val="28"/>
                <w:szCs w:val="28"/>
              </w:rPr>
            </w:pPr>
          </w:p>
          <w:p w14:paraId="000000D1"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Ухилення від реалізації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 громадянами </w:t>
            </w:r>
            <w:r>
              <w:rPr>
                <w:rFonts w:ascii="Times New Roman" w:eastAsia="Times New Roman" w:hAnsi="Times New Roman" w:cs="Times New Roman"/>
                <w:b/>
                <w:sz w:val="28"/>
                <w:szCs w:val="28"/>
              </w:rPr>
              <w:t>після припинення дії документу дозвільного характеру</w:t>
            </w:r>
            <w:r>
              <w:rPr>
                <w:rFonts w:ascii="Times New Roman" w:eastAsia="Times New Roman" w:hAnsi="Times New Roman" w:cs="Times New Roman"/>
                <w:sz w:val="28"/>
                <w:szCs w:val="28"/>
              </w:rPr>
              <w:t>, -</w:t>
            </w:r>
          </w:p>
          <w:p w14:paraId="000000D2" w14:textId="77777777" w:rsidR="00573E2D" w:rsidRDefault="00573E2D">
            <w:pPr>
              <w:spacing w:after="0" w:line="240" w:lineRule="auto"/>
              <w:jc w:val="both"/>
              <w:rPr>
                <w:rFonts w:ascii="Times New Roman" w:eastAsia="Times New Roman" w:hAnsi="Times New Roman" w:cs="Times New Roman"/>
                <w:sz w:val="28"/>
                <w:szCs w:val="28"/>
              </w:rPr>
            </w:pPr>
          </w:p>
          <w:p w14:paraId="000000D3" w14:textId="77777777" w:rsidR="00573E2D" w:rsidRDefault="00573E2D">
            <w:pPr>
              <w:spacing w:after="0" w:line="240" w:lineRule="auto"/>
              <w:jc w:val="both"/>
              <w:rPr>
                <w:rFonts w:ascii="Times New Roman" w:eastAsia="Times New Roman" w:hAnsi="Times New Roman" w:cs="Times New Roman"/>
                <w:sz w:val="28"/>
                <w:szCs w:val="28"/>
              </w:rPr>
            </w:pPr>
          </w:p>
          <w:p w14:paraId="000000D4" w14:textId="77777777" w:rsidR="00573E2D" w:rsidRDefault="00573E2D">
            <w:pPr>
              <w:spacing w:after="0" w:line="240" w:lineRule="auto"/>
              <w:jc w:val="both"/>
              <w:rPr>
                <w:rFonts w:ascii="Times New Roman" w:eastAsia="Times New Roman" w:hAnsi="Times New Roman" w:cs="Times New Roman"/>
                <w:sz w:val="28"/>
                <w:szCs w:val="28"/>
              </w:rPr>
            </w:pPr>
          </w:p>
          <w:p w14:paraId="000000D5" w14:textId="77777777" w:rsidR="00573E2D" w:rsidRDefault="00573E2D">
            <w:pPr>
              <w:spacing w:after="0" w:line="240" w:lineRule="auto"/>
              <w:jc w:val="both"/>
              <w:rPr>
                <w:rFonts w:ascii="Times New Roman" w:eastAsia="Times New Roman" w:hAnsi="Times New Roman" w:cs="Times New Roman"/>
                <w:sz w:val="28"/>
                <w:szCs w:val="28"/>
              </w:rPr>
            </w:pPr>
          </w:p>
          <w:p w14:paraId="000000D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п’ятдесяти</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сімдесяти</w:t>
            </w:r>
            <w:r>
              <w:rPr>
                <w:rFonts w:ascii="Times New Roman" w:eastAsia="Times New Roman" w:hAnsi="Times New Roman" w:cs="Times New Roman"/>
                <w:sz w:val="28"/>
                <w:szCs w:val="28"/>
              </w:rPr>
              <w:t xml:space="preserve"> неоподатковуваних мінімумів доходів громадян з оплатним вилученням </w:t>
            </w:r>
            <w:r>
              <w:rPr>
                <w:rFonts w:ascii="Times New Roman" w:eastAsia="Times New Roman" w:hAnsi="Times New Roman" w:cs="Times New Roman"/>
                <w:b/>
                <w:sz w:val="28"/>
                <w:szCs w:val="28"/>
              </w:rPr>
              <w:t>(за ринковою ціною)</w:t>
            </w:r>
            <w:r>
              <w:rPr>
                <w:rFonts w:ascii="Times New Roman" w:eastAsia="Times New Roman" w:hAnsi="Times New Roman" w:cs="Times New Roman"/>
                <w:sz w:val="28"/>
                <w:szCs w:val="28"/>
              </w:rPr>
              <w:t xml:space="preserve"> зброї і бойових припасів.</w:t>
            </w:r>
          </w:p>
          <w:p w14:paraId="000000D7" w14:textId="77777777" w:rsidR="00573E2D" w:rsidRDefault="00573E2D">
            <w:pPr>
              <w:spacing w:after="0" w:line="240" w:lineRule="auto"/>
              <w:jc w:val="both"/>
              <w:rPr>
                <w:rFonts w:ascii="Times New Roman" w:eastAsia="Times New Roman" w:hAnsi="Times New Roman" w:cs="Times New Roman"/>
                <w:sz w:val="28"/>
                <w:szCs w:val="28"/>
              </w:rPr>
            </w:pPr>
          </w:p>
          <w:p w14:paraId="000000D8"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194. Порушення працівниками торговельних підприємств (організацій) порядку продажу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w:t>
            </w:r>
          </w:p>
          <w:p w14:paraId="000000D9" w14:textId="77777777" w:rsidR="00573E2D" w:rsidRDefault="00573E2D">
            <w:pPr>
              <w:spacing w:after="0" w:line="240" w:lineRule="auto"/>
              <w:jc w:val="both"/>
              <w:rPr>
                <w:rFonts w:ascii="Times New Roman" w:eastAsia="Times New Roman" w:hAnsi="Times New Roman" w:cs="Times New Roman"/>
                <w:sz w:val="28"/>
                <w:szCs w:val="28"/>
              </w:rPr>
            </w:pPr>
          </w:p>
          <w:p w14:paraId="000000DA"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Продаж працівниками торговельних підприємств (організацій)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 підприємствам, установам, організаціям та громадянам, </w:t>
            </w:r>
            <w:r>
              <w:rPr>
                <w:rFonts w:ascii="Times New Roman" w:eastAsia="Times New Roman" w:hAnsi="Times New Roman" w:cs="Times New Roman"/>
                <w:b/>
                <w:sz w:val="28"/>
                <w:szCs w:val="28"/>
              </w:rPr>
              <w:t xml:space="preserve">які </w:t>
            </w:r>
            <w:r>
              <w:rPr>
                <w:rFonts w:ascii="Times New Roman" w:eastAsia="Times New Roman" w:hAnsi="Times New Roman" w:cs="Times New Roman"/>
                <w:sz w:val="28"/>
                <w:szCs w:val="28"/>
              </w:rPr>
              <w:t>не мають відповідного документа дозвільного характеру, виданого уповноваженим державним органом, -</w:t>
            </w:r>
          </w:p>
          <w:p w14:paraId="000000DB" w14:textId="77777777" w:rsidR="00573E2D" w:rsidRDefault="00573E2D">
            <w:pPr>
              <w:spacing w:after="0" w:line="240" w:lineRule="auto"/>
              <w:jc w:val="both"/>
              <w:rPr>
                <w:rFonts w:ascii="Times New Roman" w:eastAsia="Times New Roman" w:hAnsi="Times New Roman" w:cs="Times New Roman"/>
                <w:sz w:val="28"/>
                <w:szCs w:val="28"/>
              </w:rPr>
            </w:pPr>
          </w:p>
          <w:p w14:paraId="000000DC" w14:textId="77777777" w:rsidR="00573E2D" w:rsidRDefault="00573E2D">
            <w:pPr>
              <w:spacing w:after="0" w:line="240" w:lineRule="auto"/>
              <w:jc w:val="both"/>
              <w:rPr>
                <w:rFonts w:ascii="Times New Roman" w:eastAsia="Times New Roman" w:hAnsi="Times New Roman" w:cs="Times New Roman"/>
                <w:sz w:val="28"/>
                <w:szCs w:val="28"/>
              </w:rPr>
            </w:pPr>
          </w:p>
          <w:p w14:paraId="000000DD" w14:textId="77777777" w:rsidR="00573E2D" w:rsidRDefault="00573E2D">
            <w:pPr>
              <w:spacing w:after="0" w:line="240" w:lineRule="auto"/>
              <w:jc w:val="both"/>
              <w:rPr>
                <w:rFonts w:ascii="Times New Roman" w:eastAsia="Times New Roman" w:hAnsi="Times New Roman" w:cs="Times New Roman"/>
                <w:sz w:val="28"/>
                <w:szCs w:val="28"/>
              </w:rPr>
            </w:pPr>
          </w:p>
          <w:p w14:paraId="000000DE"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тягне за собою накладення штрафу від </w:t>
            </w:r>
            <w:r>
              <w:rPr>
                <w:rFonts w:ascii="Times New Roman" w:eastAsia="Times New Roman" w:hAnsi="Times New Roman" w:cs="Times New Roman"/>
                <w:b/>
                <w:sz w:val="28"/>
                <w:szCs w:val="28"/>
              </w:rPr>
              <w:t>тисячі</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тисячі п’ятсот</w:t>
            </w:r>
            <w:r>
              <w:rPr>
                <w:rFonts w:ascii="Times New Roman" w:eastAsia="Times New Roman" w:hAnsi="Times New Roman" w:cs="Times New Roman"/>
                <w:sz w:val="28"/>
                <w:szCs w:val="28"/>
              </w:rPr>
              <w:t xml:space="preserve"> неоподатковуваних мінімумів доходів громадян.</w:t>
            </w:r>
          </w:p>
          <w:p w14:paraId="000000DF" w14:textId="77777777" w:rsidR="00573E2D" w:rsidRDefault="00573E2D">
            <w:pPr>
              <w:spacing w:after="0" w:line="240" w:lineRule="auto"/>
              <w:jc w:val="both"/>
              <w:rPr>
                <w:rFonts w:ascii="Times New Roman" w:eastAsia="Times New Roman" w:hAnsi="Times New Roman" w:cs="Times New Roman"/>
                <w:sz w:val="28"/>
                <w:szCs w:val="28"/>
              </w:rPr>
            </w:pPr>
          </w:p>
          <w:p w14:paraId="000000E0"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порушення, передбачене частиною першою цієї статті, -</w:t>
            </w:r>
          </w:p>
          <w:p w14:paraId="000000E1" w14:textId="77777777" w:rsidR="00573E2D" w:rsidRDefault="00573E2D">
            <w:pPr>
              <w:spacing w:after="0" w:line="240" w:lineRule="auto"/>
              <w:jc w:val="both"/>
              <w:rPr>
                <w:rFonts w:ascii="Times New Roman" w:eastAsia="Times New Roman" w:hAnsi="Times New Roman" w:cs="Times New Roman"/>
                <w:sz w:val="28"/>
                <w:szCs w:val="28"/>
              </w:rPr>
            </w:pPr>
          </w:p>
          <w:p w14:paraId="000000E2"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двох тисяч</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п’яти тисяч</w:t>
            </w:r>
            <w:r>
              <w:rPr>
                <w:rFonts w:ascii="Times New Roman" w:eastAsia="Times New Roman" w:hAnsi="Times New Roman" w:cs="Times New Roman"/>
                <w:sz w:val="28"/>
                <w:szCs w:val="28"/>
              </w:rPr>
              <w:t xml:space="preserve"> неоподатковуваних мінімумів доходів громадян.</w:t>
            </w:r>
          </w:p>
          <w:p w14:paraId="000000E3" w14:textId="77777777" w:rsidR="00573E2D" w:rsidRDefault="00573E2D">
            <w:pPr>
              <w:spacing w:after="0" w:line="240" w:lineRule="auto"/>
              <w:jc w:val="both"/>
              <w:rPr>
                <w:rFonts w:ascii="Times New Roman" w:eastAsia="Times New Roman" w:hAnsi="Times New Roman" w:cs="Times New Roman"/>
                <w:sz w:val="28"/>
                <w:szCs w:val="28"/>
              </w:rPr>
            </w:pPr>
          </w:p>
          <w:p w14:paraId="000000E4" w14:textId="77777777" w:rsidR="00573E2D" w:rsidRDefault="00390BB3">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Стаття 195. Порушення працівниками підприємств, установ, організацій правил зберігання або </w:t>
            </w:r>
            <w:r>
              <w:rPr>
                <w:rFonts w:ascii="Times New Roman" w:eastAsia="Times New Roman" w:hAnsi="Times New Roman" w:cs="Times New Roman"/>
                <w:b/>
                <w:sz w:val="28"/>
                <w:szCs w:val="28"/>
              </w:rPr>
              <w:t>транспортування цивільної</w:t>
            </w:r>
            <w:r>
              <w:rPr>
                <w:rFonts w:ascii="Times New Roman" w:eastAsia="Times New Roman" w:hAnsi="Times New Roman" w:cs="Times New Roman"/>
                <w:sz w:val="28"/>
                <w:szCs w:val="28"/>
              </w:rPr>
              <w:t xml:space="preserve"> зброї і бойових припасів</w:t>
            </w:r>
          </w:p>
          <w:p w14:paraId="000000E5" w14:textId="77777777" w:rsidR="00573E2D" w:rsidRDefault="00573E2D">
            <w:pPr>
              <w:spacing w:after="0" w:line="240" w:lineRule="auto"/>
              <w:jc w:val="both"/>
              <w:rPr>
                <w:rFonts w:ascii="Times New Roman" w:eastAsia="Times New Roman" w:hAnsi="Times New Roman" w:cs="Times New Roman"/>
                <w:sz w:val="28"/>
                <w:szCs w:val="28"/>
              </w:rPr>
            </w:pPr>
          </w:p>
          <w:p w14:paraId="000000E6"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Порушення правил зберігання або перевезення </w:t>
            </w:r>
            <w:r>
              <w:rPr>
                <w:rFonts w:ascii="Times New Roman" w:eastAsia="Times New Roman" w:hAnsi="Times New Roman" w:cs="Times New Roman"/>
                <w:b/>
                <w:sz w:val="28"/>
                <w:szCs w:val="28"/>
              </w:rPr>
              <w:t>цивільної</w:t>
            </w:r>
            <w:r>
              <w:rPr>
                <w:rFonts w:ascii="Times New Roman" w:eastAsia="Times New Roman" w:hAnsi="Times New Roman" w:cs="Times New Roman"/>
                <w:sz w:val="28"/>
                <w:szCs w:val="28"/>
              </w:rPr>
              <w:t xml:space="preserve"> зброї і бойових припасів працівниками підприємств, установ, організацій, відповідальними за їх охорону, а так само використання ними зазначеної зброї і бойових припасів не за призначенням -</w:t>
            </w:r>
          </w:p>
          <w:p w14:paraId="000000E7" w14:textId="77777777" w:rsidR="00573E2D" w:rsidRDefault="00573E2D">
            <w:pPr>
              <w:spacing w:after="0" w:line="240" w:lineRule="auto"/>
              <w:jc w:val="both"/>
              <w:rPr>
                <w:rFonts w:ascii="Times New Roman" w:eastAsia="Times New Roman" w:hAnsi="Times New Roman" w:cs="Times New Roman"/>
                <w:sz w:val="28"/>
                <w:szCs w:val="28"/>
              </w:rPr>
            </w:pPr>
          </w:p>
          <w:p w14:paraId="000000E8" w14:textId="77777777" w:rsidR="00573E2D" w:rsidRDefault="00573E2D">
            <w:pPr>
              <w:spacing w:after="0" w:line="240" w:lineRule="auto"/>
              <w:jc w:val="both"/>
              <w:rPr>
                <w:rFonts w:ascii="Times New Roman" w:eastAsia="Times New Roman" w:hAnsi="Times New Roman" w:cs="Times New Roman"/>
                <w:sz w:val="28"/>
                <w:szCs w:val="28"/>
              </w:rPr>
            </w:pPr>
          </w:p>
          <w:p w14:paraId="000000E9" w14:textId="77777777" w:rsidR="00573E2D" w:rsidRDefault="00573E2D">
            <w:pPr>
              <w:spacing w:after="0" w:line="240" w:lineRule="auto"/>
              <w:jc w:val="both"/>
              <w:rPr>
                <w:rFonts w:ascii="Times New Roman" w:eastAsia="Times New Roman" w:hAnsi="Times New Roman" w:cs="Times New Roman"/>
                <w:sz w:val="28"/>
                <w:szCs w:val="28"/>
              </w:rPr>
            </w:pPr>
          </w:p>
          <w:p w14:paraId="000000EA"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тисячі</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тисячі п’ятсот</w:t>
            </w:r>
            <w:r>
              <w:rPr>
                <w:rFonts w:ascii="Times New Roman" w:eastAsia="Times New Roman" w:hAnsi="Times New Roman" w:cs="Times New Roman"/>
                <w:sz w:val="28"/>
                <w:szCs w:val="28"/>
              </w:rPr>
              <w:t xml:space="preserve"> неоподатковуваних мінімумів доходів громадян.</w:t>
            </w:r>
          </w:p>
          <w:p w14:paraId="000000EB" w14:textId="77777777" w:rsidR="00573E2D" w:rsidRDefault="00573E2D">
            <w:pPr>
              <w:spacing w:after="0" w:line="240" w:lineRule="auto"/>
              <w:jc w:val="both"/>
              <w:rPr>
                <w:rFonts w:ascii="Times New Roman" w:eastAsia="Times New Roman" w:hAnsi="Times New Roman" w:cs="Times New Roman"/>
                <w:sz w:val="28"/>
                <w:szCs w:val="28"/>
              </w:rPr>
            </w:pPr>
          </w:p>
          <w:p w14:paraId="000000EC"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Ті самі дії, вчинені особою, яку протягом року було піддано адміністративному стягненню за одне з порушень, передбачених частиною першою цієї статті, -</w:t>
            </w:r>
          </w:p>
          <w:p w14:paraId="000000ED" w14:textId="77777777" w:rsidR="00573E2D" w:rsidRDefault="00573E2D">
            <w:pPr>
              <w:spacing w:after="0" w:line="240" w:lineRule="auto"/>
              <w:jc w:val="both"/>
              <w:rPr>
                <w:rFonts w:ascii="Times New Roman" w:eastAsia="Times New Roman" w:hAnsi="Times New Roman" w:cs="Times New Roman"/>
                <w:sz w:val="28"/>
                <w:szCs w:val="28"/>
              </w:rPr>
            </w:pPr>
          </w:p>
          <w:p w14:paraId="000000EE" w14:textId="77777777" w:rsidR="00573E2D" w:rsidRDefault="00390B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тягнуть за собою накладення штрафу від </w:t>
            </w:r>
            <w:r>
              <w:rPr>
                <w:rFonts w:ascii="Times New Roman" w:eastAsia="Times New Roman" w:hAnsi="Times New Roman" w:cs="Times New Roman"/>
                <w:b/>
                <w:sz w:val="28"/>
                <w:szCs w:val="28"/>
              </w:rPr>
              <w:t>тисячі п’ятисот</w:t>
            </w:r>
            <w:r>
              <w:rPr>
                <w:rFonts w:ascii="Times New Roman" w:eastAsia="Times New Roman" w:hAnsi="Times New Roman" w:cs="Times New Roman"/>
                <w:sz w:val="28"/>
                <w:szCs w:val="28"/>
              </w:rPr>
              <w:t xml:space="preserve"> до </w:t>
            </w:r>
            <w:r>
              <w:rPr>
                <w:rFonts w:ascii="Times New Roman" w:eastAsia="Times New Roman" w:hAnsi="Times New Roman" w:cs="Times New Roman"/>
                <w:b/>
                <w:sz w:val="28"/>
                <w:szCs w:val="28"/>
              </w:rPr>
              <w:t>трьох тисяч</w:t>
            </w:r>
            <w:r>
              <w:rPr>
                <w:rFonts w:ascii="Times New Roman" w:eastAsia="Times New Roman" w:hAnsi="Times New Roman" w:cs="Times New Roman"/>
                <w:sz w:val="28"/>
                <w:szCs w:val="28"/>
              </w:rPr>
              <w:t xml:space="preserve"> неоподатковуваних мінімумів доходів громадян.</w:t>
            </w:r>
          </w:p>
          <w:p w14:paraId="000000EF" w14:textId="77777777" w:rsidR="00573E2D" w:rsidRDefault="00573E2D">
            <w:pPr>
              <w:spacing w:after="0" w:line="240" w:lineRule="auto"/>
              <w:jc w:val="both"/>
              <w:rPr>
                <w:rFonts w:ascii="Times New Roman" w:eastAsia="Times New Roman" w:hAnsi="Times New Roman" w:cs="Times New Roman"/>
                <w:sz w:val="28"/>
                <w:szCs w:val="28"/>
              </w:rPr>
            </w:pPr>
          </w:p>
          <w:p w14:paraId="000000F0" w14:textId="77777777" w:rsidR="00573E2D" w:rsidRDefault="00390BB3">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0F1" w14:textId="77777777" w:rsidR="00573E2D" w:rsidRDefault="00390BB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266</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 xml:space="preserve">. Огляд особи, яка здійснює транспортування або носіння цивільної зброї на </w:t>
            </w:r>
            <w:r>
              <w:rPr>
                <w:rFonts w:ascii="Times New Roman" w:eastAsia="Times New Roman" w:hAnsi="Times New Roman" w:cs="Times New Roman"/>
                <w:b/>
                <w:color w:val="00000A"/>
                <w:sz w:val="28"/>
                <w:szCs w:val="28"/>
              </w:rPr>
              <w:t>стан алкогольного та/або наркотичного сп’яніння (нетверезий стан)</w:t>
            </w:r>
          </w:p>
          <w:p w14:paraId="000000F2" w14:textId="77777777" w:rsidR="00573E2D" w:rsidRDefault="00573E2D">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p>
          <w:p w14:paraId="000000F3" w14:textId="77777777" w:rsidR="00573E2D" w:rsidRDefault="00390BB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Особи, які здійснюють транспортування або носіння цивільної зброї і щодо яких є підстави вважати, що вони перебувають у </w:t>
            </w:r>
            <w:r>
              <w:rPr>
                <w:rFonts w:ascii="Times New Roman" w:eastAsia="Times New Roman" w:hAnsi="Times New Roman" w:cs="Times New Roman"/>
                <w:b/>
                <w:color w:val="00000A"/>
                <w:sz w:val="28"/>
                <w:szCs w:val="28"/>
              </w:rPr>
              <w:t>стані алкогольного та/або наркотичного сп’яніння (нетверезому стані)</w:t>
            </w:r>
            <w:r>
              <w:rPr>
                <w:rFonts w:ascii="Times New Roman" w:eastAsia="Times New Roman" w:hAnsi="Times New Roman" w:cs="Times New Roman"/>
                <w:b/>
                <w:color w:val="000000"/>
                <w:sz w:val="28"/>
                <w:szCs w:val="28"/>
              </w:rPr>
              <w:t>.</w:t>
            </w:r>
          </w:p>
          <w:p w14:paraId="000000F4" w14:textId="77777777" w:rsidR="00573E2D" w:rsidRDefault="00573E2D">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p>
          <w:p w14:paraId="000000F5" w14:textId="77777777" w:rsidR="00573E2D" w:rsidRDefault="00390BB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Огляд такої особи на </w:t>
            </w:r>
            <w:r>
              <w:rPr>
                <w:rFonts w:ascii="Times New Roman" w:eastAsia="Times New Roman" w:hAnsi="Times New Roman" w:cs="Times New Roman"/>
                <w:b/>
                <w:color w:val="00000A"/>
                <w:sz w:val="28"/>
                <w:szCs w:val="28"/>
              </w:rPr>
              <w:t xml:space="preserve">стан алкогольного та/або наркотичного сп’яніння (нетверезий стан) </w:t>
            </w:r>
            <w:r>
              <w:rPr>
                <w:rFonts w:ascii="Times New Roman" w:eastAsia="Times New Roman" w:hAnsi="Times New Roman" w:cs="Times New Roman"/>
                <w:b/>
                <w:color w:val="000000"/>
                <w:sz w:val="28"/>
                <w:szCs w:val="28"/>
              </w:rPr>
              <w:t>проводиться в порядку передбаченому статтею 266 цього Кодексу.</w:t>
            </w:r>
          </w:p>
          <w:p w14:paraId="000000F6" w14:textId="77777777" w:rsidR="00573E2D" w:rsidRDefault="00573E2D">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8"/>
                <w:szCs w:val="28"/>
              </w:rPr>
            </w:pPr>
          </w:p>
          <w:p w14:paraId="000000F7" w14:textId="77777777" w:rsidR="00573E2D" w:rsidRDefault="00390BB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Примітка: </w:t>
            </w:r>
          </w:p>
          <w:p w14:paraId="000000F8" w14:textId="163491A4" w:rsidR="00573E2D" w:rsidRDefault="00390BB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Стан алкогольного та/або наркотичного сп’яніння (нетверезий стан) - стан перебування особи під впливом дії алкоголю (вміст чистого алкоголю перевищує значення 0,45 </w:t>
            </w:r>
            <w:r>
              <w:rPr>
                <w:rFonts w:ascii="Times New Roman" w:eastAsia="Times New Roman" w:hAnsi="Times New Roman" w:cs="Times New Roman"/>
                <w:b/>
                <w:sz w:val="28"/>
                <w:szCs w:val="28"/>
              </w:rPr>
              <w:lastRenderedPageBreak/>
              <w:t>г</w:t>
            </w:r>
            <w:r w:rsidR="0061105E">
              <w:rPr>
                <w:rFonts w:ascii="Times New Roman" w:eastAsia="Times New Roman" w:hAnsi="Times New Roman" w:cs="Times New Roman"/>
                <w:b/>
                <w:sz w:val="28"/>
                <w:szCs w:val="28"/>
              </w:rPr>
              <w:t>р.</w:t>
            </w:r>
            <w:r>
              <w:rPr>
                <w:rFonts w:ascii="Times New Roman" w:eastAsia="Times New Roman" w:hAnsi="Times New Roman" w:cs="Times New Roman"/>
                <w:b/>
                <w:sz w:val="28"/>
                <w:szCs w:val="28"/>
              </w:rPr>
              <w:t xml:space="preserve"> на літр крові або перевищує значення 0,20 мг</w:t>
            </w:r>
            <w:r w:rsidR="0061105E">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на літр повітря, що видихає така особа) та/або під дією речовин, визначених у переліку наркотичних засобів, психотропних речовин і прекурсорів, затверджених постановою Кабінету Міністрів України.</w:t>
            </w:r>
          </w:p>
        </w:tc>
      </w:tr>
      <w:tr w:rsidR="00573E2D" w14:paraId="67C058BF" w14:textId="77777777">
        <w:tc>
          <w:tcPr>
            <w:tcW w:w="15876" w:type="dxa"/>
            <w:gridSpan w:val="2"/>
            <w:shd w:val="clear" w:color="auto" w:fill="auto"/>
          </w:tcPr>
          <w:p w14:paraId="000000F9" w14:textId="77777777" w:rsidR="00573E2D" w:rsidRDefault="00390BB3">
            <w:pPr>
              <w:spacing w:before="120" w:after="120" w:line="240" w:lineRule="auto"/>
              <w:ind w:left="-62" w:firstLine="62"/>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Кримінальний кодекс України</w:t>
            </w:r>
          </w:p>
        </w:tc>
      </w:tr>
      <w:tr w:rsidR="00573E2D" w14:paraId="59197D37" w14:textId="77777777">
        <w:tc>
          <w:tcPr>
            <w:tcW w:w="7938" w:type="dxa"/>
            <w:shd w:val="clear" w:color="auto" w:fill="auto"/>
          </w:tcPr>
          <w:p w14:paraId="000000FB" w14:textId="77777777" w:rsidR="00573E2D" w:rsidRDefault="00390BB3">
            <w:pPr>
              <w:spacing w:after="0" w:line="240" w:lineRule="auto"/>
              <w:ind w:right="-61"/>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36. Необхідна оборона</w:t>
            </w:r>
          </w:p>
          <w:p w14:paraId="000000FC" w14:textId="77777777" w:rsidR="00573E2D" w:rsidRDefault="00390BB3">
            <w:pPr>
              <w:spacing w:after="0" w:line="240" w:lineRule="auto"/>
              <w:ind w:right="-61"/>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Необхідною обороною визнаються дії, вчинені з метою захисту охоронюваних законом прав та інтересів особи, яка захищається, або іншої особи, а також суспільних інтересів та інтересів держави від суспільно небезпечного посягання шляхом заподіяння тому, хто посягає, шкоди, необхідної і достатньої в даній обстановці для негайного відвернення чи припинення посягання, якщо при цьому не було допущено перевищення меж необхідної оборони.</w:t>
            </w:r>
          </w:p>
          <w:p w14:paraId="000000FD" w14:textId="77777777" w:rsidR="00573E2D" w:rsidRDefault="00573E2D">
            <w:pPr>
              <w:spacing w:after="0" w:line="240" w:lineRule="auto"/>
              <w:ind w:right="-61"/>
              <w:rPr>
                <w:rFonts w:ascii="Times New Roman" w:eastAsia="Times New Roman" w:hAnsi="Times New Roman" w:cs="Times New Roman"/>
                <w:b/>
                <w:sz w:val="28"/>
                <w:szCs w:val="28"/>
              </w:rPr>
            </w:pPr>
          </w:p>
          <w:p w14:paraId="000000FE" w14:textId="77777777" w:rsidR="00573E2D" w:rsidRDefault="00390BB3">
            <w:pPr>
              <w:spacing w:after="0" w:line="240" w:lineRule="auto"/>
              <w:ind w:right="-61"/>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Кожна особа має право на необхідну оборону незалежно від можливості уникнути суспільно небезпечного посягання або звернутися за допомогою до інших осіб чи органів влади.</w:t>
            </w:r>
          </w:p>
          <w:p w14:paraId="000000FF" w14:textId="77777777" w:rsidR="00573E2D" w:rsidRDefault="00573E2D">
            <w:pPr>
              <w:spacing w:after="0" w:line="240" w:lineRule="auto"/>
              <w:ind w:right="-61"/>
              <w:rPr>
                <w:rFonts w:ascii="Times New Roman" w:eastAsia="Times New Roman" w:hAnsi="Times New Roman" w:cs="Times New Roman"/>
                <w:b/>
                <w:sz w:val="28"/>
                <w:szCs w:val="28"/>
              </w:rPr>
            </w:pPr>
          </w:p>
          <w:p w14:paraId="040CC7D1" w14:textId="77777777" w:rsidR="00827DBB" w:rsidRDefault="00827DBB">
            <w:pPr>
              <w:spacing w:after="0" w:line="240" w:lineRule="auto"/>
              <w:ind w:right="-61"/>
              <w:rPr>
                <w:rFonts w:ascii="Times New Roman" w:eastAsia="Times New Roman" w:hAnsi="Times New Roman" w:cs="Times New Roman"/>
                <w:b/>
                <w:sz w:val="28"/>
                <w:szCs w:val="28"/>
              </w:rPr>
            </w:pPr>
          </w:p>
          <w:p w14:paraId="00000100" w14:textId="74EB5AF1" w:rsidR="00573E2D" w:rsidRDefault="00390BB3">
            <w:pPr>
              <w:spacing w:after="0" w:line="240" w:lineRule="auto"/>
              <w:ind w:right="-61"/>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Перевищенням меж необхідної оборони визнається умисне заподіяння тому, хто посягає, тяжкої шкоди, яка явно не відповідає небезпечності посягання або обстановці захисту. Перевищення меж необхідної оборони тягне кримінальну відповідальність лише у випадках, спеціально передбачених у статтях 118 та 124 цього Кодексу.</w:t>
            </w:r>
          </w:p>
          <w:p w14:paraId="00000101" w14:textId="77777777" w:rsidR="00573E2D" w:rsidRDefault="00573E2D">
            <w:pPr>
              <w:spacing w:after="0" w:line="240" w:lineRule="auto"/>
              <w:ind w:right="-61"/>
              <w:rPr>
                <w:rFonts w:ascii="Times New Roman" w:eastAsia="Times New Roman" w:hAnsi="Times New Roman" w:cs="Times New Roman"/>
                <w:b/>
                <w:sz w:val="28"/>
                <w:szCs w:val="28"/>
              </w:rPr>
            </w:pPr>
          </w:p>
          <w:p w14:paraId="161F2FDF" w14:textId="77777777" w:rsidR="00827DBB" w:rsidRDefault="00827DBB">
            <w:pPr>
              <w:spacing w:after="0" w:line="240" w:lineRule="auto"/>
              <w:ind w:right="-61"/>
              <w:rPr>
                <w:rFonts w:ascii="Times New Roman" w:eastAsia="Times New Roman" w:hAnsi="Times New Roman" w:cs="Times New Roman"/>
                <w:b/>
                <w:sz w:val="28"/>
                <w:szCs w:val="28"/>
              </w:rPr>
            </w:pPr>
          </w:p>
          <w:p w14:paraId="00000102" w14:textId="795A3E91" w:rsidR="00573E2D" w:rsidRDefault="00390BB3">
            <w:pPr>
              <w:spacing w:after="0" w:line="240" w:lineRule="auto"/>
              <w:ind w:right="-61"/>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 Особа не підлягає кримінальній відповідальності, якщо через сильне душевне хвилювання, викликане суспільно небезпечним посяганням, вона не могла оцінити відповідність заподіяної нею шкоди небезпечності посягання чи обстановці захисту.</w:t>
            </w:r>
          </w:p>
          <w:p w14:paraId="00000103" w14:textId="77777777" w:rsidR="00573E2D" w:rsidRDefault="00573E2D">
            <w:pPr>
              <w:spacing w:after="0" w:line="240" w:lineRule="auto"/>
              <w:ind w:right="-61"/>
              <w:rPr>
                <w:rFonts w:ascii="Times New Roman" w:eastAsia="Times New Roman" w:hAnsi="Times New Roman" w:cs="Times New Roman"/>
                <w:b/>
                <w:sz w:val="28"/>
                <w:szCs w:val="28"/>
              </w:rPr>
            </w:pPr>
          </w:p>
          <w:p w14:paraId="00000104" w14:textId="1D1D3A44" w:rsidR="00573E2D" w:rsidRDefault="00390BB3">
            <w:pPr>
              <w:spacing w:after="0" w:line="240" w:lineRule="auto"/>
              <w:ind w:right="-61"/>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Не є перевищенням меж необхідної оборони і не має наслідком кримінальну відповідальність застосування зброї або будь-яких інших засобів чи предметів для захисту від нападу озброєної особи або нападу групи осіб, а також для відвернення протиправного насильницького вторгнення у житло чи інше приміщення, незалежно від тяжкості шкоди, яку заподіяно тому, хто посягає.</w:t>
            </w:r>
          </w:p>
          <w:p w14:paraId="00000105" w14:textId="77777777" w:rsidR="00573E2D" w:rsidRDefault="00573E2D">
            <w:pPr>
              <w:spacing w:after="0" w:line="240" w:lineRule="auto"/>
              <w:ind w:right="-61"/>
              <w:jc w:val="center"/>
              <w:rPr>
                <w:rFonts w:ascii="Times New Roman" w:eastAsia="Times New Roman" w:hAnsi="Times New Roman" w:cs="Times New Roman"/>
                <w:sz w:val="28"/>
                <w:szCs w:val="28"/>
              </w:rPr>
            </w:pPr>
          </w:p>
          <w:p w14:paraId="00000106" w14:textId="77777777" w:rsidR="00573E2D" w:rsidRDefault="00390BB3">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10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0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1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2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3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4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5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6F"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0"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2"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4"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6"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7"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8"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9"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A"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B"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C"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D"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E"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7F" w14:textId="6E317C16" w:rsidR="00573E2D" w:rsidRDefault="00573E2D">
            <w:pPr>
              <w:spacing w:after="0" w:line="240" w:lineRule="auto"/>
              <w:ind w:right="-61"/>
              <w:jc w:val="both"/>
              <w:rPr>
                <w:rFonts w:ascii="Times New Roman" w:eastAsia="Times New Roman" w:hAnsi="Times New Roman" w:cs="Times New Roman"/>
                <w:sz w:val="28"/>
                <w:szCs w:val="28"/>
              </w:rPr>
            </w:pPr>
          </w:p>
          <w:p w14:paraId="7B723D38" w14:textId="68A37677" w:rsidR="0061105E" w:rsidRDefault="0061105E">
            <w:pPr>
              <w:spacing w:after="0" w:line="240" w:lineRule="auto"/>
              <w:ind w:right="-61"/>
              <w:jc w:val="both"/>
              <w:rPr>
                <w:rFonts w:ascii="Times New Roman" w:eastAsia="Times New Roman" w:hAnsi="Times New Roman" w:cs="Times New Roman"/>
                <w:sz w:val="28"/>
                <w:szCs w:val="28"/>
              </w:rPr>
            </w:pPr>
          </w:p>
          <w:p w14:paraId="6204AD70" w14:textId="687E8557" w:rsidR="0061105E" w:rsidRDefault="0061105E">
            <w:pPr>
              <w:spacing w:after="0" w:line="240" w:lineRule="auto"/>
              <w:ind w:right="-61"/>
              <w:jc w:val="both"/>
              <w:rPr>
                <w:rFonts w:ascii="Times New Roman" w:eastAsia="Times New Roman" w:hAnsi="Times New Roman" w:cs="Times New Roman"/>
                <w:sz w:val="28"/>
                <w:szCs w:val="28"/>
              </w:rPr>
            </w:pPr>
          </w:p>
          <w:p w14:paraId="46449199" w14:textId="4F92868E" w:rsidR="0061105E" w:rsidRDefault="0061105E">
            <w:pPr>
              <w:spacing w:after="0" w:line="240" w:lineRule="auto"/>
              <w:ind w:right="-61"/>
              <w:jc w:val="both"/>
              <w:rPr>
                <w:rFonts w:ascii="Times New Roman" w:eastAsia="Times New Roman" w:hAnsi="Times New Roman" w:cs="Times New Roman"/>
                <w:sz w:val="28"/>
                <w:szCs w:val="28"/>
              </w:rPr>
            </w:pPr>
          </w:p>
          <w:p w14:paraId="4340C59C" w14:textId="77777777" w:rsidR="0061105E" w:rsidRDefault="0061105E">
            <w:pPr>
              <w:spacing w:after="0" w:line="240" w:lineRule="auto"/>
              <w:ind w:right="-61"/>
              <w:jc w:val="both"/>
              <w:rPr>
                <w:rFonts w:ascii="Times New Roman" w:eastAsia="Times New Roman" w:hAnsi="Times New Roman" w:cs="Times New Roman"/>
                <w:sz w:val="28"/>
                <w:szCs w:val="28"/>
              </w:rPr>
            </w:pPr>
          </w:p>
          <w:p w14:paraId="00000180" w14:textId="77777777" w:rsidR="00573E2D" w:rsidRDefault="00390BB3">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181"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82" w14:textId="77777777" w:rsidR="00573E2D" w:rsidRDefault="00390BB3">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263. Незаконне поводження зі зброєю, бойовими припасами або вибуховими речовинами</w:t>
            </w:r>
          </w:p>
          <w:p w14:paraId="00000183"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84" w14:textId="77777777" w:rsidR="00573E2D" w:rsidRDefault="00390BB3">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Носіння</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зберігання, придбання, передача чи збут вогнепальної зброї (</w:t>
            </w:r>
            <w:r>
              <w:rPr>
                <w:rFonts w:ascii="Times New Roman" w:eastAsia="Times New Roman" w:hAnsi="Times New Roman" w:cs="Times New Roman"/>
                <w:b/>
                <w:sz w:val="28"/>
                <w:szCs w:val="28"/>
              </w:rPr>
              <w:t>крім гладкоствольної мисливської</w:t>
            </w:r>
            <w:r>
              <w:rPr>
                <w:rFonts w:ascii="Times New Roman" w:eastAsia="Times New Roman" w:hAnsi="Times New Roman" w:cs="Times New Roman"/>
                <w:sz w:val="28"/>
                <w:szCs w:val="28"/>
              </w:rPr>
              <w:t>), бойових припасів, вибухових речовин або вибухових пристроїв без передбаченого законом дозволу -</w:t>
            </w:r>
          </w:p>
          <w:p w14:paraId="00000185" w14:textId="77777777" w:rsidR="00573E2D" w:rsidRDefault="00573E2D">
            <w:pPr>
              <w:spacing w:after="0" w:line="240" w:lineRule="auto"/>
              <w:ind w:right="-61"/>
              <w:jc w:val="both"/>
              <w:rPr>
                <w:rFonts w:ascii="Times New Roman" w:eastAsia="Times New Roman" w:hAnsi="Times New Roman" w:cs="Times New Roman"/>
                <w:sz w:val="28"/>
                <w:szCs w:val="28"/>
              </w:rPr>
            </w:pPr>
          </w:p>
          <w:p w14:paraId="00000186" w14:textId="77777777" w:rsidR="00573E2D" w:rsidRDefault="00390BB3">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караються позбавленням волі на строк </w:t>
            </w:r>
            <w:r>
              <w:rPr>
                <w:rFonts w:ascii="Times New Roman" w:eastAsia="Times New Roman" w:hAnsi="Times New Roman" w:cs="Times New Roman"/>
                <w:b/>
                <w:sz w:val="28"/>
                <w:szCs w:val="28"/>
              </w:rPr>
              <w:t xml:space="preserve">від трьох до семи </w:t>
            </w:r>
            <w:r>
              <w:rPr>
                <w:rFonts w:ascii="Times New Roman" w:eastAsia="Times New Roman" w:hAnsi="Times New Roman" w:cs="Times New Roman"/>
                <w:sz w:val="28"/>
                <w:szCs w:val="28"/>
              </w:rPr>
              <w:t>років.</w:t>
            </w:r>
          </w:p>
          <w:p w14:paraId="00000187" w14:textId="77777777" w:rsidR="00573E2D" w:rsidRDefault="00573E2D">
            <w:pPr>
              <w:spacing w:after="0" w:line="240" w:lineRule="auto"/>
              <w:ind w:right="-61"/>
              <w:jc w:val="both"/>
              <w:rPr>
                <w:rFonts w:ascii="Times New Roman" w:eastAsia="Times New Roman" w:hAnsi="Times New Roman" w:cs="Times New Roman"/>
                <w:sz w:val="28"/>
                <w:szCs w:val="28"/>
              </w:rPr>
            </w:pPr>
          </w:p>
        </w:tc>
        <w:tc>
          <w:tcPr>
            <w:tcW w:w="7938" w:type="dxa"/>
            <w:shd w:val="clear" w:color="auto" w:fill="auto"/>
          </w:tcPr>
          <w:p w14:paraId="00000188" w14:textId="77777777" w:rsidR="00573E2D" w:rsidRDefault="00390BB3">
            <w:pPr>
              <w:spacing w:after="0" w:line="240" w:lineRule="auto"/>
              <w:ind w:right="-6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36. Необхідна оборона</w:t>
            </w:r>
          </w:p>
          <w:p w14:paraId="00000189" w14:textId="77777777" w:rsidR="00573E2D" w:rsidRDefault="00390BB3">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Необхідною обороною є застосування сили та інші дії, які вчинені з метою захисту охоронюваних законом прав, свобод та/або інтересів особи, що захищається та/або інших осіб, а також суспільних інтересів та/або інтересів держави від суспільно небезпечного, протиправного посягання із застосуванням насильства, чи реальної загрози такого посягання шляхом заподіяння шкоди тому хто посягає, задля негайного відвернення чи припинення такого посягання.</w:t>
            </w:r>
          </w:p>
          <w:p w14:paraId="0000018A" w14:textId="77777777" w:rsidR="00573E2D" w:rsidRDefault="00573E2D">
            <w:pPr>
              <w:spacing w:after="0" w:line="240" w:lineRule="auto"/>
              <w:ind w:right="-61"/>
              <w:jc w:val="both"/>
              <w:rPr>
                <w:rFonts w:ascii="Times New Roman" w:eastAsia="Times New Roman" w:hAnsi="Times New Roman" w:cs="Times New Roman"/>
                <w:b/>
                <w:sz w:val="28"/>
                <w:szCs w:val="28"/>
              </w:rPr>
            </w:pPr>
          </w:p>
          <w:p w14:paraId="0000018B" w14:textId="6F175C01" w:rsidR="00573E2D" w:rsidRDefault="00390BB3">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Кожна особа має право на необхідну оборону незалежно від можливості уникнути суспільно небезпечного, протиправного посягання та/або можлив</w:t>
            </w:r>
            <w:r w:rsidR="0061105E">
              <w:rPr>
                <w:rFonts w:ascii="Times New Roman" w:eastAsia="Times New Roman" w:hAnsi="Times New Roman" w:cs="Times New Roman"/>
                <w:b/>
                <w:sz w:val="28"/>
                <w:szCs w:val="28"/>
              </w:rPr>
              <w:t>о</w:t>
            </w:r>
            <w:r>
              <w:rPr>
                <w:rFonts w:ascii="Times New Roman" w:eastAsia="Times New Roman" w:hAnsi="Times New Roman" w:cs="Times New Roman"/>
                <w:b/>
                <w:sz w:val="28"/>
                <w:szCs w:val="28"/>
              </w:rPr>
              <w:t>сті звернутися за допомогою до інших осіб чи до органів влади.</w:t>
            </w:r>
          </w:p>
          <w:p w14:paraId="0000018C" w14:textId="77777777" w:rsidR="00573E2D" w:rsidRDefault="00573E2D">
            <w:pPr>
              <w:spacing w:after="0" w:line="240" w:lineRule="auto"/>
              <w:ind w:right="-61"/>
              <w:jc w:val="both"/>
              <w:rPr>
                <w:rFonts w:ascii="Times New Roman" w:eastAsia="Times New Roman" w:hAnsi="Times New Roman" w:cs="Times New Roman"/>
                <w:b/>
                <w:sz w:val="28"/>
                <w:szCs w:val="28"/>
              </w:rPr>
            </w:pPr>
          </w:p>
          <w:p w14:paraId="0000018D" w14:textId="77777777" w:rsidR="00573E2D" w:rsidRDefault="00390BB3">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Якщо внаслідок сильного душевного хвилювання, яке викликане суспільно небезпечним, протиправним  посяганням, особа, яка захищалася, не могла оцінити відповідність заподіяної нею шкоди небезпечності посягання чи обстановці захисту, така особа, не підлягає кримінальній відповідальності.</w:t>
            </w:r>
          </w:p>
          <w:p w14:paraId="0000018E" w14:textId="77777777" w:rsidR="00573E2D" w:rsidRDefault="00573E2D">
            <w:pPr>
              <w:spacing w:after="0" w:line="240" w:lineRule="auto"/>
              <w:ind w:right="-61"/>
              <w:jc w:val="both"/>
              <w:rPr>
                <w:rFonts w:ascii="Times New Roman" w:eastAsia="Times New Roman" w:hAnsi="Times New Roman" w:cs="Times New Roman"/>
                <w:b/>
                <w:sz w:val="28"/>
                <w:szCs w:val="28"/>
              </w:rPr>
            </w:pPr>
          </w:p>
          <w:p w14:paraId="0000018F" w14:textId="77777777" w:rsidR="00573E2D" w:rsidRDefault="00390BB3">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 Не є кримінальним правопорушенням та виключає кримінальну відповідальність застосування особою будь-якої зброї чи будь-яких інших засобів, чи предметів у випадках:</w:t>
            </w:r>
          </w:p>
          <w:p w14:paraId="59C0EC37"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t>- захисту від нападу озброєної особи, чи негайного відвернення реальної загрози такого нападу, незалежно від мети нападу;</w:t>
            </w:r>
          </w:p>
          <w:p w14:paraId="5932F024"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t>- захисту від нападу групи (двох або більше) осіб, чи негайного відвернення реальної загрози такого нападу, незалежно від мети нападу;</w:t>
            </w:r>
          </w:p>
          <w:p w14:paraId="12338014"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t>- захисту від нападу, чи негайного відвернення реальної загрози нападу неозброєної особи, якщо така особа має беззаперечні переваги у фізичній кондиції порівняно з особою, яка реалізує право на необхідну оборону, незалежно від мети нападу;</w:t>
            </w:r>
          </w:p>
          <w:p w14:paraId="5CC5416D"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t>- захисту від насильницького задоволення статевої пристрасті у будь-яких формах чи проявах, чи для негайного відвернення загрози такого насильства;</w:t>
            </w:r>
          </w:p>
          <w:p w14:paraId="166BDB5A"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t>-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злочину або перешкоджає поверненню майна, яким протиправно заволоділа;</w:t>
            </w:r>
          </w:p>
          <w:p w14:paraId="42CABCA0"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t>- відвернення спроби протиправного заволодіння вогнепальною зброєю, яка законно перебуває у власності особи, незалежно від тяжкості шкоди, яку заподіяно тому, хто посягає.</w:t>
            </w:r>
          </w:p>
          <w:p w14:paraId="76B3110D" w14:textId="77777777" w:rsidR="00827DBB" w:rsidRPr="00827DBB" w:rsidRDefault="00827DBB" w:rsidP="00827DBB">
            <w:pPr>
              <w:ind w:right="-61"/>
              <w:jc w:val="both"/>
              <w:rPr>
                <w:rFonts w:ascii="Times New Roman" w:eastAsia="Times New Roman" w:hAnsi="Times New Roman" w:cs="Times New Roman"/>
                <w:b/>
                <w:bCs/>
                <w:sz w:val="28"/>
                <w:szCs w:val="28"/>
              </w:rPr>
            </w:pPr>
            <w:r w:rsidRPr="00827DBB">
              <w:rPr>
                <w:rFonts w:ascii="Times New Roman" w:eastAsia="Times New Roman" w:hAnsi="Times New Roman" w:cs="Times New Roman"/>
                <w:b/>
                <w:bCs/>
                <w:sz w:val="28"/>
                <w:szCs w:val="28"/>
              </w:rPr>
              <w:lastRenderedPageBreak/>
              <w:t>- захисту від нападу тварин, що безпосередньо загрожують життю чи здоров’ю людей, чи негайного відвернення реальної загрози такого нападу.</w:t>
            </w:r>
          </w:p>
          <w:p w14:paraId="00000199" w14:textId="77777777" w:rsidR="00573E2D" w:rsidRDefault="00573E2D">
            <w:pPr>
              <w:spacing w:after="0" w:line="240" w:lineRule="auto"/>
              <w:ind w:right="-61"/>
              <w:jc w:val="both"/>
              <w:rPr>
                <w:rFonts w:ascii="Times New Roman" w:eastAsia="Times New Roman" w:hAnsi="Times New Roman" w:cs="Times New Roman"/>
                <w:b/>
                <w:sz w:val="28"/>
                <w:szCs w:val="28"/>
              </w:rPr>
            </w:pPr>
          </w:p>
          <w:p w14:paraId="0000019A" w14:textId="77777777" w:rsidR="00573E2D" w:rsidRDefault="00390BB3">
            <w:pPr>
              <w:spacing w:after="0" w:line="240" w:lineRule="auto"/>
              <w:ind w:right="-6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Примітки: </w:t>
            </w:r>
          </w:p>
          <w:p w14:paraId="0000019B" w14:textId="77777777" w:rsidR="00573E2D" w:rsidRDefault="00573E2D">
            <w:pPr>
              <w:spacing w:after="0" w:line="240" w:lineRule="auto"/>
              <w:ind w:right="-61"/>
              <w:jc w:val="both"/>
              <w:rPr>
                <w:rFonts w:ascii="Times New Roman" w:eastAsia="Times New Roman" w:hAnsi="Times New Roman" w:cs="Times New Roman"/>
                <w:b/>
                <w:sz w:val="28"/>
                <w:szCs w:val="28"/>
              </w:rPr>
            </w:pPr>
          </w:p>
          <w:p w14:paraId="3BCC39A3"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 xml:space="preserve">Під охоронюваними законом правами, свободами та/або інтересами особи, що захищається та/або інших осіб, а також суспільними інтересами та/або інтересами держави в цій статті визнаються особисті майнові, немайнові та інші права, свободи та інтереси, які гарантовані або закріплені в Конституції України, інших законах України та міжнародних договорах, які ратифіковані Верховною Радою України або набули чинності в Україні в інший, передбачений ними, спосіб. </w:t>
            </w:r>
          </w:p>
          <w:p w14:paraId="24CBE3A1"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3CE860EB"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Під протиправним посяганням в цій статті визнаються будь-які протиправні дії певної особи (осіб), які мають місце в дійсності і часі, які  спрямовані на завдання шкоди охоронюваним законом правам, свободам та інтересам особи, а також - суспільним чи державним інтересам та які не припинилися на момент реалізації права на необхідну оборону.</w:t>
            </w:r>
          </w:p>
          <w:p w14:paraId="39DAF183"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1F6FF5C6"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 xml:space="preserve">Під реальною загрозою в цій статті визнаються обставини, сукупність яких дозволяє особі, яка захищається, зробити висновок про необхідність реалізації права на необхідну оборону. Такими обставинами зокрема, але не виключно, можуть бути: події, очевидцем яких є особа, яка захищається; поведінка нападника та інтенсивність і характер його дій, </w:t>
            </w:r>
            <w:r w:rsidRPr="00827DBB">
              <w:rPr>
                <w:rFonts w:ascii="Times New Roman" w:eastAsia="Times New Roman" w:hAnsi="Times New Roman" w:cs="Times New Roman"/>
                <w:b/>
                <w:sz w:val="28"/>
                <w:szCs w:val="28"/>
              </w:rPr>
              <w:lastRenderedPageBreak/>
              <w:t>спрямованість умислу як по відношенню до особи, що захищається, так і по відношенню до третіх осіб тощо.</w:t>
            </w:r>
          </w:p>
          <w:p w14:paraId="253475D6"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68996277"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Сильним душевним хвилюванням (фізіологічним афектом) є раптовий емоційний процес, викликаний поведінкою особи, що посягає, який протікає швидко і бурхливо, та певною мірою знижує здатність особи усвідомлювати свої дії і керувати ними. Наявність такого стану в момент реалізації права на необхідну оборону має визначатися шляхом проведення відповідної експертизи.</w:t>
            </w:r>
          </w:p>
          <w:p w14:paraId="5F635342"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007DF7A0"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Під нападом визнаються активні протиправні дії правопорушника, які спрямовані проти особи, що захищається та/або проти інших осіб, внаслідок яких особа, що захищається та/або інші особи можуть втратити життя, здоров'я, свободу та/або майно, що є їх власністю чи яке належить їм на відповідній правовій підставі.</w:t>
            </w:r>
          </w:p>
          <w:p w14:paraId="7B917722"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16945488"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Озброєною визнається особа, яка вчиняє протиправне посягання із застосуванням будь-якого технічного пристрою чи будь-якого іншого предмету, що за своїми властивостями здатен завдати шкоди життю та/або здоров’ю хоча б однієї особи.</w:t>
            </w:r>
          </w:p>
          <w:p w14:paraId="537BAA1D"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4A3A0A07"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Беззаперечними перевагами у фізичній кондиції визнаються: фізичний стан нападника, рівень його вмінь та навичок та/або стан жертви (вік, стать, фізичний стан тощо), які обумовлюють безпорадність жертви у протистоянні з нападником голіруч.</w:t>
            </w:r>
          </w:p>
          <w:p w14:paraId="2F9F932C"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17DDD6A7"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lastRenderedPageBreak/>
              <w:t xml:space="preserve">Житлом у цій статті визнається в цілому житловий будинок, квартира, інше жиле приміщення, призначене та придатне для постійного або тимчасового проживання в них на законних підставах. </w:t>
            </w:r>
          </w:p>
          <w:p w14:paraId="34808C13"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428A92B6"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Садибою в цій статті визнається приватне домоволодіння особи – житловий будинок з прилеглою земельною ділянкою та будь-якими нежитловими спорудами на цій ділянці, однак лише за умови, що:</w:t>
            </w:r>
          </w:p>
          <w:p w14:paraId="592B39D7"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 доступ на відповідну земельну ділянку фізично обмежений таким чином, що виключає ненавмисний чи випадковий доступ сторонніх осіб на неї та сама земельна ділянка знаходиться у власності чи користуванні тощо у передбачений законом спосіб, що підтверджується відповідними документами;</w:t>
            </w:r>
          </w:p>
          <w:p w14:paraId="6A56D242"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 периметр зовнішніх меж садиби має позначки, які наочно та зрозуміло попереджають про заборону стороннім особам знаходитися в межах садиби.</w:t>
            </w:r>
          </w:p>
          <w:p w14:paraId="1FCD100F"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18EDE060"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r w:rsidRPr="00827DBB">
              <w:rPr>
                <w:rFonts w:ascii="Times New Roman" w:eastAsia="Times New Roman" w:hAnsi="Times New Roman" w:cs="Times New Roman"/>
                <w:b/>
                <w:sz w:val="28"/>
                <w:szCs w:val="28"/>
              </w:rPr>
              <w:t>Під іншим володінням особи розуміються нерухомі чи рухомі речі (включаючи будь-який транспортний засіб), які належать особі, яка захищається, на будь-якому правовому титулі і які можуть використовуватися нею для задоволення необмеженого кола потреб, а також місце, транспортний засіб або територія, де особа, яка захищається, знаходиться правомірно та має право знаходитися.</w:t>
            </w:r>
          </w:p>
          <w:p w14:paraId="78C57CF1" w14:textId="77777777" w:rsidR="00827DBB" w:rsidRPr="00827DBB" w:rsidRDefault="00827DBB" w:rsidP="00827DBB">
            <w:pPr>
              <w:spacing w:after="0" w:line="240" w:lineRule="auto"/>
              <w:ind w:right="-61"/>
              <w:jc w:val="both"/>
              <w:rPr>
                <w:rFonts w:ascii="Times New Roman" w:eastAsia="Times New Roman" w:hAnsi="Times New Roman" w:cs="Times New Roman"/>
                <w:b/>
                <w:sz w:val="28"/>
                <w:szCs w:val="28"/>
              </w:rPr>
            </w:pPr>
          </w:p>
          <w:p w14:paraId="000001B4" w14:textId="4B5720FC" w:rsidR="00573E2D" w:rsidRDefault="00827DBB" w:rsidP="00827DBB">
            <w:pPr>
              <w:spacing w:after="0" w:line="240" w:lineRule="auto"/>
              <w:ind w:right="-61"/>
              <w:jc w:val="both"/>
              <w:rPr>
                <w:rFonts w:ascii="Times New Roman" w:eastAsia="Times New Roman" w:hAnsi="Times New Roman" w:cs="Times New Roman"/>
                <w:sz w:val="28"/>
                <w:szCs w:val="28"/>
              </w:rPr>
            </w:pPr>
            <w:r w:rsidRPr="00827DBB">
              <w:rPr>
                <w:rFonts w:ascii="Times New Roman" w:eastAsia="Times New Roman" w:hAnsi="Times New Roman" w:cs="Times New Roman"/>
                <w:b/>
                <w:sz w:val="28"/>
                <w:szCs w:val="28"/>
              </w:rPr>
              <w:t xml:space="preserve">Під насильницьким задоволенням статевої пристрасті в цій статті розуміється задоволення статевої пристрасті у будь-якій формі чи проявах, що поєднане з умисним зовнішнім негативним впливом (залякуванням, погрозою вчинити </w:t>
            </w:r>
            <w:r w:rsidRPr="00827DBB">
              <w:rPr>
                <w:rFonts w:ascii="Times New Roman" w:eastAsia="Times New Roman" w:hAnsi="Times New Roman" w:cs="Times New Roman"/>
                <w:b/>
                <w:sz w:val="28"/>
                <w:szCs w:val="28"/>
              </w:rPr>
              <w:lastRenderedPageBreak/>
              <w:t>зовнішній негативний вплив) на організм особи, що захищається (або її родичів та/чи близьких осіб) або на її фізичну свободу (або її родичів та/чи близьких осіб), вчинений з метою подолання чи попередження опору потерпілої особи або приведення її у безпорадний стан. Такий вплив може виражатись у нанесенні ударів, побоїв, заподіянні тілесних ушкоджень, здавлюванні дихальних шляхів чи іншому обмеженні доступу повітря для дихання, зв'язуванні та/або триманні рук або ніг, обмеженні або позбавленні особистої волі, демонстрації (застосуванні) зброї або інших предметів, які спроможні нанести тілесні ушкодження чи завдати болю, уведенні в організм потерпілої особи проти її волі наркотичних засобів, психотропних, отруйних, сильнодіючих речовин тощо.</w:t>
            </w:r>
          </w:p>
          <w:p w14:paraId="000001B5" w14:textId="77777777" w:rsidR="00573E2D" w:rsidRDefault="00390BB3">
            <w:pPr>
              <w:spacing w:after="0" w:line="240" w:lineRule="auto"/>
              <w:ind w:right="-6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000001B6" w14:textId="77777777" w:rsidR="00573E2D" w:rsidRDefault="00573E2D">
            <w:pPr>
              <w:spacing w:after="0" w:line="240" w:lineRule="auto"/>
              <w:ind w:right="-61"/>
              <w:jc w:val="both"/>
              <w:rPr>
                <w:rFonts w:ascii="Times New Roman" w:eastAsia="Times New Roman" w:hAnsi="Times New Roman" w:cs="Times New Roman"/>
                <w:sz w:val="28"/>
                <w:szCs w:val="28"/>
              </w:rPr>
            </w:pPr>
          </w:p>
          <w:p w14:paraId="594B5825" w14:textId="77777777" w:rsidR="00827DBB" w:rsidRDefault="00827DBB" w:rsidP="0082186A">
            <w:pPr>
              <w:pStyle w:val="af1"/>
              <w:spacing w:before="0" w:beforeAutospacing="0" w:after="0" w:afterAutospacing="0"/>
              <w:jc w:val="both"/>
              <w:rPr>
                <w:color w:val="000000"/>
                <w:sz w:val="28"/>
                <w:szCs w:val="28"/>
              </w:rPr>
            </w:pPr>
          </w:p>
          <w:p w14:paraId="10B35B85" w14:textId="77777777" w:rsidR="00827DBB" w:rsidRDefault="00827DBB" w:rsidP="0082186A">
            <w:pPr>
              <w:pStyle w:val="af1"/>
              <w:spacing w:before="0" w:beforeAutospacing="0" w:after="0" w:afterAutospacing="0"/>
              <w:jc w:val="both"/>
              <w:rPr>
                <w:color w:val="000000"/>
                <w:sz w:val="28"/>
                <w:szCs w:val="28"/>
              </w:rPr>
            </w:pPr>
          </w:p>
          <w:p w14:paraId="5CD8873D" w14:textId="3A8162AD" w:rsidR="0082186A" w:rsidRDefault="0082186A" w:rsidP="0082186A">
            <w:pPr>
              <w:pStyle w:val="af1"/>
              <w:spacing w:before="0" w:beforeAutospacing="0" w:after="0" w:afterAutospacing="0"/>
              <w:jc w:val="both"/>
              <w:rPr>
                <w:color w:val="000000"/>
              </w:rPr>
            </w:pPr>
            <w:r>
              <w:rPr>
                <w:color w:val="000000"/>
                <w:sz w:val="28"/>
                <w:szCs w:val="28"/>
              </w:rPr>
              <w:t>Стаття 263. Незаконне поводження зі зброєю</w:t>
            </w:r>
          </w:p>
          <w:p w14:paraId="79C90433" w14:textId="77777777" w:rsidR="0082186A" w:rsidRDefault="0082186A" w:rsidP="0082186A">
            <w:pPr>
              <w:pStyle w:val="af1"/>
              <w:spacing w:before="0" w:beforeAutospacing="0" w:after="0" w:afterAutospacing="0"/>
              <w:jc w:val="both"/>
              <w:rPr>
                <w:color w:val="000000"/>
              </w:rPr>
            </w:pPr>
            <w:r>
              <w:rPr>
                <w:color w:val="000000"/>
                <w:sz w:val="28"/>
                <w:szCs w:val="28"/>
              </w:rPr>
              <w:t xml:space="preserve">1. Носіння, зберігання, придбання, передача чи збут вогнепальної зброї (крім гладкоствольної мисливської), бойових припасів, </w:t>
            </w:r>
            <w:r>
              <w:rPr>
                <w:b/>
                <w:bCs/>
                <w:color w:val="000000"/>
                <w:sz w:val="28"/>
                <w:szCs w:val="28"/>
              </w:rPr>
              <w:t>без передбаченого законом дозволу</w:t>
            </w:r>
            <w:r>
              <w:rPr>
                <w:color w:val="000000"/>
                <w:sz w:val="28"/>
                <w:szCs w:val="28"/>
              </w:rPr>
              <w:t xml:space="preserve"> -</w:t>
            </w:r>
          </w:p>
          <w:p w14:paraId="2FB31EF3" w14:textId="77777777" w:rsidR="0082186A" w:rsidRDefault="0082186A" w:rsidP="0082186A">
            <w:pPr>
              <w:pStyle w:val="af1"/>
              <w:spacing w:before="0" w:beforeAutospacing="0" w:after="0" w:afterAutospacing="0"/>
              <w:jc w:val="both"/>
              <w:rPr>
                <w:color w:val="000000"/>
              </w:rPr>
            </w:pPr>
            <w:r>
              <w:rPr>
                <w:color w:val="000000"/>
                <w:sz w:val="28"/>
                <w:szCs w:val="28"/>
              </w:rPr>
              <w:t>караються позбавленням волі на строк до трьох років.</w:t>
            </w:r>
          </w:p>
          <w:p w14:paraId="05B72506" w14:textId="77777777" w:rsidR="0082186A" w:rsidRDefault="0082186A" w:rsidP="0082186A">
            <w:pPr>
              <w:pStyle w:val="af1"/>
              <w:spacing w:before="0" w:beforeAutospacing="0" w:after="0" w:afterAutospacing="0"/>
              <w:jc w:val="both"/>
              <w:rPr>
                <w:color w:val="000000"/>
              </w:rPr>
            </w:pPr>
            <w:r>
              <w:rPr>
                <w:color w:val="000000"/>
                <w:sz w:val="28"/>
                <w:szCs w:val="28"/>
              </w:rPr>
              <w:t xml:space="preserve">2. Носіння, зберігання, придбання, передача чи збут вогнепальної зброї, </w:t>
            </w:r>
            <w:r>
              <w:rPr>
                <w:b/>
                <w:bCs/>
                <w:color w:val="000000"/>
                <w:sz w:val="28"/>
                <w:szCs w:val="28"/>
              </w:rPr>
              <w:t xml:space="preserve">забороненої законом у цивільному обігу </w:t>
            </w:r>
            <w:r>
              <w:rPr>
                <w:color w:val="000000"/>
                <w:sz w:val="28"/>
                <w:szCs w:val="28"/>
              </w:rPr>
              <w:t>-</w:t>
            </w:r>
          </w:p>
          <w:p w14:paraId="5E141B5D" w14:textId="77777777" w:rsidR="0082186A" w:rsidRDefault="0082186A" w:rsidP="0082186A">
            <w:pPr>
              <w:pStyle w:val="af1"/>
              <w:spacing w:before="0" w:beforeAutospacing="0" w:after="0" w:afterAutospacing="0"/>
              <w:jc w:val="both"/>
              <w:rPr>
                <w:color w:val="000000"/>
              </w:rPr>
            </w:pPr>
            <w:r>
              <w:rPr>
                <w:color w:val="000000"/>
                <w:sz w:val="28"/>
                <w:szCs w:val="28"/>
              </w:rPr>
              <w:t>караються позбавленням волі на строк від трьох до п’яти років.</w:t>
            </w:r>
          </w:p>
          <w:p w14:paraId="446AA3DD" w14:textId="77777777" w:rsidR="0082186A" w:rsidRDefault="0082186A" w:rsidP="0082186A">
            <w:pPr>
              <w:pStyle w:val="af1"/>
              <w:spacing w:before="0" w:beforeAutospacing="0" w:after="0" w:afterAutospacing="0"/>
              <w:jc w:val="both"/>
              <w:rPr>
                <w:color w:val="000000"/>
              </w:rPr>
            </w:pPr>
            <w:r>
              <w:rPr>
                <w:color w:val="000000"/>
                <w:sz w:val="28"/>
                <w:szCs w:val="28"/>
              </w:rPr>
              <w:t xml:space="preserve">3. Носіння, зберігання, придбання, передача чи збут </w:t>
            </w:r>
            <w:r>
              <w:rPr>
                <w:b/>
                <w:bCs/>
                <w:color w:val="000000"/>
                <w:sz w:val="28"/>
                <w:szCs w:val="28"/>
              </w:rPr>
              <w:t>вибухових речовин</w:t>
            </w:r>
            <w:r>
              <w:rPr>
                <w:color w:val="000000"/>
                <w:sz w:val="28"/>
                <w:szCs w:val="28"/>
              </w:rPr>
              <w:t xml:space="preserve"> (крім пороху та капсулів, що використовуються для спорядження боєприпасів) або вибухових пристроїв без передбаченого законом дозволу –</w:t>
            </w:r>
          </w:p>
          <w:p w14:paraId="4A1D3066" w14:textId="77777777" w:rsidR="0082186A" w:rsidRDefault="0082186A" w:rsidP="0082186A">
            <w:pPr>
              <w:pStyle w:val="af1"/>
              <w:spacing w:before="0" w:beforeAutospacing="0" w:after="0" w:afterAutospacing="0"/>
              <w:jc w:val="both"/>
              <w:rPr>
                <w:color w:val="000000"/>
              </w:rPr>
            </w:pPr>
            <w:r>
              <w:rPr>
                <w:color w:val="000000"/>
                <w:sz w:val="28"/>
                <w:szCs w:val="28"/>
              </w:rPr>
              <w:t>карається позбавленням волі на строк від трьох до п’яти років.</w:t>
            </w:r>
          </w:p>
          <w:p w14:paraId="5CD68E19" w14:textId="77777777" w:rsidR="0082186A" w:rsidRDefault="0082186A" w:rsidP="0082186A">
            <w:pPr>
              <w:pStyle w:val="af1"/>
              <w:spacing w:before="0" w:beforeAutospacing="0" w:after="0" w:afterAutospacing="0"/>
              <w:jc w:val="both"/>
              <w:rPr>
                <w:color w:val="000000"/>
              </w:rPr>
            </w:pPr>
            <w:r>
              <w:rPr>
                <w:color w:val="000000"/>
                <w:sz w:val="28"/>
                <w:szCs w:val="28"/>
              </w:rPr>
              <w:lastRenderedPageBreak/>
              <w:t xml:space="preserve">4. </w:t>
            </w:r>
            <w:r>
              <w:rPr>
                <w:b/>
                <w:bCs/>
                <w:color w:val="000000"/>
                <w:sz w:val="28"/>
                <w:szCs w:val="28"/>
              </w:rPr>
              <w:t xml:space="preserve">Використання зброї, </w:t>
            </w:r>
            <w:r>
              <w:rPr>
                <w:color w:val="000000"/>
                <w:sz w:val="28"/>
                <w:szCs w:val="28"/>
              </w:rPr>
              <w:t>вибухових речовин або вибухових пристроїв, набутих без передбаченого законом дозволу, як знаряддя чи засіб вчинення злочину, відповідальність за який передбачена статтями 110, 112, 113, 121, 122, 129, 146, 147, 187, 189, 194, 261, 294, 342, 345, 3451, 346, 347, 3471, 348, 3481, 349, 3491, 350, 352, 377, 378, 379, 398, 399, 400 цього Кодексу -</w:t>
            </w:r>
          </w:p>
          <w:p w14:paraId="2E163524" w14:textId="77777777" w:rsidR="0082186A" w:rsidRDefault="0082186A" w:rsidP="0082186A">
            <w:pPr>
              <w:pStyle w:val="af1"/>
              <w:spacing w:before="0" w:beforeAutospacing="0" w:after="0" w:afterAutospacing="0"/>
              <w:jc w:val="both"/>
              <w:rPr>
                <w:color w:val="000000"/>
              </w:rPr>
            </w:pPr>
            <w:r>
              <w:rPr>
                <w:color w:val="000000"/>
                <w:sz w:val="28"/>
                <w:szCs w:val="28"/>
              </w:rPr>
              <w:t>караються позбавленням волі на строк від трьох до семи років</w:t>
            </w:r>
          </w:p>
          <w:p w14:paraId="25017AAD" w14:textId="77777777" w:rsidR="0082186A" w:rsidRDefault="0082186A" w:rsidP="0082186A">
            <w:pPr>
              <w:pStyle w:val="af1"/>
              <w:spacing w:before="0" w:beforeAutospacing="0" w:after="0" w:afterAutospacing="0"/>
              <w:jc w:val="both"/>
              <w:rPr>
                <w:color w:val="000000"/>
              </w:rPr>
            </w:pPr>
            <w:r>
              <w:rPr>
                <w:color w:val="000000"/>
                <w:sz w:val="28"/>
                <w:szCs w:val="28"/>
              </w:rPr>
              <w:t>5. Звільняється від кримінальної відповідальності особа, яка вчинила злочин, передбачений частинами першою або другою цієї статті, якщо вона добровільно здала органам влади зброю, бойові припаси, вибухові речовини або вибухові пристрої.</w:t>
            </w:r>
          </w:p>
          <w:p w14:paraId="0A73AA1E" w14:textId="77777777" w:rsidR="0082186A" w:rsidRDefault="0082186A" w:rsidP="0082186A">
            <w:pPr>
              <w:pStyle w:val="af1"/>
              <w:spacing w:before="0" w:beforeAutospacing="0" w:after="0" w:afterAutospacing="0"/>
              <w:jc w:val="both"/>
              <w:rPr>
                <w:b/>
                <w:bCs/>
                <w:color w:val="000000"/>
                <w:sz w:val="28"/>
                <w:szCs w:val="28"/>
              </w:rPr>
            </w:pPr>
          </w:p>
          <w:p w14:paraId="44CBF519" w14:textId="1BEA66BA" w:rsidR="0082186A" w:rsidRDefault="0082186A" w:rsidP="0082186A">
            <w:pPr>
              <w:pStyle w:val="af1"/>
              <w:spacing w:before="0" w:beforeAutospacing="0" w:after="0" w:afterAutospacing="0"/>
              <w:jc w:val="both"/>
              <w:rPr>
                <w:color w:val="000000"/>
              </w:rPr>
            </w:pPr>
            <w:r>
              <w:rPr>
                <w:b/>
                <w:bCs/>
                <w:color w:val="000000"/>
                <w:sz w:val="28"/>
                <w:szCs w:val="28"/>
              </w:rPr>
              <w:t>Примітка.</w:t>
            </w:r>
          </w:p>
          <w:p w14:paraId="5F86870A" w14:textId="77777777" w:rsidR="0082186A" w:rsidRDefault="0082186A" w:rsidP="0082186A">
            <w:pPr>
              <w:pStyle w:val="af1"/>
              <w:spacing w:before="0" w:beforeAutospacing="0" w:after="0" w:afterAutospacing="0"/>
              <w:jc w:val="both"/>
              <w:rPr>
                <w:color w:val="000000"/>
              </w:rPr>
            </w:pPr>
            <w:r>
              <w:rPr>
                <w:b/>
                <w:bCs/>
                <w:color w:val="000000"/>
                <w:sz w:val="28"/>
                <w:szCs w:val="28"/>
              </w:rPr>
              <w:t>Не містять складу злочину і не мають наслідком кримінальну відповідальність за ст. 263 Кримінального кодексу дії пов’язані із виготовлення і зберігання аналогів старовинної вогнепальної зброї, незалежно від мети виготовлення.</w:t>
            </w:r>
          </w:p>
          <w:p w14:paraId="46F764FF" w14:textId="77777777" w:rsidR="0082186A" w:rsidRDefault="0082186A" w:rsidP="0082186A">
            <w:pPr>
              <w:spacing w:after="240"/>
            </w:pPr>
          </w:p>
          <w:p w14:paraId="000001BC" w14:textId="77777777" w:rsidR="00573E2D" w:rsidRDefault="00573E2D">
            <w:pPr>
              <w:spacing w:after="0" w:line="240" w:lineRule="auto"/>
              <w:ind w:left="-60" w:firstLine="60"/>
              <w:jc w:val="both"/>
              <w:rPr>
                <w:rFonts w:ascii="Times New Roman" w:eastAsia="Times New Roman" w:hAnsi="Times New Roman" w:cs="Times New Roman"/>
                <w:sz w:val="28"/>
                <w:szCs w:val="28"/>
              </w:rPr>
            </w:pPr>
          </w:p>
        </w:tc>
      </w:tr>
    </w:tbl>
    <w:p w14:paraId="000001BD" w14:textId="77777777" w:rsidR="00573E2D" w:rsidRDefault="00573E2D">
      <w:pPr>
        <w:ind w:firstLine="708"/>
        <w:rPr>
          <w:rFonts w:ascii="Times New Roman" w:eastAsia="Times New Roman" w:hAnsi="Times New Roman" w:cs="Times New Roman"/>
          <w:b/>
          <w:sz w:val="28"/>
          <w:szCs w:val="28"/>
        </w:rPr>
      </w:pPr>
    </w:p>
    <w:p w14:paraId="000001BE" w14:textId="77777777" w:rsidR="00573E2D" w:rsidRDefault="00573E2D">
      <w:pPr>
        <w:ind w:firstLine="708"/>
        <w:rPr>
          <w:rFonts w:ascii="Times New Roman" w:eastAsia="Times New Roman" w:hAnsi="Times New Roman" w:cs="Times New Roman"/>
          <w:b/>
          <w:sz w:val="28"/>
          <w:szCs w:val="28"/>
        </w:rPr>
      </w:pPr>
    </w:p>
    <w:p w14:paraId="000001BF" w14:textId="48B2A68F" w:rsidR="00573E2D" w:rsidRDefault="007673A2" w:rsidP="0061105E">
      <w:pPr>
        <w:tabs>
          <w:tab w:val="left" w:pos="13533"/>
        </w:tabs>
        <w:ind w:firstLine="708"/>
        <w:rPr>
          <w:rFonts w:ascii="Times New Roman" w:eastAsia="Times New Roman" w:hAnsi="Times New Roman" w:cs="Times New Roman"/>
          <w:b/>
          <w:sz w:val="28"/>
          <w:szCs w:val="28"/>
        </w:rPr>
      </w:pPr>
      <w:sdt>
        <w:sdtPr>
          <w:tag w:val="goog_rdk_0"/>
          <w:id w:val="-2083899556"/>
        </w:sdtPr>
        <w:sdtEndPr/>
        <w:sdtContent/>
      </w:sdt>
      <w:r w:rsidR="00390BB3">
        <w:rPr>
          <w:rFonts w:ascii="Times New Roman" w:eastAsia="Times New Roman" w:hAnsi="Times New Roman" w:cs="Times New Roman"/>
          <w:b/>
          <w:sz w:val="28"/>
          <w:szCs w:val="28"/>
        </w:rPr>
        <w:t>Народн</w:t>
      </w:r>
      <w:r w:rsidR="0061105E">
        <w:rPr>
          <w:rFonts w:ascii="Times New Roman" w:eastAsia="Times New Roman" w:hAnsi="Times New Roman" w:cs="Times New Roman"/>
          <w:b/>
          <w:sz w:val="28"/>
          <w:szCs w:val="28"/>
        </w:rPr>
        <w:t>ий</w:t>
      </w:r>
      <w:r w:rsidR="00390BB3">
        <w:rPr>
          <w:rFonts w:ascii="Times New Roman" w:eastAsia="Times New Roman" w:hAnsi="Times New Roman" w:cs="Times New Roman"/>
          <w:b/>
          <w:sz w:val="28"/>
          <w:szCs w:val="28"/>
        </w:rPr>
        <w:t xml:space="preserve"> депутат України</w:t>
      </w:r>
      <w:r w:rsidR="0061105E">
        <w:rPr>
          <w:rFonts w:ascii="Times New Roman" w:eastAsia="Times New Roman" w:hAnsi="Times New Roman" w:cs="Times New Roman"/>
          <w:b/>
          <w:sz w:val="28"/>
          <w:szCs w:val="28"/>
        </w:rPr>
        <w:tab/>
        <w:t xml:space="preserve">Шараськін А. А. </w:t>
      </w:r>
    </w:p>
    <w:sectPr w:rsidR="00573E2D">
      <w:headerReference w:type="default" r:id="rId10"/>
      <w:pgSz w:w="16838" w:h="11906" w:orient="landscape"/>
      <w:pgMar w:top="680" w:right="397" w:bottom="680" w:left="397"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B1C4B" w14:textId="77777777" w:rsidR="007673A2" w:rsidRDefault="007673A2">
      <w:pPr>
        <w:spacing w:after="0" w:line="240" w:lineRule="auto"/>
      </w:pPr>
      <w:r>
        <w:separator/>
      </w:r>
    </w:p>
  </w:endnote>
  <w:endnote w:type="continuationSeparator" w:id="0">
    <w:p w14:paraId="4AAB95E2" w14:textId="77777777" w:rsidR="007673A2" w:rsidRDefault="00767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A0D20" w14:textId="77777777" w:rsidR="007673A2" w:rsidRDefault="007673A2">
      <w:pPr>
        <w:spacing w:after="0" w:line="240" w:lineRule="auto"/>
      </w:pPr>
      <w:r>
        <w:separator/>
      </w:r>
    </w:p>
  </w:footnote>
  <w:footnote w:type="continuationSeparator" w:id="0">
    <w:p w14:paraId="768519B0" w14:textId="77777777" w:rsidR="007673A2" w:rsidRDefault="00767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C0" w14:textId="1BF40EEE" w:rsidR="00573E2D" w:rsidRDefault="00390BB3">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D35AA">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14:paraId="000001C1" w14:textId="77777777" w:rsidR="00573E2D" w:rsidRDefault="00573E2D">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E2D"/>
    <w:rsid w:val="000E3D38"/>
    <w:rsid w:val="00390BB3"/>
    <w:rsid w:val="003D35AA"/>
    <w:rsid w:val="00573E2D"/>
    <w:rsid w:val="0061105E"/>
    <w:rsid w:val="00617E74"/>
    <w:rsid w:val="007673A2"/>
    <w:rsid w:val="007C5ABD"/>
    <w:rsid w:val="007D53C1"/>
    <w:rsid w:val="0082186A"/>
    <w:rsid w:val="00827DBB"/>
    <w:rsid w:val="00E70BF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CBD8"/>
  <w15:docId w15:val="{09A6FCCE-8550-134B-9ABD-667249CB9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en-US"/>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39"/>
    <w:rsid w:val="00244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61BBA"/>
    <w:pPr>
      <w:tabs>
        <w:tab w:val="center" w:pos="4677"/>
        <w:tab w:val="right" w:pos="9355"/>
      </w:tabs>
    </w:pPr>
  </w:style>
  <w:style w:type="character" w:customStyle="1" w:styleId="a6">
    <w:name w:val="Верхній колонтитул Знак"/>
    <w:link w:val="a5"/>
    <w:uiPriority w:val="99"/>
    <w:rsid w:val="00661BBA"/>
    <w:rPr>
      <w:sz w:val="22"/>
      <w:szCs w:val="22"/>
      <w:lang w:eastAsia="en-US"/>
    </w:rPr>
  </w:style>
  <w:style w:type="paragraph" w:styleId="a7">
    <w:name w:val="footer"/>
    <w:basedOn w:val="a"/>
    <w:link w:val="a8"/>
    <w:uiPriority w:val="99"/>
    <w:unhideWhenUsed/>
    <w:rsid w:val="00661BBA"/>
    <w:pPr>
      <w:tabs>
        <w:tab w:val="center" w:pos="4677"/>
        <w:tab w:val="right" w:pos="9355"/>
      </w:tabs>
    </w:pPr>
  </w:style>
  <w:style w:type="character" w:customStyle="1" w:styleId="a8">
    <w:name w:val="Нижній колонтитул Знак"/>
    <w:link w:val="a7"/>
    <w:uiPriority w:val="99"/>
    <w:rsid w:val="00661BBA"/>
    <w:rPr>
      <w:sz w:val="22"/>
      <w:szCs w:val="22"/>
      <w:lang w:eastAsia="en-US"/>
    </w:rPr>
  </w:style>
  <w:style w:type="paragraph" w:styleId="a9">
    <w:name w:val="Balloon Text"/>
    <w:basedOn w:val="a"/>
    <w:link w:val="aa"/>
    <w:uiPriority w:val="99"/>
    <w:semiHidden/>
    <w:unhideWhenUsed/>
    <w:rsid w:val="00775066"/>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rsid w:val="00775066"/>
    <w:rPr>
      <w:rFonts w:ascii="Segoe UI" w:hAnsi="Segoe UI" w:cs="Segoe UI"/>
      <w:sz w:val="18"/>
      <w:szCs w:val="18"/>
      <w:lang w:eastAsia="en-US"/>
    </w:rPr>
  </w:style>
  <w:style w:type="paragraph" w:customStyle="1" w:styleId="rvps7">
    <w:name w:val="rvps7"/>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3F48E4"/>
  </w:style>
  <w:style w:type="paragraph" w:customStyle="1" w:styleId="rvps2">
    <w:name w:val="rvps2"/>
    <w:basedOn w:val="a"/>
    <w:rsid w:val="003F48E4"/>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List Paragraph"/>
    <w:basedOn w:val="a"/>
    <w:uiPriority w:val="34"/>
    <w:qFormat/>
    <w:rsid w:val="001A262D"/>
    <w:pPr>
      <w:ind w:left="720"/>
      <w:contextualSpacing/>
    </w:p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85" w:type="dxa"/>
        <w:right w:w="85" w:type="dxa"/>
      </w:tblCellMar>
    </w:tblPr>
  </w:style>
  <w:style w:type="paragraph" w:styleId="ae">
    <w:name w:val="annotation text"/>
    <w:basedOn w:val="a"/>
    <w:link w:val="af"/>
    <w:uiPriority w:val="99"/>
    <w:semiHidden/>
    <w:unhideWhenUsed/>
    <w:pPr>
      <w:spacing w:line="240" w:lineRule="auto"/>
    </w:pPr>
    <w:rPr>
      <w:sz w:val="20"/>
      <w:szCs w:val="20"/>
    </w:rPr>
  </w:style>
  <w:style w:type="character" w:customStyle="1" w:styleId="af">
    <w:name w:val="Текст примітки Знак"/>
    <w:basedOn w:val="a0"/>
    <w:link w:val="ae"/>
    <w:uiPriority w:val="99"/>
    <w:semiHidden/>
    <w:rPr>
      <w:sz w:val="20"/>
      <w:szCs w:val="20"/>
      <w:lang w:eastAsia="en-US"/>
    </w:rPr>
  </w:style>
  <w:style w:type="character" w:styleId="af0">
    <w:name w:val="annotation reference"/>
    <w:basedOn w:val="a0"/>
    <w:uiPriority w:val="99"/>
    <w:semiHidden/>
    <w:unhideWhenUsed/>
    <w:rPr>
      <w:sz w:val="16"/>
      <w:szCs w:val="16"/>
    </w:rPr>
  </w:style>
  <w:style w:type="paragraph" w:styleId="af1">
    <w:name w:val="Normal (Web)"/>
    <w:basedOn w:val="a"/>
    <w:uiPriority w:val="99"/>
    <w:semiHidden/>
    <w:unhideWhenUsed/>
    <w:rsid w:val="0082186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826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QCvMIJ4hPj6sLZkGjpLPMpCbCA==">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</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B2CB76-81FF-4AE9-8F8C-72CF1A3A4C90}">
  <ds:schemaRefs>
    <ds:schemaRef ds:uri="http://schemas.microsoft.com/sharepoint/v3/contenttype/forms"/>
  </ds:schemaRefs>
</ds:datastoreItem>
</file>

<file path=customXml/itemProps3.xml><?xml version="1.0" encoding="utf-8"?>
<ds:datastoreItem xmlns:ds="http://schemas.openxmlformats.org/officeDocument/2006/customXml" ds:itemID="{9244E64C-4D95-4D4C-BAA7-A1480249D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EA457A-FFAF-4B8E-87BB-9AE9B8A5E0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17528</Words>
  <Characters>9991</Characters>
  <Application>Microsoft Office Word</Application>
  <DocSecurity>0</DocSecurity>
  <Lines>83</Lines>
  <Paragraphs>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2020-11-24T13:23:00Z</dcterms:created>
  <dcterms:modified xsi:type="dcterms:W3CDTF">2020-11-24T13:23:00Z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