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3FF" w:rsidRPr="00217C7B" w:rsidRDefault="000113FF" w:rsidP="000113FF">
      <w:pPr>
        <w:pStyle w:val="1"/>
        <w:spacing w:line="360" w:lineRule="auto"/>
        <w:jc w:val="right"/>
        <w:rPr>
          <w:b/>
          <w:bCs/>
          <w:iCs/>
          <w:szCs w:val="28"/>
        </w:rPr>
      </w:pPr>
      <w:bookmarkStart w:id="0" w:name="_GoBack"/>
      <w:bookmarkEnd w:id="0"/>
      <w:r w:rsidRPr="00217C7B">
        <w:rPr>
          <w:b/>
          <w:bCs/>
          <w:iCs/>
          <w:szCs w:val="28"/>
        </w:rPr>
        <w:t>Верховна Рада України</w:t>
      </w:r>
    </w:p>
    <w:p w:rsidR="00A504F6" w:rsidRPr="00A504F6" w:rsidRDefault="00A504F6" w:rsidP="00A504F6">
      <w:pPr>
        <w:spacing w:line="360" w:lineRule="auto"/>
        <w:rPr>
          <w:rFonts w:ascii="Times New Roman" w:hAnsi="Times New Roman"/>
          <w:b/>
          <w:bCs/>
          <w:i/>
          <w:iCs/>
          <w:lang w:val="uk-UA"/>
        </w:rPr>
      </w:pPr>
    </w:p>
    <w:p w:rsidR="00A504F6" w:rsidRPr="00A504F6" w:rsidRDefault="00A504F6" w:rsidP="00A504F6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A504F6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освіти, науки та інновацій підготував та розглянув на своєму засіданні </w:t>
      </w:r>
      <w:r w:rsidR="00837E0F" w:rsidRPr="00837E0F">
        <w:rPr>
          <w:rFonts w:ascii="Times New Roman" w:hAnsi="Times New Roman"/>
          <w:sz w:val="28"/>
          <w:szCs w:val="28"/>
          <w:lang w:val="uk-UA"/>
        </w:rPr>
        <w:t>18 листопада 2020 року, протокол № 48,</w:t>
      </w:r>
      <w:r w:rsidR="00837E0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504F6">
        <w:rPr>
          <w:rFonts w:ascii="Times New Roman" w:hAnsi="Times New Roman"/>
          <w:sz w:val="28"/>
          <w:szCs w:val="28"/>
          <w:lang w:val="uk-UA"/>
        </w:rPr>
        <w:t>про</w:t>
      </w:r>
      <w:r w:rsidR="00837E0F">
        <w:rPr>
          <w:rFonts w:ascii="Times New Roman" w:hAnsi="Times New Roman"/>
          <w:sz w:val="28"/>
          <w:szCs w:val="28"/>
          <w:lang w:val="uk-UA"/>
        </w:rPr>
        <w:t>е</w:t>
      </w:r>
      <w:r w:rsidRPr="00A504F6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</w:t>
      </w:r>
      <w:r w:rsidR="00B9416E">
        <w:rPr>
          <w:rFonts w:ascii="Times New Roman" w:hAnsi="Times New Roman"/>
          <w:sz w:val="28"/>
          <w:szCs w:val="28"/>
          <w:lang w:val="uk-UA"/>
        </w:rPr>
        <w:t>«</w:t>
      </w:r>
      <w:r w:rsidR="00BA5729" w:rsidRPr="00BA5729">
        <w:rPr>
          <w:rFonts w:ascii="Times New Roman" w:hAnsi="Times New Roman"/>
          <w:sz w:val="28"/>
          <w:szCs w:val="28"/>
          <w:lang w:val="uk-UA"/>
        </w:rPr>
        <w:t>Про внесення змін до деяких постанов Верховної Ради України щодо відзначення молодих учених</w:t>
      </w:r>
      <w:r w:rsidR="00B9416E">
        <w:rPr>
          <w:rFonts w:ascii="Times New Roman" w:hAnsi="Times New Roman"/>
          <w:sz w:val="28"/>
          <w:szCs w:val="28"/>
          <w:lang w:val="uk-UA"/>
        </w:rPr>
        <w:t>».</w:t>
      </w:r>
    </w:p>
    <w:p w:rsidR="00B9416E" w:rsidRPr="00B9416E" w:rsidRDefault="00BA5729" w:rsidP="00B9416E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A504F6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A504F6">
        <w:rPr>
          <w:rFonts w:ascii="Times New Roman" w:hAnsi="Times New Roman"/>
          <w:sz w:val="28"/>
          <w:szCs w:val="28"/>
          <w:lang w:val="uk-UA"/>
        </w:rPr>
        <w:t>кт Постанови «</w:t>
      </w:r>
      <w:r w:rsidR="00B9416E" w:rsidRPr="00B9416E">
        <w:rPr>
          <w:rFonts w:ascii="Times New Roman" w:hAnsi="Times New Roman"/>
          <w:sz w:val="28"/>
          <w:szCs w:val="28"/>
          <w:lang w:val="uk-UA"/>
        </w:rPr>
        <w:t>Про внесення змін до деяких постанов Верховної Ради України щодо відзначення молодих учених</w:t>
      </w:r>
      <w:r w:rsidRPr="00A504F6">
        <w:rPr>
          <w:rFonts w:ascii="Times New Roman" w:hAnsi="Times New Roman"/>
          <w:sz w:val="28"/>
          <w:szCs w:val="28"/>
          <w:lang w:val="uk-UA"/>
        </w:rPr>
        <w:t xml:space="preserve">» розроблений з метою приведення постанов Верховної Ради України "Про Премію Верховної Ради України молодим ученим" та "Про іменні стипендії Верховної Ради України для молодих вчених – докторів наук" у відповідність з </w:t>
      </w:r>
      <w:r w:rsidR="00B9416E">
        <w:rPr>
          <w:rFonts w:ascii="Times New Roman" w:hAnsi="Times New Roman"/>
          <w:sz w:val="28"/>
          <w:szCs w:val="28"/>
          <w:lang w:val="uk-UA"/>
        </w:rPr>
        <w:t xml:space="preserve">прийнятим </w:t>
      </w:r>
      <w:r w:rsidR="00B9416E" w:rsidRPr="00B9416E">
        <w:rPr>
          <w:rFonts w:ascii="Times New Roman" w:hAnsi="Times New Roman"/>
          <w:sz w:val="28"/>
          <w:szCs w:val="28"/>
          <w:lang w:val="uk-UA"/>
        </w:rPr>
        <w:t>Верховною Радою України 3 вересня 2020 року</w:t>
      </w:r>
      <w:r w:rsidR="00B941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9416E" w:rsidRPr="00B9416E">
        <w:rPr>
          <w:rFonts w:ascii="Times New Roman" w:hAnsi="Times New Roman"/>
          <w:sz w:val="28"/>
          <w:szCs w:val="28"/>
          <w:lang w:val="uk-UA"/>
        </w:rPr>
        <w:t>Закон</w:t>
      </w:r>
      <w:r w:rsidR="00B9416E">
        <w:rPr>
          <w:rFonts w:ascii="Times New Roman" w:hAnsi="Times New Roman"/>
          <w:sz w:val="28"/>
          <w:szCs w:val="28"/>
          <w:lang w:val="uk-UA"/>
        </w:rPr>
        <w:t>ом</w:t>
      </w:r>
      <w:r w:rsidR="00B9416E" w:rsidRPr="00B9416E">
        <w:rPr>
          <w:rFonts w:ascii="Times New Roman" w:hAnsi="Times New Roman"/>
          <w:sz w:val="28"/>
          <w:szCs w:val="28"/>
          <w:lang w:val="uk-UA"/>
        </w:rPr>
        <w:t xml:space="preserve"> України № 870-IX "Про внесення змін до Закону України "Про наукову і науково-технічну діяльність" щодо уточнення деяких положень", яким, зокрема, уточняється визначення поняття "молодий вчений".</w:t>
      </w:r>
      <w:r w:rsidR="00C84679">
        <w:rPr>
          <w:rFonts w:ascii="Times New Roman" w:hAnsi="Times New Roman"/>
          <w:sz w:val="28"/>
          <w:szCs w:val="28"/>
          <w:lang w:val="uk-UA"/>
        </w:rPr>
        <w:t xml:space="preserve"> Проект постанови також передбачає </w:t>
      </w:r>
      <w:r w:rsidR="00B9416E" w:rsidRPr="00B9416E">
        <w:rPr>
          <w:rFonts w:ascii="Times New Roman" w:hAnsi="Times New Roman"/>
          <w:sz w:val="28"/>
          <w:szCs w:val="28"/>
          <w:lang w:val="uk-UA"/>
        </w:rPr>
        <w:t>внесення коректив до процедури відбору і нагородження переможців конкурсів, які спричинені</w:t>
      </w:r>
      <w:r w:rsidR="00C84679">
        <w:rPr>
          <w:rFonts w:ascii="Times New Roman" w:hAnsi="Times New Roman"/>
          <w:sz w:val="28"/>
          <w:szCs w:val="28"/>
          <w:lang w:val="uk-UA"/>
        </w:rPr>
        <w:t xml:space="preserve"> карантинними обмеженнями</w:t>
      </w:r>
      <w:r w:rsidR="00B9416E" w:rsidRPr="00B9416E">
        <w:rPr>
          <w:rFonts w:ascii="Times New Roman" w:hAnsi="Times New Roman"/>
          <w:sz w:val="28"/>
          <w:szCs w:val="28"/>
          <w:lang w:val="uk-UA"/>
        </w:rPr>
        <w:t>.</w:t>
      </w:r>
    </w:p>
    <w:p w:rsidR="00C84679" w:rsidRPr="00A504F6" w:rsidRDefault="00C84679" w:rsidP="00C84679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A504F6">
        <w:rPr>
          <w:rFonts w:ascii="Times New Roman" w:hAnsi="Times New Roman"/>
          <w:sz w:val="28"/>
          <w:szCs w:val="28"/>
          <w:lang w:val="uk-UA"/>
        </w:rPr>
        <w:t xml:space="preserve">Реалізація </w:t>
      </w:r>
      <w:r>
        <w:rPr>
          <w:rFonts w:ascii="Times New Roman" w:hAnsi="Times New Roman"/>
          <w:sz w:val="28"/>
          <w:szCs w:val="28"/>
          <w:lang w:val="uk-UA"/>
        </w:rPr>
        <w:t>проекту П</w:t>
      </w:r>
      <w:r w:rsidRPr="00A504F6">
        <w:rPr>
          <w:rFonts w:ascii="Times New Roman" w:hAnsi="Times New Roman"/>
          <w:sz w:val="28"/>
          <w:szCs w:val="28"/>
          <w:lang w:val="uk-UA"/>
        </w:rPr>
        <w:t>останови не потребуватиме виділення додаткових коштів.</w:t>
      </w:r>
    </w:p>
    <w:p w:rsidR="00BA5729" w:rsidRPr="00B9416E" w:rsidRDefault="00B9416E" w:rsidP="00B9416E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Народні депутати України </w:t>
      </w:r>
      <w:r w:rsidR="00C84679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ч</w:t>
      </w:r>
      <w:r w:rsidRPr="00A504F6">
        <w:rPr>
          <w:rFonts w:ascii="Times New Roman" w:hAnsi="Times New Roman"/>
          <w:sz w:val="28"/>
          <w:szCs w:val="28"/>
          <w:lang w:val="uk-UA"/>
        </w:rPr>
        <w:t>лени Комітету одностайно підтримали цей про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A504F6">
        <w:rPr>
          <w:rFonts w:ascii="Times New Roman" w:hAnsi="Times New Roman"/>
          <w:sz w:val="28"/>
          <w:szCs w:val="28"/>
          <w:lang w:val="uk-UA"/>
        </w:rPr>
        <w:t xml:space="preserve">кт </w:t>
      </w:r>
      <w:r w:rsidR="00C84679">
        <w:rPr>
          <w:rFonts w:ascii="Times New Roman" w:hAnsi="Times New Roman"/>
          <w:sz w:val="28"/>
          <w:szCs w:val="28"/>
          <w:lang w:val="uk-UA"/>
        </w:rPr>
        <w:t xml:space="preserve">Постанови </w:t>
      </w:r>
      <w:r w:rsidRPr="00A504F6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C84679" w:rsidRPr="00C84679">
        <w:rPr>
          <w:rFonts w:ascii="Times New Roman" w:hAnsi="Times New Roman"/>
          <w:sz w:val="28"/>
          <w:szCs w:val="28"/>
          <w:lang w:val="uk-UA"/>
        </w:rPr>
        <w:t>в</w:t>
      </w:r>
      <w:r w:rsidR="00C84679" w:rsidRPr="00360F6B">
        <w:rPr>
          <w:rFonts w:ascii="Times New Roman" w:hAnsi="Times New Roman"/>
          <w:sz w:val="28"/>
          <w:szCs w:val="28"/>
          <w:lang w:val="uk-UA"/>
        </w:rPr>
        <w:t>ідповідно до статті 93 Конституції України в порядку законодавчої ініціативи</w:t>
      </w:r>
      <w:r w:rsidR="00C84679" w:rsidRPr="00C84679">
        <w:rPr>
          <w:rFonts w:ascii="Times New Roman" w:hAnsi="Times New Roman"/>
          <w:sz w:val="28"/>
          <w:szCs w:val="28"/>
          <w:lang w:val="uk-UA"/>
        </w:rPr>
        <w:t xml:space="preserve"> внос</w:t>
      </w:r>
      <w:r w:rsidR="00C84679">
        <w:rPr>
          <w:rFonts w:ascii="Times New Roman" w:hAnsi="Times New Roman"/>
          <w:sz w:val="28"/>
          <w:szCs w:val="28"/>
          <w:lang w:val="uk-UA"/>
        </w:rPr>
        <w:t>ять</w:t>
      </w:r>
      <w:r w:rsidR="00C84679" w:rsidRPr="00C8467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84679" w:rsidRPr="00A504F6">
        <w:rPr>
          <w:rFonts w:ascii="Times New Roman" w:hAnsi="Times New Roman"/>
          <w:sz w:val="28"/>
          <w:szCs w:val="28"/>
          <w:lang w:val="uk-UA"/>
        </w:rPr>
        <w:t xml:space="preserve">його </w:t>
      </w:r>
      <w:r w:rsidR="00C84679" w:rsidRPr="00C84679">
        <w:rPr>
          <w:rFonts w:ascii="Times New Roman" w:hAnsi="Times New Roman"/>
          <w:sz w:val="28"/>
          <w:szCs w:val="28"/>
          <w:lang w:val="uk-UA"/>
        </w:rPr>
        <w:t>на розгляд Верховної Ради України</w:t>
      </w:r>
      <w:r w:rsidR="00C84679">
        <w:rPr>
          <w:rFonts w:ascii="Times New Roman" w:hAnsi="Times New Roman"/>
          <w:sz w:val="28"/>
          <w:szCs w:val="28"/>
          <w:lang w:val="uk-UA"/>
        </w:rPr>
        <w:t>.</w:t>
      </w:r>
    </w:p>
    <w:p w:rsidR="00B9416E" w:rsidRPr="00360F6B" w:rsidRDefault="00B9416E" w:rsidP="00B9416E">
      <w:pPr>
        <w:pStyle w:val="2"/>
        <w:spacing w:line="360" w:lineRule="auto"/>
        <w:rPr>
          <w:sz w:val="28"/>
          <w:szCs w:val="28"/>
          <w:lang w:val="uk-UA"/>
        </w:rPr>
      </w:pPr>
      <w:r w:rsidRPr="00360F6B">
        <w:rPr>
          <w:noProof w:val="0"/>
          <w:color w:val="auto"/>
          <w:spacing w:val="0"/>
          <w:sz w:val="28"/>
          <w:szCs w:val="28"/>
          <w:lang w:val="uk-UA"/>
        </w:rPr>
        <w:lastRenderedPageBreak/>
        <w:t xml:space="preserve">Комітет Верховної Ради України з питань освіти, науки та інновацій згідно з Рішенням від 18 листопада 2020 року, протокол № 48, рекомендує Верховній Раді України </w:t>
      </w:r>
      <w:r w:rsidRPr="00360F6B">
        <w:rPr>
          <w:sz w:val="28"/>
          <w:szCs w:val="28"/>
          <w:lang w:val="uk-UA"/>
        </w:rPr>
        <w:t>відповідно до статті 96 і частини третьої статті 138 Закону України «Про Регламент Верховної Ради України» включити проект Постанови Верховної Ради України «</w:t>
      </w:r>
      <w:r w:rsidR="003070AA" w:rsidRPr="00BA5729">
        <w:rPr>
          <w:sz w:val="28"/>
          <w:szCs w:val="28"/>
          <w:lang w:val="uk-UA"/>
        </w:rPr>
        <w:t>Про внесення змін до деяких постанов Верховної Ради України щодо відзначення молодих учених</w:t>
      </w:r>
      <w:r w:rsidRPr="00360F6B">
        <w:rPr>
          <w:sz w:val="28"/>
          <w:szCs w:val="28"/>
          <w:lang w:val="uk-UA"/>
        </w:rPr>
        <w:t>» до порядку денного сесії Верховної Ради України та за наслідками його розгляду прийняти за основу та в цілому.</w:t>
      </w:r>
    </w:p>
    <w:p w:rsidR="00B9416E" w:rsidRPr="00360F6B" w:rsidRDefault="00B9416E" w:rsidP="00B9416E">
      <w:pPr>
        <w:pStyle w:val="2"/>
        <w:spacing w:line="360" w:lineRule="auto"/>
        <w:rPr>
          <w:noProof w:val="0"/>
          <w:color w:val="auto"/>
          <w:spacing w:val="0"/>
          <w:sz w:val="28"/>
          <w:szCs w:val="28"/>
          <w:lang w:val="uk-UA"/>
        </w:rPr>
      </w:pPr>
      <w:r w:rsidRPr="00360F6B">
        <w:rPr>
          <w:sz w:val="28"/>
          <w:szCs w:val="28"/>
          <w:lang w:val="uk-UA"/>
        </w:rPr>
        <w:t>Доповідачем на пленарному засіданні Верховної Ради України із зазначеного питання визначено Голову Комітету С.В. Бабака.</w:t>
      </w:r>
    </w:p>
    <w:p w:rsidR="00A504F6" w:rsidRPr="00A504F6" w:rsidRDefault="00A504F6" w:rsidP="00A504F6">
      <w:pPr>
        <w:pStyle w:val="2"/>
        <w:spacing w:line="360" w:lineRule="auto"/>
        <w:rPr>
          <w:bCs/>
          <w:iCs/>
          <w:sz w:val="16"/>
          <w:szCs w:val="16"/>
          <w:lang w:val="uk-UA"/>
        </w:rPr>
      </w:pPr>
    </w:p>
    <w:p w:rsidR="00A504F6" w:rsidRPr="006E4F2D" w:rsidRDefault="00A504F6" w:rsidP="00A504F6">
      <w:pPr>
        <w:pStyle w:val="2"/>
        <w:spacing w:line="360" w:lineRule="auto"/>
        <w:rPr>
          <w:noProof w:val="0"/>
          <w:color w:val="auto"/>
          <w:spacing w:val="0"/>
          <w:sz w:val="28"/>
          <w:szCs w:val="28"/>
          <w:lang w:val="uk-UA"/>
        </w:rPr>
      </w:pPr>
      <w:r w:rsidRPr="006E4F2D">
        <w:rPr>
          <w:noProof w:val="0"/>
          <w:color w:val="auto"/>
          <w:spacing w:val="0"/>
          <w:sz w:val="28"/>
          <w:szCs w:val="28"/>
          <w:lang w:val="uk-UA"/>
        </w:rPr>
        <w:t>Додатки: 1. Про</w:t>
      </w:r>
      <w:r w:rsidR="003070AA" w:rsidRPr="006E4F2D">
        <w:rPr>
          <w:noProof w:val="0"/>
          <w:color w:val="auto"/>
          <w:spacing w:val="0"/>
          <w:sz w:val="28"/>
          <w:szCs w:val="28"/>
          <w:lang w:val="uk-UA"/>
        </w:rPr>
        <w:t>е</w:t>
      </w:r>
      <w:r w:rsidRPr="006E4F2D">
        <w:rPr>
          <w:noProof w:val="0"/>
          <w:color w:val="auto"/>
          <w:spacing w:val="0"/>
          <w:sz w:val="28"/>
          <w:szCs w:val="28"/>
          <w:lang w:val="uk-UA"/>
        </w:rPr>
        <w:t xml:space="preserve">кт </w:t>
      </w:r>
      <w:r w:rsidRPr="00A504F6">
        <w:rPr>
          <w:noProof w:val="0"/>
          <w:color w:val="auto"/>
          <w:spacing w:val="0"/>
          <w:sz w:val="28"/>
          <w:szCs w:val="28"/>
          <w:lang w:val="uk-UA"/>
        </w:rPr>
        <w:t xml:space="preserve">Постанови </w:t>
      </w:r>
      <w:r w:rsidRPr="006E4F2D">
        <w:rPr>
          <w:noProof w:val="0"/>
          <w:color w:val="auto"/>
          <w:spacing w:val="0"/>
          <w:sz w:val="28"/>
          <w:szCs w:val="28"/>
          <w:lang w:val="uk-UA"/>
        </w:rPr>
        <w:t xml:space="preserve">на </w:t>
      </w:r>
      <w:r w:rsidR="006E4F2D" w:rsidRPr="006E4F2D">
        <w:rPr>
          <w:noProof w:val="0"/>
          <w:color w:val="auto"/>
          <w:spacing w:val="0"/>
          <w:sz w:val="28"/>
          <w:szCs w:val="28"/>
          <w:lang w:val="uk-UA"/>
        </w:rPr>
        <w:t>2</w:t>
      </w:r>
      <w:r w:rsidRPr="006E4F2D">
        <w:rPr>
          <w:noProof w:val="0"/>
          <w:color w:val="auto"/>
          <w:spacing w:val="0"/>
          <w:sz w:val="28"/>
          <w:szCs w:val="28"/>
          <w:lang w:val="uk-UA"/>
        </w:rPr>
        <w:t xml:space="preserve"> аркушах.</w:t>
      </w:r>
    </w:p>
    <w:p w:rsidR="00A504F6" w:rsidRPr="006E4F2D" w:rsidRDefault="00A504F6" w:rsidP="00A504F6">
      <w:pPr>
        <w:pStyle w:val="2"/>
        <w:spacing w:line="360" w:lineRule="auto"/>
        <w:rPr>
          <w:noProof w:val="0"/>
          <w:color w:val="auto"/>
          <w:spacing w:val="0"/>
          <w:sz w:val="28"/>
          <w:szCs w:val="28"/>
          <w:lang w:val="uk-UA"/>
        </w:rPr>
      </w:pPr>
      <w:r w:rsidRPr="006E4F2D">
        <w:rPr>
          <w:noProof w:val="0"/>
          <w:color w:val="auto"/>
          <w:spacing w:val="0"/>
          <w:sz w:val="28"/>
          <w:szCs w:val="28"/>
          <w:lang w:val="uk-UA"/>
        </w:rPr>
        <w:t xml:space="preserve">2. Пояснювальна записка на </w:t>
      </w:r>
      <w:r w:rsidR="006E4F2D" w:rsidRPr="006E4F2D">
        <w:rPr>
          <w:noProof w:val="0"/>
          <w:color w:val="auto"/>
          <w:spacing w:val="0"/>
          <w:sz w:val="28"/>
          <w:szCs w:val="28"/>
          <w:lang w:val="uk-UA"/>
        </w:rPr>
        <w:t>4</w:t>
      </w:r>
      <w:r w:rsidRPr="006E4F2D">
        <w:rPr>
          <w:noProof w:val="0"/>
          <w:color w:val="auto"/>
          <w:spacing w:val="0"/>
          <w:sz w:val="28"/>
          <w:szCs w:val="28"/>
          <w:lang w:val="uk-UA"/>
        </w:rPr>
        <w:t xml:space="preserve"> аркушах.</w:t>
      </w:r>
    </w:p>
    <w:p w:rsidR="00A504F6" w:rsidRPr="00A504F6" w:rsidRDefault="00A504F6" w:rsidP="00A504F6">
      <w:pPr>
        <w:pStyle w:val="2"/>
        <w:spacing w:line="360" w:lineRule="auto"/>
        <w:rPr>
          <w:noProof w:val="0"/>
          <w:color w:val="auto"/>
          <w:spacing w:val="0"/>
          <w:sz w:val="28"/>
          <w:szCs w:val="28"/>
          <w:lang w:val="uk-UA"/>
        </w:rPr>
      </w:pPr>
      <w:r w:rsidRPr="006E4F2D">
        <w:rPr>
          <w:noProof w:val="0"/>
          <w:color w:val="auto"/>
          <w:spacing w:val="0"/>
          <w:sz w:val="28"/>
          <w:szCs w:val="28"/>
          <w:lang w:val="uk-UA"/>
        </w:rPr>
        <w:t>3. Порівняльна таблиця на 1</w:t>
      </w:r>
      <w:r w:rsidR="006E4F2D" w:rsidRPr="006E4F2D">
        <w:rPr>
          <w:noProof w:val="0"/>
          <w:color w:val="auto"/>
          <w:spacing w:val="0"/>
          <w:sz w:val="28"/>
          <w:szCs w:val="28"/>
          <w:lang w:val="uk-UA"/>
        </w:rPr>
        <w:t>0</w:t>
      </w:r>
      <w:r w:rsidRPr="006E4F2D">
        <w:rPr>
          <w:noProof w:val="0"/>
          <w:color w:val="auto"/>
          <w:spacing w:val="0"/>
          <w:sz w:val="28"/>
          <w:szCs w:val="28"/>
          <w:lang w:val="uk-UA"/>
        </w:rPr>
        <w:t xml:space="preserve">  аркушах</w:t>
      </w:r>
      <w:r w:rsidRPr="00A504F6">
        <w:rPr>
          <w:noProof w:val="0"/>
          <w:color w:val="auto"/>
          <w:spacing w:val="0"/>
          <w:sz w:val="28"/>
          <w:szCs w:val="28"/>
          <w:lang w:val="uk-UA"/>
        </w:rPr>
        <w:t>.</w:t>
      </w:r>
    </w:p>
    <w:p w:rsidR="00A504F6" w:rsidRPr="00A504F6" w:rsidRDefault="00A504F6" w:rsidP="00A504F6">
      <w:pPr>
        <w:pStyle w:val="2"/>
        <w:spacing w:line="360" w:lineRule="auto"/>
        <w:rPr>
          <w:bCs/>
          <w:iCs/>
          <w:sz w:val="32"/>
          <w:szCs w:val="32"/>
          <w:lang w:val="uk-UA"/>
        </w:rPr>
      </w:pPr>
    </w:p>
    <w:p w:rsidR="00A504F6" w:rsidRPr="00A504F6" w:rsidRDefault="00A504F6" w:rsidP="00A504F6">
      <w:pPr>
        <w:pStyle w:val="ab"/>
        <w:spacing w:line="360" w:lineRule="auto"/>
      </w:pPr>
      <w:r w:rsidRPr="00A504F6">
        <w:rPr>
          <w:b/>
          <w:bCs/>
          <w:iCs/>
          <w:szCs w:val="28"/>
        </w:rPr>
        <w:t xml:space="preserve">Голова Комітету         </w:t>
      </w:r>
      <w:r w:rsidRPr="00A504F6">
        <w:rPr>
          <w:b/>
          <w:bCs/>
          <w:iCs/>
        </w:rPr>
        <w:t xml:space="preserve">                                     </w:t>
      </w:r>
      <w:r w:rsidRPr="00A504F6">
        <w:rPr>
          <w:b/>
          <w:bCs/>
          <w:iCs/>
        </w:rPr>
        <w:tab/>
      </w:r>
      <w:r w:rsidRPr="00A504F6">
        <w:rPr>
          <w:b/>
          <w:bCs/>
          <w:iCs/>
        </w:rPr>
        <w:tab/>
      </w:r>
      <w:r w:rsidRPr="00A504F6">
        <w:rPr>
          <w:b/>
          <w:szCs w:val="28"/>
        </w:rPr>
        <w:t>С</w:t>
      </w:r>
      <w:r w:rsidR="003070AA">
        <w:rPr>
          <w:b/>
          <w:szCs w:val="28"/>
        </w:rPr>
        <w:t xml:space="preserve">ергій </w:t>
      </w:r>
      <w:r w:rsidRPr="00A504F6">
        <w:rPr>
          <w:b/>
          <w:szCs w:val="28"/>
        </w:rPr>
        <w:t>БАБАК</w:t>
      </w:r>
    </w:p>
    <w:sectPr w:rsidR="00A504F6" w:rsidRPr="00A504F6" w:rsidSect="006E4F2D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707" w:bottom="1418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62F" w:rsidRDefault="0037262F" w:rsidP="005E306B">
      <w:pPr>
        <w:spacing w:after="0" w:line="240" w:lineRule="auto"/>
      </w:pPr>
      <w:r>
        <w:separator/>
      </w:r>
    </w:p>
  </w:endnote>
  <w:endnote w:type="continuationSeparator" w:id="0">
    <w:p w:rsidR="0037262F" w:rsidRDefault="0037262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9960716"/>
      <w:docPartObj>
        <w:docPartGallery w:val="Page Numbers (Bottom of Page)"/>
        <w:docPartUnique/>
      </w:docPartObj>
    </w:sdtPr>
    <w:sdtEndPr/>
    <w:sdtContent>
      <w:p w:rsidR="007A78FB" w:rsidRDefault="007A78F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1F5D" w:rsidRPr="00021F5D">
          <w:rPr>
            <w:noProof/>
            <w:lang w:val="uk-UA"/>
          </w:rPr>
          <w:t>2</w:t>
        </w:r>
        <w:r>
          <w:fldChar w:fldCharType="end"/>
        </w:r>
      </w:p>
    </w:sdtContent>
  </w:sdt>
  <w:p w:rsidR="007A78FB" w:rsidRDefault="007A78F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5545734"/>
      <w:docPartObj>
        <w:docPartGallery w:val="Page Numbers (Bottom of Page)"/>
        <w:docPartUnique/>
      </w:docPartObj>
    </w:sdtPr>
    <w:sdtEndPr/>
    <w:sdtContent>
      <w:p w:rsidR="007A78FB" w:rsidRDefault="00360F6B">
        <w:pPr>
          <w:pStyle w:val="a5"/>
          <w:jc w:val="center"/>
        </w:pPr>
        <w:r>
          <w:rPr>
            <w:lang w:val="uk-UA"/>
          </w:rPr>
          <w:t>Вик. Левчук О. 255-2081</w:t>
        </w: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62F" w:rsidRDefault="0037262F" w:rsidP="005E306B">
      <w:pPr>
        <w:spacing w:after="0" w:line="240" w:lineRule="auto"/>
      </w:pPr>
      <w:r>
        <w:separator/>
      </w:r>
    </w:p>
  </w:footnote>
  <w:footnote w:type="continuationSeparator" w:id="0">
    <w:p w:rsidR="0037262F" w:rsidRDefault="0037262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2006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4C53C1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освіти, науки та інновацій</w:t>
          </w:r>
        </w:p>
        <w:p w:rsidR="00C27AE9" w:rsidRPr="004C53C1" w:rsidRDefault="0080545D" w:rsidP="004C53C1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255-33-04,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kno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20069A" w:rsidRPr="00053776" w:rsidTr="003E0669">
      <w:tc>
        <w:tcPr>
          <w:tcW w:w="1087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3FF"/>
    <w:rsid w:val="000156AD"/>
    <w:rsid w:val="000163C3"/>
    <w:rsid w:val="00021F5D"/>
    <w:rsid w:val="000F1586"/>
    <w:rsid w:val="00141617"/>
    <w:rsid w:val="0019108F"/>
    <w:rsid w:val="001966F0"/>
    <w:rsid w:val="001D3C24"/>
    <w:rsid w:val="001D54D7"/>
    <w:rsid w:val="0020069A"/>
    <w:rsid w:val="0021032F"/>
    <w:rsid w:val="00235CD7"/>
    <w:rsid w:val="002A5D4C"/>
    <w:rsid w:val="002B5FC1"/>
    <w:rsid w:val="002D0561"/>
    <w:rsid w:val="002E0A18"/>
    <w:rsid w:val="002E31BF"/>
    <w:rsid w:val="002E44DA"/>
    <w:rsid w:val="003070AA"/>
    <w:rsid w:val="00360F6B"/>
    <w:rsid w:val="0037262F"/>
    <w:rsid w:val="003C3104"/>
    <w:rsid w:val="003D0996"/>
    <w:rsid w:val="003D1CBA"/>
    <w:rsid w:val="00426283"/>
    <w:rsid w:val="00451750"/>
    <w:rsid w:val="004852FA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E4F2D"/>
    <w:rsid w:val="006F10E8"/>
    <w:rsid w:val="00713E93"/>
    <w:rsid w:val="0073224C"/>
    <w:rsid w:val="007A0252"/>
    <w:rsid w:val="007A78FB"/>
    <w:rsid w:val="007D0678"/>
    <w:rsid w:val="007F5D91"/>
    <w:rsid w:val="0080545D"/>
    <w:rsid w:val="00837E0F"/>
    <w:rsid w:val="0084269F"/>
    <w:rsid w:val="0085661E"/>
    <w:rsid w:val="00945B68"/>
    <w:rsid w:val="00957D31"/>
    <w:rsid w:val="009A720A"/>
    <w:rsid w:val="009E0313"/>
    <w:rsid w:val="00A00059"/>
    <w:rsid w:val="00A0201C"/>
    <w:rsid w:val="00A504F6"/>
    <w:rsid w:val="00A60747"/>
    <w:rsid w:val="00A7635E"/>
    <w:rsid w:val="00A833C8"/>
    <w:rsid w:val="00AD7F82"/>
    <w:rsid w:val="00AE1BA2"/>
    <w:rsid w:val="00B311E8"/>
    <w:rsid w:val="00B9416E"/>
    <w:rsid w:val="00BA5729"/>
    <w:rsid w:val="00BD0801"/>
    <w:rsid w:val="00BF1E95"/>
    <w:rsid w:val="00C06017"/>
    <w:rsid w:val="00C11FB6"/>
    <w:rsid w:val="00C27AE9"/>
    <w:rsid w:val="00C76D69"/>
    <w:rsid w:val="00C8467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F52F27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9"/>
    <w:qFormat/>
    <w:locked/>
    <w:rsid w:val="007A78FB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7A78FB"/>
    <w:rPr>
      <w:rFonts w:ascii="Times New Roman" w:eastAsia="Times New Roman" w:hAnsi="Times New Roman"/>
      <w:sz w:val="28"/>
      <w:szCs w:val="20"/>
      <w:lang w:val="uk-UA" w:eastAsia="ru-RU"/>
    </w:rPr>
  </w:style>
  <w:style w:type="paragraph" w:styleId="ab">
    <w:name w:val="Body Text"/>
    <w:basedOn w:val="a"/>
    <w:link w:val="ac"/>
    <w:uiPriority w:val="99"/>
    <w:rsid w:val="007A78F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uiPriority w:val="99"/>
    <w:rsid w:val="007A78FB"/>
    <w:rPr>
      <w:rFonts w:ascii="Times New Roman" w:eastAsia="Times New Roman" w:hAnsi="Times New Roman"/>
      <w:sz w:val="28"/>
      <w:szCs w:val="20"/>
      <w:lang w:val="uk-UA" w:eastAsia="ru-RU"/>
    </w:rPr>
  </w:style>
  <w:style w:type="paragraph" w:styleId="2">
    <w:name w:val="Body Text Indent 2"/>
    <w:basedOn w:val="a"/>
    <w:link w:val="20"/>
    <w:uiPriority w:val="99"/>
    <w:rsid w:val="007A78FB"/>
    <w:pPr>
      <w:spacing w:after="0" w:line="348" w:lineRule="auto"/>
      <w:ind w:firstLine="720"/>
      <w:jc w:val="both"/>
    </w:pPr>
    <w:rPr>
      <w:rFonts w:ascii="Times New Roman" w:eastAsia="Times New Roman" w:hAnsi="Times New Roman"/>
      <w:noProof/>
      <w:color w:val="000000"/>
      <w:spacing w:val="-6"/>
      <w:sz w:val="24"/>
      <w:szCs w:val="20"/>
      <w:lang w:val="en-US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7A78FB"/>
    <w:rPr>
      <w:rFonts w:ascii="Times New Roman" w:eastAsia="Times New Roman" w:hAnsi="Times New Roman"/>
      <w:noProof/>
      <w:color w:val="000000"/>
      <w:spacing w:val="-6"/>
      <w:sz w:val="24"/>
      <w:szCs w:val="20"/>
      <w:lang w:eastAsia="ru-RU"/>
    </w:rPr>
  </w:style>
  <w:style w:type="paragraph" w:customStyle="1" w:styleId="ad">
    <w:name w:val="Нормальний текст"/>
    <w:basedOn w:val="a"/>
    <w:uiPriority w:val="99"/>
    <w:rsid w:val="00A504F6"/>
    <w:pPr>
      <w:spacing w:before="120" w:after="120" w:line="240" w:lineRule="auto"/>
      <w:ind w:firstLine="567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rvps4">
    <w:name w:val="rvps4"/>
    <w:basedOn w:val="a"/>
    <w:rsid w:val="00BA5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A309C-2FEA-4FCA-A321-1D736BA51D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312605-52D0-4B80-879C-0184379A95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A3DAB2-07E8-4E38-9166-3499503F38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0D5026-6A7F-4F4E-B584-C000BEB93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1384</Words>
  <Characters>790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2020-11-25T12:28:00Z</dcterms:created>
  <dcterms:modified xsi:type="dcterms:W3CDTF">2020-11-25T12:28:00Z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