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DB2DA2" w:rsidRPr="00DB2DA2" w:rsidRDefault="00DB2DA2" w:rsidP="00DB2DA2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B2DA2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DB2DA2">
        <w:rPr>
          <w:rFonts w:ascii="Times New Roman" w:hAnsi="Times New Roman"/>
          <w:b w:val="0"/>
          <w:sz w:val="28"/>
          <w:szCs w:val="28"/>
        </w:rPr>
        <w:t>Про Націонал</w:t>
      </w:r>
      <w:r>
        <w:rPr>
          <w:rFonts w:ascii="Times New Roman" w:hAnsi="Times New Roman"/>
          <w:b w:val="0"/>
          <w:sz w:val="28"/>
          <w:szCs w:val="28"/>
        </w:rPr>
        <w:t>ьне антикорупційне бюро України”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  <w:r w:rsidRPr="00DB2DA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DB2DA2" w:rsidRP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DB2DA2">
        <w:rPr>
          <w:rFonts w:ascii="Times New Roman" w:hAnsi="Times New Roman"/>
          <w:sz w:val="28"/>
          <w:szCs w:val="28"/>
        </w:rPr>
        <w:t>п о с т а н о в л я є: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У Законі України “Про Національне антикорупційне бюро України” (Відомості Верховної Ради України, 2014 р., № 47, ст. 2051; 2015 р., № 17, ст. 118; 2018 р., № 36, ст. 272):</w:t>
      </w:r>
    </w:p>
    <w:p w:rsidR="00DD4F66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37D5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37D5F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статті 1</w:t>
      </w:r>
      <w:r w:rsidR="00DD4F66">
        <w:rPr>
          <w:rFonts w:ascii="Times New Roman" w:hAnsi="Times New Roman"/>
          <w:sz w:val="28"/>
          <w:szCs w:val="28"/>
        </w:rPr>
        <w:t>:</w:t>
      </w:r>
    </w:p>
    <w:p w:rsidR="00DD4F66" w:rsidRDefault="00B37D5F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DB2DA2">
        <w:rPr>
          <w:rFonts w:ascii="Times New Roman" w:hAnsi="Times New Roman"/>
          <w:sz w:val="28"/>
          <w:szCs w:val="28"/>
        </w:rPr>
        <w:t xml:space="preserve">частину другу </w:t>
      </w:r>
      <w:r w:rsidR="00DD4F66">
        <w:rPr>
          <w:rFonts w:ascii="Times New Roman" w:hAnsi="Times New Roman"/>
          <w:sz w:val="28"/>
          <w:szCs w:val="28"/>
        </w:rPr>
        <w:t>виключити;</w:t>
      </w:r>
    </w:p>
    <w:p w:rsidR="00DB2DA2" w:rsidRDefault="00B37D5F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D4F66">
        <w:rPr>
          <w:rFonts w:ascii="Times New Roman" w:hAnsi="Times New Roman"/>
          <w:sz w:val="28"/>
          <w:szCs w:val="28"/>
        </w:rPr>
        <w:t>доповнити статтю частиною третьою такого змісту</w:t>
      </w:r>
      <w:r w:rsidR="00DB2DA2">
        <w:rPr>
          <w:rFonts w:ascii="Times New Roman" w:hAnsi="Times New Roman"/>
          <w:sz w:val="28"/>
          <w:szCs w:val="28"/>
        </w:rPr>
        <w:t>: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 Національне бюро утворюється і здійснює свою діяльність відповідно до вимог цього Закону</w:t>
      </w:r>
      <w:r w:rsidR="00D65EB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="00B37D5F">
        <w:rPr>
          <w:rFonts w:ascii="Times New Roman" w:hAnsi="Times New Roman"/>
          <w:sz w:val="28"/>
          <w:szCs w:val="28"/>
        </w:rPr>
        <w:t>.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37D5F">
        <w:rPr>
          <w:rFonts w:ascii="Times New Roman" w:hAnsi="Times New Roman"/>
          <w:sz w:val="28"/>
          <w:szCs w:val="28"/>
        </w:rPr>
        <w:t>. У</w:t>
      </w:r>
      <w:r>
        <w:rPr>
          <w:rFonts w:ascii="Times New Roman" w:hAnsi="Times New Roman"/>
          <w:sz w:val="28"/>
          <w:szCs w:val="28"/>
        </w:rPr>
        <w:t xml:space="preserve"> статті 6:</w:t>
      </w:r>
    </w:p>
    <w:p w:rsidR="00DD4F66" w:rsidRDefault="00B37D5F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DD4F66">
        <w:rPr>
          <w:rFonts w:ascii="Times New Roman" w:hAnsi="Times New Roman"/>
          <w:sz w:val="28"/>
          <w:szCs w:val="28"/>
        </w:rPr>
        <w:t>у частині першій</w:t>
      </w:r>
      <w:r w:rsidR="00120B9F">
        <w:rPr>
          <w:rFonts w:ascii="Times New Roman" w:hAnsi="Times New Roman"/>
          <w:sz w:val="28"/>
          <w:szCs w:val="28"/>
        </w:rPr>
        <w:t>: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слова “Президентом України” виключити;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другому слова </w:t>
      </w:r>
      <w:r w:rsidR="00DD4F66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цифри “пунктами 6—12 частини</w:t>
      </w:r>
      <w:r w:rsidR="00D65EB9">
        <w:rPr>
          <w:rFonts w:ascii="Times New Roman" w:hAnsi="Times New Roman"/>
          <w:sz w:val="28"/>
          <w:szCs w:val="28"/>
        </w:rPr>
        <w:t xml:space="preserve"> четвертої</w:t>
      </w:r>
      <w:r>
        <w:rPr>
          <w:rFonts w:ascii="Times New Roman" w:hAnsi="Times New Roman"/>
          <w:sz w:val="28"/>
          <w:szCs w:val="28"/>
        </w:rPr>
        <w:t>” замінити словами “частиною четвертою”;</w:t>
      </w:r>
    </w:p>
    <w:p w:rsidR="00DB2DA2" w:rsidRDefault="00B37D5F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DB2DA2">
        <w:rPr>
          <w:rFonts w:ascii="Times New Roman" w:hAnsi="Times New Roman"/>
          <w:sz w:val="28"/>
          <w:szCs w:val="28"/>
        </w:rPr>
        <w:t>в абзаці шістнадцятому частини четвертої слова “указ Президента України” замінити словом “рішення”.</w:t>
      </w:r>
    </w:p>
    <w:p w:rsid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 та перехідні положення</w:t>
      </w:r>
    </w:p>
    <w:p w:rsidR="00DB2DA2" w:rsidRP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DB2DA2" w:rsidRP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2. Особа, яка станом на день набрання чинності цим Законом </w:t>
      </w:r>
      <w:r w:rsidR="00D65EB9">
        <w:rPr>
          <w:rFonts w:ascii="Times New Roman" w:hAnsi="Times New Roman"/>
          <w:sz w:val="28"/>
          <w:szCs w:val="28"/>
        </w:rPr>
        <w:t>займає</w:t>
      </w:r>
      <w:r w:rsidRPr="00DB2DA2">
        <w:rPr>
          <w:rFonts w:ascii="Times New Roman" w:hAnsi="Times New Roman"/>
          <w:sz w:val="28"/>
          <w:szCs w:val="28"/>
        </w:rPr>
        <w:t xml:space="preserve"> посаду Директора Національного антикорупційного бюро України, продовжує здійснювати повноваження Директора Національного антикорупційного бюро України до моменту призначення Директора </w:t>
      </w:r>
      <w:r w:rsidRPr="00DB2DA2">
        <w:rPr>
          <w:rFonts w:ascii="Times New Roman" w:hAnsi="Times New Roman"/>
          <w:sz w:val="28"/>
          <w:szCs w:val="28"/>
        </w:rPr>
        <w:lastRenderedPageBreak/>
        <w:t xml:space="preserve">Національного антикорупційного бюро України в порядку, визначеному Законом України </w:t>
      </w:r>
      <w:r>
        <w:rPr>
          <w:rFonts w:ascii="Times New Roman" w:hAnsi="Times New Roman"/>
          <w:sz w:val="28"/>
          <w:szCs w:val="28"/>
        </w:rPr>
        <w:t>“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>
        <w:rPr>
          <w:rFonts w:ascii="Times New Roman" w:hAnsi="Times New Roman"/>
          <w:sz w:val="28"/>
          <w:szCs w:val="28"/>
        </w:rPr>
        <w:t>”</w:t>
      </w:r>
      <w:r w:rsidRPr="00DB2DA2">
        <w:rPr>
          <w:rFonts w:ascii="Times New Roman" w:hAnsi="Times New Roman"/>
          <w:sz w:val="28"/>
          <w:szCs w:val="28"/>
        </w:rPr>
        <w:t xml:space="preserve">, але не пізніше </w:t>
      </w:r>
      <w:r w:rsidR="00D65EB9">
        <w:rPr>
          <w:rFonts w:ascii="Times New Roman" w:hAnsi="Times New Roman"/>
          <w:sz w:val="28"/>
          <w:szCs w:val="28"/>
        </w:rPr>
        <w:t>закінчення</w:t>
      </w:r>
      <w:r w:rsidRPr="00DB2DA2">
        <w:rPr>
          <w:rFonts w:ascii="Times New Roman" w:hAnsi="Times New Roman"/>
          <w:sz w:val="28"/>
          <w:szCs w:val="28"/>
        </w:rPr>
        <w:t xml:space="preserve"> строку його повноважень, визначеного частиною третьою статті 6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>
        <w:rPr>
          <w:rFonts w:ascii="Times New Roman" w:hAnsi="Times New Roman"/>
          <w:sz w:val="28"/>
          <w:szCs w:val="28"/>
        </w:rPr>
        <w:t>”</w:t>
      </w:r>
      <w:r w:rsidRPr="00DB2DA2">
        <w:rPr>
          <w:rFonts w:ascii="Times New Roman" w:hAnsi="Times New Roman"/>
          <w:sz w:val="28"/>
          <w:szCs w:val="28"/>
        </w:rPr>
        <w:t xml:space="preserve">. </w:t>
      </w:r>
    </w:p>
    <w:p w:rsidR="00DB2DA2" w:rsidRP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Повноваження особи, зазначеної в абзаці першому цього пункту, припиняються або вона підлягає звільненню за наявності підстав, передбачених частиною четвертою статті 6 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>
        <w:rPr>
          <w:rFonts w:ascii="Times New Roman" w:hAnsi="Times New Roman"/>
          <w:sz w:val="28"/>
          <w:szCs w:val="28"/>
        </w:rPr>
        <w:t>”</w:t>
      </w:r>
      <w:r w:rsidRPr="00DB2DA2">
        <w:rPr>
          <w:rFonts w:ascii="Times New Roman" w:hAnsi="Times New Roman"/>
          <w:sz w:val="28"/>
          <w:szCs w:val="28"/>
        </w:rPr>
        <w:t xml:space="preserve">. </w:t>
      </w:r>
    </w:p>
    <w:p w:rsidR="00DB2DA2" w:rsidRPr="00DB2DA2" w:rsidRDefault="00DB2DA2" w:rsidP="00DB2DA2">
      <w:pPr>
        <w:pStyle w:val="a3"/>
        <w:rPr>
          <w:rFonts w:ascii="Times New Roman" w:hAnsi="Times New Roman"/>
          <w:sz w:val="28"/>
          <w:szCs w:val="28"/>
        </w:rPr>
      </w:pPr>
      <w:r w:rsidRPr="00DB2DA2">
        <w:rPr>
          <w:rFonts w:ascii="Times New Roman" w:hAnsi="Times New Roman"/>
          <w:sz w:val="28"/>
          <w:szCs w:val="28"/>
        </w:rPr>
        <w:t xml:space="preserve">У </w:t>
      </w:r>
      <w:r w:rsidR="00D65EB9">
        <w:rPr>
          <w:rFonts w:ascii="Times New Roman" w:hAnsi="Times New Roman"/>
          <w:sz w:val="28"/>
          <w:szCs w:val="28"/>
        </w:rPr>
        <w:t>разі</w:t>
      </w:r>
      <w:r w:rsidRPr="00DB2DA2">
        <w:rPr>
          <w:rFonts w:ascii="Times New Roman" w:hAnsi="Times New Roman"/>
          <w:sz w:val="28"/>
          <w:szCs w:val="28"/>
        </w:rPr>
        <w:t xml:space="preserve"> припинення повноважень особи, зазначеної в абзаці першому цього пункту, або її звільнення, повноваження Директора Національного антикорупційного бюро України продовжує здійснювати перший заступник  Директора Національного антикорупційного бюро України до моменту призначення Директора Національного антикорупційного бюро України в порядку, визначеному Законом України </w:t>
      </w:r>
      <w:r>
        <w:rPr>
          <w:rFonts w:ascii="Times New Roman" w:hAnsi="Times New Roman"/>
          <w:sz w:val="28"/>
          <w:szCs w:val="28"/>
        </w:rPr>
        <w:t>“</w:t>
      </w:r>
      <w:r w:rsidRPr="00DB2DA2">
        <w:rPr>
          <w:rFonts w:ascii="Times New Roman" w:hAnsi="Times New Roman"/>
          <w:sz w:val="28"/>
          <w:szCs w:val="28"/>
        </w:rPr>
        <w:t>Про Національне антикорупційне бюро України</w:t>
      </w:r>
      <w:r>
        <w:rPr>
          <w:rFonts w:ascii="Times New Roman" w:hAnsi="Times New Roman"/>
          <w:sz w:val="28"/>
          <w:szCs w:val="28"/>
        </w:rPr>
        <w:t>”</w:t>
      </w:r>
      <w:r w:rsidRPr="00DB2DA2">
        <w:rPr>
          <w:rFonts w:ascii="Times New Roman" w:hAnsi="Times New Roman"/>
          <w:sz w:val="28"/>
          <w:szCs w:val="28"/>
        </w:rPr>
        <w:t>.</w:t>
      </w:r>
    </w:p>
    <w:p w:rsidR="00DB2DA2" w:rsidRPr="00771066" w:rsidRDefault="00DB2DA2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158" w:rsidRDefault="004B6158">
      <w:r>
        <w:separator/>
      </w:r>
    </w:p>
  </w:endnote>
  <w:endnote w:type="continuationSeparator" w:id="0">
    <w:p w:rsidR="004B6158" w:rsidRDefault="004B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158" w:rsidRDefault="004B6158">
      <w:r>
        <w:separator/>
      </w:r>
    </w:p>
  </w:footnote>
  <w:footnote w:type="continuationSeparator" w:id="0">
    <w:p w:rsidR="004B6158" w:rsidRDefault="004B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E566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B44B8"/>
    <w:rsid w:val="000C5961"/>
    <w:rsid w:val="000C703E"/>
    <w:rsid w:val="00120B9F"/>
    <w:rsid w:val="001B2817"/>
    <w:rsid w:val="002223C5"/>
    <w:rsid w:val="00222A07"/>
    <w:rsid w:val="002729B5"/>
    <w:rsid w:val="0027663F"/>
    <w:rsid w:val="002B53D3"/>
    <w:rsid w:val="002D5098"/>
    <w:rsid w:val="002F1A96"/>
    <w:rsid w:val="00355FD8"/>
    <w:rsid w:val="00370134"/>
    <w:rsid w:val="00420E2C"/>
    <w:rsid w:val="00445A63"/>
    <w:rsid w:val="00455CFC"/>
    <w:rsid w:val="004B6158"/>
    <w:rsid w:val="005C3CB4"/>
    <w:rsid w:val="005C541E"/>
    <w:rsid w:val="00670925"/>
    <w:rsid w:val="006A7766"/>
    <w:rsid w:val="006C62DB"/>
    <w:rsid w:val="006C6D58"/>
    <w:rsid w:val="006E2E67"/>
    <w:rsid w:val="007370F8"/>
    <w:rsid w:val="00757FFD"/>
    <w:rsid w:val="00764C95"/>
    <w:rsid w:val="00774047"/>
    <w:rsid w:val="00780723"/>
    <w:rsid w:val="007B5FAB"/>
    <w:rsid w:val="007D1318"/>
    <w:rsid w:val="007E30A8"/>
    <w:rsid w:val="008016F2"/>
    <w:rsid w:val="0086496F"/>
    <w:rsid w:val="00865D6B"/>
    <w:rsid w:val="008D506E"/>
    <w:rsid w:val="008E0FCE"/>
    <w:rsid w:val="00906AB0"/>
    <w:rsid w:val="00931749"/>
    <w:rsid w:val="0093585D"/>
    <w:rsid w:val="0094469C"/>
    <w:rsid w:val="009800C6"/>
    <w:rsid w:val="009E4811"/>
    <w:rsid w:val="00A400C5"/>
    <w:rsid w:val="00A455BA"/>
    <w:rsid w:val="00AA17A0"/>
    <w:rsid w:val="00AD256E"/>
    <w:rsid w:val="00AD6988"/>
    <w:rsid w:val="00B15555"/>
    <w:rsid w:val="00B37D5F"/>
    <w:rsid w:val="00B76F4B"/>
    <w:rsid w:val="00BB56AD"/>
    <w:rsid w:val="00C3481E"/>
    <w:rsid w:val="00C362EA"/>
    <w:rsid w:val="00CB44E4"/>
    <w:rsid w:val="00D4191B"/>
    <w:rsid w:val="00D65EB9"/>
    <w:rsid w:val="00DB2DA2"/>
    <w:rsid w:val="00DD4F66"/>
    <w:rsid w:val="00DF10F5"/>
    <w:rsid w:val="00DF4849"/>
    <w:rsid w:val="00E426DB"/>
    <w:rsid w:val="00EA364A"/>
    <w:rsid w:val="00F37B32"/>
    <w:rsid w:val="00F44363"/>
    <w:rsid w:val="00F7115A"/>
    <w:rsid w:val="00FE566F"/>
    <w:rsid w:val="00FF242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2020-11-27T10:48:00Z</dcterms:created>
  <dcterms:modified xsi:type="dcterms:W3CDTF">2020-11-27T10:48:00Z</dcterms:modified>
</cp:coreProperties>
</file>