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316" w:rsidRPr="001574FF" w:rsidRDefault="00493316" w:rsidP="00585FF4">
      <w:pPr>
        <w:ind w:firstLine="0"/>
        <w:jc w:val="center"/>
        <w:rPr>
          <w:rFonts w:cs="Times New Roman"/>
          <w:b/>
          <w:color w:val="000000" w:themeColor="text1"/>
          <w:szCs w:val="28"/>
        </w:rPr>
      </w:pPr>
      <w:bookmarkStart w:id="0" w:name="_GoBack"/>
      <w:bookmarkEnd w:id="0"/>
      <w:r w:rsidRPr="001574FF">
        <w:rPr>
          <w:rFonts w:cs="Times New Roman"/>
          <w:b/>
          <w:color w:val="000000" w:themeColor="text1"/>
          <w:szCs w:val="28"/>
        </w:rPr>
        <w:t>ПОРІВНЯЛЬНА ТАБЛИЦЯ</w:t>
      </w:r>
    </w:p>
    <w:p w:rsidR="00D76E76" w:rsidRPr="001574FF" w:rsidRDefault="00493316" w:rsidP="00A217CC">
      <w:pPr>
        <w:pStyle w:val="a5"/>
        <w:jc w:val="center"/>
        <w:rPr>
          <w:rFonts w:cs="Times New Roman"/>
          <w:b/>
          <w:color w:val="000000" w:themeColor="text1"/>
          <w:szCs w:val="28"/>
        </w:rPr>
      </w:pPr>
      <w:r w:rsidRPr="001574FF">
        <w:rPr>
          <w:rFonts w:ascii="Times New Roman" w:hAnsi="Times New Roman" w:cs="Times New Roman"/>
          <w:b/>
          <w:bCs/>
          <w:color w:val="000000" w:themeColor="text1"/>
          <w:sz w:val="28"/>
          <w:szCs w:val="28"/>
          <w:shd w:val="clear" w:color="auto" w:fill="FFFFFF"/>
        </w:rPr>
        <w:t>до проекту Закону України</w:t>
      </w:r>
      <w:r w:rsidRPr="001574FF">
        <w:rPr>
          <w:rFonts w:ascii="Times New Roman" w:hAnsi="Times New Roman" w:cs="Times New Roman"/>
          <w:b/>
          <w:bCs/>
          <w:color w:val="000000" w:themeColor="text1"/>
          <w:sz w:val="28"/>
          <w:szCs w:val="28"/>
        </w:rPr>
        <w:t xml:space="preserve"> </w:t>
      </w:r>
      <w:r w:rsidR="001574FF" w:rsidRPr="001574FF">
        <w:rPr>
          <w:rFonts w:ascii="Times New Roman" w:hAnsi="Times New Roman" w:cs="Times New Roman"/>
          <w:b/>
          <w:sz w:val="28"/>
          <w:szCs w:val="28"/>
          <w:shd w:val="clear" w:color="auto" w:fill="FFFFFF"/>
        </w:rPr>
        <w:t>"</w:t>
      </w:r>
      <w:r w:rsidR="001574FF" w:rsidRPr="001574FF">
        <w:rPr>
          <w:rFonts w:ascii="Times New Roman" w:hAnsi="Times New Roman" w:cs="Times New Roman"/>
          <w:b/>
          <w:sz w:val="28"/>
          <w:szCs w:val="28"/>
        </w:rPr>
        <w:t xml:space="preserve">Про внесення змін до деяких законів України щодо державної підтримки дітей медичних працівників, які померли </w:t>
      </w:r>
      <w:r w:rsidR="001574FF" w:rsidRPr="001574FF">
        <w:rPr>
          <w:rFonts w:ascii="Times New Roman" w:hAnsi="Times New Roman" w:cs="Times New Roman"/>
          <w:b/>
          <w:sz w:val="28"/>
          <w:szCs w:val="28"/>
          <w:shd w:val="clear" w:color="auto" w:fill="FFFFFF"/>
        </w:rPr>
        <w:t xml:space="preserve">внаслідок інфікування коронавірусною хворобою (COVID-19) у зв’язку з </w:t>
      </w:r>
      <w:r w:rsidR="001574FF" w:rsidRPr="001574FF">
        <w:rPr>
          <w:rFonts w:ascii="Times New Roman" w:hAnsi="Times New Roman" w:cs="Times New Roman"/>
          <w:b/>
          <w:sz w:val="28"/>
          <w:szCs w:val="28"/>
        </w:rPr>
        <w:t>виконанням професійних обов’язків"</w:t>
      </w:r>
    </w:p>
    <w:p w:rsidR="00D76E76" w:rsidRPr="001574FF" w:rsidRDefault="00D76E76">
      <w:pPr>
        <w:rPr>
          <w:rFonts w:cs="Times New Roman"/>
          <w:color w:val="000000" w:themeColor="text1"/>
          <w:szCs w:val="28"/>
        </w:rPr>
      </w:pPr>
    </w:p>
    <w:tbl>
      <w:tblPr>
        <w:tblStyle w:val="a3"/>
        <w:tblW w:w="0" w:type="auto"/>
        <w:tblLook w:val="04A0" w:firstRow="1" w:lastRow="0" w:firstColumn="1" w:lastColumn="0" w:noHBand="0" w:noVBand="1"/>
      </w:tblPr>
      <w:tblGrid>
        <w:gridCol w:w="7279"/>
        <w:gridCol w:w="7280"/>
      </w:tblGrid>
      <w:tr w:rsidR="00560621" w:rsidRPr="001574FF" w:rsidTr="0071485C">
        <w:tc>
          <w:tcPr>
            <w:tcW w:w="7279" w:type="dxa"/>
          </w:tcPr>
          <w:p w:rsidR="00560621" w:rsidRPr="001574FF" w:rsidRDefault="00560621" w:rsidP="00560621">
            <w:pPr>
              <w:pStyle w:val="rvps12"/>
              <w:spacing w:before="0" w:beforeAutospacing="0" w:after="0" w:afterAutospacing="0" w:line="245" w:lineRule="auto"/>
              <w:jc w:val="center"/>
              <w:rPr>
                <w:b/>
                <w:sz w:val="28"/>
                <w:szCs w:val="28"/>
              </w:rPr>
            </w:pPr>
          </w:p>
          <w:p w:rsidR="00560621" w:rsidRPr="001574FF" w:rsidRDefault="00560621" w:rsidP="00560621">
            <w:pPr>
              <w:pStyle w:val="rvps12"/>
              <w:spacing w:before="0" w:beforeAutospacing="0" w:after="0" w:afterAutospacing="0" w:line="245" w:lineRule="auto"/>
              <w:jc w:val="center"/>
              <w:rPr>
                <w:b/>
                <w:sz w:val="28"/>
                <w:szCs w:val="28"/>
              </w:rPr>
            </w:pPr>
            <w:r w:rsidRPr="001574FF">
              <w:rPr>
                <w:b/>
                <w:sz w:val="28"/>
                <w:szCs w:val="28"/>
              </w:rPr>
              <w:t>Зміст положення акта законодавства</w:t>
            </w:r>
          </w:p>
          <w:p w:rsidR="00560621" w:rsidRPr="001574FF" w:rsidRDefault="00560621" w:rsidP="00560621">
            <w:pPr>
              <w:pStyle w:val="rvps12"/>
              <w:spacing w:before="0" w:beforeAutospacing="0" w:after="0" w:afterAutospacing="0" w:line="245" w:lineRule="auto"/>
              <w:jc w:val="center"/>
              <w:rPr>
                <w:b/>
                <w:sz w:val="28"/>
                <w:szCs w:val="28"/>
              </w:rPr>
            </w:pPr>
          </w:p>
        </w:tc>
        <w:tc>
          <w:tcPr>
            <w:tcW w:w="7280" w:type="dxa"/>
          </w:tcPr>
          <w:p w:rsidR="00560621" w:rsidRPr="001574FF" w:rsidRDefault="00560621" w:rsidP="00560621">
            <w:pPr>
              <w:pStyle w:val="rvps12"/>
              <w:spacing w:before="0" w:beforeAutospacing="0" w:after="0" w:afterAutospacing="0" w:line="245" w:lineRule="auto"/>
              <w:jc w:val="center"/>
              <w:rPr>
                <w:b/>
                <w:sz w:val="28"/>
                <w:szCs w:val="28"/>
              </w:rPr>
            </w:pPr>
          </w:p>
          <w:p w:rsidR="00560621" w:rsidRPr="001574FF" w:rsidRDefault="00560621" w:rsidP="00560621">
            <w:pPr>
              <w:pStyle w:val="rvps12"/>
              <w:spacing w:before="0" w:beforeAutospacing="0" w:after="0" w:afterAutospacing="0" w:line="245" w:lineRule="auto"/>
              <w:jc w:val="center"/>
              <w:rPr>
                <w:b/>
                <w:sz w:val="28"/>
                <w:szCs w:val="28"/>
              </w:rPr>
            </w:pPr>
            <w:r w:rsidRPr="001574FF">
              <w:rPr>
                <w:b/>
                <w:sz w:val="28"/>
                <w:szCs w:val="28"/>
              </w:rPr>
              <w:t>Зміст відповідного положення проекту акта</w:t>
            </w:r>
          </w:p>
          <w:p w:rsidR="00560621" w:rsidRPr="001574FF" w:rsidRDefault="00560621" w:rsidP="00560621">
            <w:pPr>
              <w:pStyle w:val="rvps12"/>
              <w:spacing w:before="0" w:beforeAutospacing="0" w:after="0" w:afterAutospacing="0" w:line="245" w:lineRule="auto"/>
              <w:jc w:val="center"/>
              <w:rPr>
                <w:b/>
                <w:sz w:val="28"/>
                <w:szCs w:val="28"/>
              </w:rPr>
            </w:pPr>
          </w:p>
        </w:tc>
      </w:tr>
      <w:tr w:rsidR="009E51C4" w:rsidRPr="001574FF" w:rsidTr="00E83AE6">
        <w:tc>
          <w:tcPr>
            <w:tcW w:w="14559" w:type="dxa"/>
            <w:gridSpan w:val="2"/>
          </w:tcPr>
          <w:p w:rsidR="006765E7" w:rsidRPr="001574FF" w:rsidRDefault="006765E7" w:rsidP="00560621">
            <w:pPr>
              <w:pStyle w:val="rvps12"/>
              <w:spacing w:before="0" w:beforeAutospacing="0" w:after="0" w:afterAutospacing="0" w:line="245" w:lineRule="auto"/>
              <w:jc w:val="center"/>
              <w:rPr>
                <w:shd w:val="clear" w:color="auto" w:fill="FFFFFF"/>
              </w:rPr>
            </w:pPr>
          </w:p>
          <w:p w:rsidR="009E51C4" w:rsidRPr="001574FF" w:rsidRDefault="006765E7" w:rsidP="00560621">
            <w:pPr>
              <w:pStyle w:val="rvps12"/>
              <w:spacing w:before="0" w:beforeAutospacing="0" w:after="0" w:afterAutospacing="0" w:line="245" w:lineRule="auto"/>
              <w:jc w:val="center"/>
              <w:rPr>
                <w:b/>
                <w:sz w:val="28"/>
                <w:szCs w:val="28"/>
                <w:shd w:val="clear" w:color="auto" w:fill="FFFFFF"/>
              </w:rPr>
            </w:pPr>
            <w:r w:rsidRPr="001574FF">
              <w:rPr>
                <w:b/>
                <w:sz w:val="28"/>
                <w:szCs w:val="28"/>
                <w:shd w:val="clear" w:color="auto" w:fill="FFFFFF"/>
              </w:rPr>
              <w:t>Закон України "</w:t>
            </w:r>
            <w:r w:rsidRPr="001574FF">
              <w:rPr>
                <w:b/>
                <w:bCs/>
                <w:sz w:val="28"/>
                <w:szCs w:val="28"/>
                <w:shd w:val="clear" w:color="auto" w:fill="FFFFFF"/>
              </w:rPr>
              <w:t>Про оздоровлення та відпочинок дітей</w:t>
            </w:r>
            <w:r w:rsidRPr="001574FF">
              <w:rPr>
                <w:b/>
                <w:sz w:val="28"/>
                <w:szCs w:val="28"/>
                <w:shd w:val="clear" w:color="auto" w:fill="FFFFFF"/>
              </w:rPr>
              <w:t>"</w:t>
            </w:r>
          </w:p>
          <w:p w:rsidR="006765E7" w:rsidRPr="001574FF" w:rsidRDefault="006765E7" w:rsidP="00560621">
            <w:pPr>
              <w:pStyle w:val="rvps12"/>
              <w:spacing w:before="0" w:beforeAutospacing="0" w:after="0" w:afterAutospacing="0" w:line="245" w:lineRule="auto"/>
              <w:jc w:val="center"/>
              <w:rPr>
                <w:b/>
                <w:sz w:val="28"/>
                <w:szCs w:val="28"/>
              </w:rPr>
            </w:pPr>
          </w:p>
        </w:tc>
      </w:tr>
      <w:tr w:rsidR="009E51C4" w:rsidRPr="001574FF" w:rsidTr="0071485C">
        <w:tc>
          <w:tcPr>
            <w:tcW w:w="7279" w:type="dxa"/>
          </w:tcPr>
          <w:p w:rsidR="009E51C4" w:rsidRPr="001574FF" w:rsidRDefault="009E51C4" w:rsidP="001574FF">
            <w:pPr>
              <w:pStyle w:val="rvps2"/>
              <w:shd w:val="clear" w:color="auto" w:fill="FFFFFF"/>
              <w:spacing w:before="0" w:beforeAutospacing="0" w:after="0" w:afterAutospacing="0"/>
              <w:ind w:firstLine="567"/>
              <w:jc w:val="both"/>
              <w:rPr>
                <w:sz w:val="28"/>
                <w:szCs w:val="28"/>
                <w:lang w:val="uk-UA"/>
              </w:rPr>
            </w:pPr>
            <w:r w:rsidRPr="001574FF">
              <w:rPr>
                <w:rStyle w:val="rvts9"/>
                <w:b/>
                <w:bCs/>
                <w:sz w:val="28"/>
                <w:szCs w:val="28"/>
                <w:lang w:val="uk-UA"/>
              </w:rPr>
              <w:t>Стаття 1.</w:t>
            </w:r>
            <w:r w:rsidRPr="001574FF">
              <w:rPr>
                <w:sz w:val="28"/>
                <w:szCs w:val="28"/>
                <w:lang w:val="uk-UA"/>
              </w:rPr>
              <w:t> Визначення термінів</w:t>
            </w:r>
          </w:p>
          <w:p w:rsidR="009E51C4" w:rsidRPr="001574FF" w:rsidRDefault="009E51C4" w:rsidP="001574FF">
            <w:pPr>
              <w:pStyle w:val="rvps2"/>
              <w:shd w:val="clear" w:color="auto" w:fill="FFFFFF"/>
              <w:spacing w:before="0" w:beforeAutospacing="0" w:after="0" w:afterAutospacing="0"/>
              <w:ind w:firstLine="567"/>
              <w:jc w:val="both"/>
              <w:rPr>
                <w:sz w:val="28"/>
                <w:szCs w:val="28"/>
                <w:lang w:val="uk-UA"/>
              </w:rPr>
            </w:pPr>
            <w:bookmarkStart w:id="1" w:name="n10"/>
            <w:bookmarkEnd w:id="1"/>
            <w:r w:rsidRPr="001574FF">
              <w:rPr>
                <w:sz w:val="28"/>
                <w:szCs w:val="28"/>
                <w:lang w:val="uk-UA"/>
              </w:rPr>
              <w:t>1. У цьому Законі наведені нижче терміни вживаються в такому значенні:</w:t>
            </w:r>
          </w:p>
          <w:p w:rsidR="009E51C4" w:rsidRPr="001574FF" w:rsidRDefault="009E51C4" w:rsidP="001574FF">
            <w:pPr>
              <w:pStyle w:val="rvps12"/>
              <w:spacing w:before="0" w:beforeAutospacing="0" w:after="0" w:afterAutospacing="0"/>
              <w:ind w:firstLine="567"/>
              <w:jc w:val="both"/>
              <w:rPr>
                <w:b/>
                <w:sz w:val="28"/>
                <w:szCs w:val="28"/>
              </w:rPr>
            </w:pPr>
            <w:r w:rsidRPr="001574FF">
              <w:rPr>
                <w:b/>
                <w:sz w:val="28"/>
                <w:szCs w:val="28"/>
              </w:rPr>
              <w:t>…</w:t>
            </w:r>
          </w:p>
          <w:p w:rsidR="009E51C4" w:rsidRPr="001574FF" w:rsidRDefault="009E51C4" w:rsidP="001574FF">
            <w:pPr>
              <w:pStyle w:val="rvps12"/>
              <w:spacing w:before="0" w:beforeAutospacing="0" w:after="0" w:afterAutospacing="0"/>
              <w:ind w:firstLine="567"/>
              <w:jc w:val="both"/>
              <w:rPr>
                <w:b/>
                <w:sz w:val="28"/>
                <w:szCs w:val="28"/>
              </w:rPr>
            </w:pPr>
            <w:r w:rsidRPr="001574FF">
              <w:rPr>
                <w:sz w:val="28"/>
                <w:szCs w:val="28"/>
                <w:shd w:val="clear" w:color="auto" w:fill="FFFFFF"/>
              </w:rPr>
              <w:t xml:space="preserve">діти, які потребують особливої соціальної уваги та підтримки, - діти-сироти, діти, позбавлені батьківського піклування; діти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w:t>
            </w:r>
            <w:r w:rsidRPr="001574FF">
              <w:rPr>
                <w:sz w:val="28"/>
                <w:szCs w:val="28"/>
                <w:shd w:val="clear" w:color="auto" w:fill="FFFFFF"/>
              </w:rPr>
              <w:lastRenderedPageBreak/>
              <w:t xml:space="preserve">збройних конфліктів, а також внаслідок захворювання, одержаного у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діти, зареєстровані як внутрішньо переміщені особи; діти, які проживають у населених пунктах, розташованих на лінії зіткнення; 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 з інвалідністю;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діти, одному з батьків яких встановлено інвалідність I або II групи;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спартакіад, відмінники навчання, лідери дитячих громадських організацій; діти - учасники дитячих творчих колективів та спортивних </w:t>
            </w:r>
            <w:r w:rsidRPr="001574FF">
              <w:rPr>
                <w:sz w:val="28"/>
                <w:szCs w:val="28"/>
                <w:shd w:val="clear" w:color="auto" w:fill="FFFFFF"/>
              </w:rPr>
              <w:lastRenderedPageBreak/>
              <w:t>команд; діти працівників агропромислового комплексу та соціальної сфери села;</w:t>
            </w:r>
          </w:p>
        </w:tc>
        <w:tc>
          <w:tcPr>
            <w:tcW w:w="7280" w:type="dxa"/>
          </w:tcPr>
          <w:p w:rsidR="009E51C4" w:rsidRPr="001574FF" w:rsidRDefault="009E51C4" w:rsidP="001574FF">
            <w:pPr>
              <w:pStyle w:val="rvps2"/>
              <w:shd w:val="clear" w:color="auto" w:fill="FFFFFF"/>
              <w:spacing w:before="0" w:beforeAutospacing="0" w:after="0" w:afterAutospacing="0"/>
              <w:ind w:firstLine="567"/>
              <w:jc w:val="both"/>
              <w:rPr>
                <w:sz w:val="28"/>
                <w:szCs w:val="28"/>
                <w:lang w:val="uk-UA"/>
              </w:rPr>
            </w:pPr>
            <w:r w:rsidRPr="001574FF">
              <w:rPr>
                <w:rStyle w:val="rvts9"/>
                <w:b/>
                <w:bCs/>
                <w:sz w:val="28"/>
                <w:szCs w:val="28"/>
                <w:lang w:val="uk-UA"/>
              </w:rPr>
              <w:lastRenderedPageBreak/>
              <w:t>Стаття 1.</w:t>
            </w:r>
            <w:r w:rsidRPr="001574FF">
              <w:rPr>
                <w:sz w:val="28"/>
                <w:szCs w:val="28"/>
                <w:lang w:val="uk-UA"/>
              </w:rPr>
              <w:t> Визначення термінів</w:t>
            </w:r>
          </w:p>
          <w:p w:rsidR="009E51C4" w:rsidRPr="001574FF" w:rsidRDefault="009E51C4" w:rsidP="001574FF">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1. У цьому Законі наведені нижче терміни вживаються в такому значенні:</w:t>
            </w:r>
          </w:p>
          <w:p w:rsidR="009E51C4" w:rsidRPr="001574FF" w:rsidRDefault="009E51C4" w:rsidP="001574FF">
            <w:pPr>
              <w:pStyle w:val="rvps12"/>
              <w:spacing w:before="0" w:beforeAutospacing="0" w:after="0" w:afterAutospacing="0"/>
              <w:ind w:firstLine="567"/>
              <w:jc w:val="both"/>
              <w:rPr>
                <w:b/>
                <w:sz w:val="28"/>
                <w:szCs w:val="28"/>
              </w:rPr>
            </w:pPr>
            <w:r w:rsidRPr="001574FF">
              <w:rPr>
                <w:b/>
                <w:sz w:val="28"/>
                <w:szCs w:val="28"/>
              </w:rPr>
              <w:t>…</w:t>
            </w:r>
          </w:p>
          <w:p w:rsidR="009E51C4" w:rsidRPr="001574FF" w:rsidRDefault="009E51C4" w:rsidP="001574FF">
            <w:pPr>
              <w:pStyle w:val="rvps12"/>
              <w:spacing w:before="0" w:beforeAutospacing="0" w:after="0" w:afterAutospacing="0"/>
              <w:ind w:firstLine="567"/>
              <w:jc w:val="both"/>
              <w:rPr>
                <w:b/>
                <w:sz w:val="28"/>
                <w:szCs w:val="28"/>
              </w:rPr>
            </w:pPr>
            <w:r w:rsidRPr="001574FF">
              <w:rPr>
                <w:sz w:val="28"/>
                <w:szCs w:val="28"/>
                <w:shd w:val="clear" w:color="auto" w:fill="FFFFFF"/>
              </w:rPr>
              <w:t xml:space="preserve">діти, які потребують особливої соціальної уваги та підтримки, - діти-сироти, діти, позбавлені батьківського піклування; діти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w:t>
            </w:r>
            <w:r w:rsidRPr="001574FF">
              <w:rPr>
                <w:sz w:val="28"/>
                <w:szCs w:val="28"/>
                <w:shd w:val="clear" w:color="auto" w:fill="FFFFFF"/>
              </w:rPr>
              <w:lastRenderedPageBreak/>
              <w:t xml:space="preserve">збройних конфліктів, а також внаслідок захворювання, одержаного у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діти, зареєстровані як внутрішньо переміщені особи; діти, які проживають у населених пунктах, розташованих на лінії зіткнення; </w:t>
            </w:r>
            <w:r w:rsidR="00097CD3" w:rsidRPr="001574FF">
              <w:rPr>
                <w:b/>
                <w:sz w:val="28"/>
                <w:szCs w:val="28"/>
                <w:shd w:val="clear" w:color="auto" w:fill="FFFFFF"/>
              </w:rPr>
              <w:t xml:space="preserve">діти медичних працівників закладів охорони здоров’я, наукових установ та залучених до боротьби з коронавірусною хворобою (COVID-19) закладами охорони здоров’я студентів-медиків старших курсів (5 і 6 курс) та інтернів, допущених до роботи відповідно до вимог статті 24 Кодексу законів про працю України, смерть одного </w:t>
            </w:r>
            <w:r w:rsidR="00097CD3" w:rsidRPr="001574FF">
              <w:rPr>
                <w:b/>
                <w:sz w:val="28"/>
                <w:szCs w:val="28"/>
              </w:rPr>
              <w:t xml:space="preserve">із батьків яких </w:t>
            </w:r>
            <w:r w:rsidR="00097CD3" w:rsidRPr="001574FF">
              <w:rPr>
                <w:b/>
                <w:sz w:val="28"/>
                <w:szCs w:val="28"/>
                <w:shd w:val="clear" w:color="auto" w:fill="FFFFFF"/>
              </w:rPr>
              <w:t xml:space="preserve">настала внаслідок інфікування коронавірусною хворобою (COVID-19) у зв’язку з </w:t>
            </w:r>
            <w:r w:rsidR="00097CD3" w:rsidRPr="001574FF">
              <w:rPr>
                <w:b/>
                <w:sz w:val="28"/>
                <w:szCs w:val="28"/>
              </w:rPr>
              <w:t xml:space="preserve">виконанням професійних обов’язків; </w:t>
            </w:r>
            <w:r w:rsidRPr="001574FF">
              <w:rPr>
                <w:sz w:val="28"/>
                <w:szCs w:val="28"/>
                <w:shd w:val="clear" w:color="auto" w:fill="FFFFFF"/>
              </w:rPr>
              <w:t xml:space="preserve">рідні діти батьків-вихователів або прийомних батьків, які проживають в одному дитячому будинку сімейного типу або в одній прийомній сім’ї; діти, взяті на облік службами у справах дітей як такі, що перебувають у складних життєвих обставинах; діти з інвалідністю; діти, які постраждали внаслідок Чорнобильської катастрофи; діти, які постраждали внаслідок стихійного лиха, техногенних аварій, катастроф; діти з багатодітних сімей; діти з малозабезпечених сімей; діти, батьки яких загинули від нещасного випадку на виробництві або під час виконання </w:t>
            </w:r>
            <w:r w:rsidRPr="001574FF">
              <w:rPr>
                <w:sz w:val="28"/>
                <w:szCs w:val="28"/>
                <w:shd w:val="clear" w:color="auto" w:fill="FFFFFF"/>
              </w:rPr>
              <w:lastRenderedPageBreak/>
              <w:t>службових обов’язків, у тому числі діти журналістів, які загинули під час виконання службових обов’язків; діти, одному з батьків яких встановлено інвалідність I або II групи; діти, які перебувають на диспансерному обліку; талановиті та обдаровані діти - переможці міжнародних, всеукраїнських, обласних, міських, районних олімпіад, конкурсів, фестивалів, змагань, спартакіад, відмінники навчання, лідери дитячих громадських організацій; діти - учасники дитячих творчих колективів та спортивних команд; діти працівників агропромислового комплексу та соціальної сфери села;</w:t>
            </w:r>
          </w:p>
        </w:tc>
      </w:tr>
      <w:tr w:rsidR="009E51C4" w:rsidRPr="001574FF" w:rsidTr="00DD47BE">
        <w:tc>
          <w:tcPr>
            <w:tcW w:w="14559" w:type="dxa"/>
            <w:gridSpan w:val="2"/>
          </w:tcPr>
          <w:p w:rsidR="009E51C4" w:rsidRPr="001574FF" w:rsidRDefault="009E51C4" w:rsidP="009E51C4">
            <w:pPr>
              <w:pStyle w:val="rvps6"/>
              <w:shd w:val="clear" w:color="auto" w:fill="FFFFFF"/>
              <w:spacing w:before="0" w:beforeAutospacing="0" w:after="0" w:afterAutospacing="0"/>
              <w:ind w:left="450" w:right="450"/>
              <w:jc w:val="center"/>
              <w:rPr>
                <w:b/>
                <w:sz w:val="28"/>
                <w:szCs w:val="28"/>
              </w:rPr>
            </w:pPr>
          </w:p>
          <w:p w:rsidR="009E51C4" w:rsidRPr="001574FF" w:rsidRDefault="009E51C4" w:rsidP="009E51C4">
            <w:pPr>
              <w:pStyle w:val="rvps6"/>
              <w:shd w:val="clear" w:color="auto" w:fill="FFFFFF"/>
              <w:spacing w:before="0" w:beforeAutospacing="0" w:after="0" w:afterAutospacing="0"/>
              <w:ind w:left="450" w:right="450"/>
              <w:jc w:val="center"/>
              <w:rPr>
                <w:sz w:val="28"/>
                <w:szCs w:val="28"/>
              </w:rPr>
            </w:pPr>
            <w:r w:rsidRPr="001574FF">
              <w:rPr>
                <w:b/>
                <w:sz w:val="28"/>
                <w:szCs w:val="28"/>
              </w:rPr>
              <w:t>Закон України "</w:t>
            </w:r>
            <w:r w:rsidRPr="001574FF">
              <w:rPr>
                <w:rStyle w:val="rvts23"/>
                <w:b/>
                <w:bCs/>
                <w:sz w:val="28"/>
                <w:szCs w:val="28"/>
              </w:rPr>
              <w:t>Про охорону дитинства"</w:t>
            </w:r>
          </w:p>
          <w:p w:rsidR="009E51C4" w:rsidRPr="001574FF" w:rsidRDefault="009E51C4" w:rsidP="009E51C4">
            <w:pPr>
              <w:pStyle w:val="rvps7"/>
              <w:spacing w:before="0" w:beforeAutospacing="0" w:after="0" w:afterAutospacing="0"/>
              <w:ind w:left="450" w:right="450"/>
              <w:jc w:val="center"/>
              <w:rPr>
                <w:szCs w:val="28"/>
              </w:rPr>
            </w:pPr>
            <w:bookmarkStart w:id="2" w:name="n4"/>
            <w:bookmarkEnd w:id="2"/>
          </w:p>
        </w:tc>
      </w:tr>
      <w:tr w:rsidR="009E51C4" w:rsidRPr="001574FF" w:rsidTr="00DD47BE">
        <w:tc>
          <w:tcPr>
            <w:tcW w:w="7279" w:type="dxa"/>
          </w:tcPr>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rStyle w:val="rvts9"/>
                <w:b/>
                <w:bCs/>
                <w:sz w:val="28"/>
                <w:szCs w:val="28"/>
                <w:shd w:val="clear" w:color="auto" w:fill="FFFFFF"/>
                <w:lang w:val="uk-UA"/>
              </w:rPr>
              <w:t>Стаття 19.</w:t>
            </w:r>
            <w:r w:rsidRPr="001574FF">
              <w:rPr>
                <w:sz w:val="28"/>
                <w:szCs w:val="28"/>
                <w:shd w:val="clear" w:color="auto" w:fill="FFFFFF"/>
                <w:lang w:val="uk-UA"/>
              </w:rPr>
              <w:t> Право на освіту</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 xml:space="preserve">Держава забезпечує дітям осіб, визнаних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w:t>
            </w:r>
            <w:r w:rsidRPr="001574FF">
              <w:rPr>
                <w:sz w:val="28"/>
                <w:szCs w:val="28"/>
                <w:lang w:val="uk-UA"/>
              </w:rPr>
              <w:lastRenderedPageBreak/>
              <w:t>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які проживають у населених пунктах на лінії зіткнення, 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фахової передвищої та вищої освіти, - до закінчення закладів освіти, але не довше ніж до досягнення ними 23 років, державну цільову підтримку для здобуття професійної (професійно-технічної), фахової передвищої та вищої освіти у державних та комунальних закладах освіти.</w:t>
            </w:r>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bookmarkStart w:id="3" w:name="n204"/>
            <w:bookmarkStart w:id="4" w:name="n205"/>
            <w:bookmarkEnd w:id="3"/>
            <w:bookmarkEnd w:id="4"/>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p>
          <w:p w:rsidR="009E51C4" w:rsidRPr="001574FF" w:rsidRDefault="009E51C4" w:rsidP="002F2BF8">
            <w:pPr>
              <w:pStyle w:val="rvps2"/>
              <w:shd w:val="clear" w:color="auto" w:fill="FFFFFF"/>
              <w:spacing w:before="0" w:beforeAutospacing="0" w:after="0" w:afterAutospacing="0"/>
              <w:ind w:firstLine="567"/>
              <w:jc w:val="both"/>
              <w:rPr>
                <w:rStyle w:val="rvts46"/>
                <w:i/>
                <w:iCs/>
                <w:shd w:val="clear" w:color="auto" w:fill="FFFFFF"/>
                <w:lang w:val="uk-UA"/>
              </w:rPr>
            </w:pP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lastRenderedPageBreak/>
              <w:t>Державна цільова підтримка для здобуття професійної (професійно-технічної), фахової передвищої та вищої освіти надається у вигляді:</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5" w:name="n398"/>
            <w:bookmarkStart w:id="6" w:name="n206"/>
            <w:bookmarkEnd w:id="5"/>
            <w:bookmarkEnd w:id="6"/>
            <w:r w:rsidRPr="001574FF">
              <w:rPr>
                <w:sz w:val="28"/>
                <w:szCs w:val="28"/>
                <w:lang w:val="uk-UA"/>
              </w:rPr>
              <w:t>повної або часткової оплати навчання за рахунок коштів державного та місцевих бюджетів;</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7" w:name="n207"/>
            <w:bookmarkEnd w:id="7"/>
            <w:r w:rsidRPr="001574FF">
              <w:rPr>
                <w:sz w:val="28"/>
                <w:szCs w:val="28"/>
                <w:lang w:val="uk-UA"/>
              </w:rPr>
              <w:t>пільгових довгострокових кредитів для здобуття освіти;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8" w:name="n208"/>
            <w:bookmarkEnd w:id="8"/>
            <w:r w:rsidRPr="001574FF">
              <w:rPr>
                <w:sz w:val="28"/>
                <w:szCs w:val="28"/>
                <w:lang w:val="uk-UA"/>
              </w:rPr>
              <w:t>соціальної стипендії;</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9" w:name="n209"/>
            <w:bookmarkEnd w:id="9"/>
            <w:r w:rsidRPr="001574FF">
              <w:rPr>
                <w:sz w:val="28"/>
                <w:szCs w:val="28"/>
                <w:lang w:val="uk-UA"/>
              </w:rPr>
              <w:t>безоплатного забезпечення підручниками;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10" w:name="n210"/>
            <w:bookmarkEnd w:id="10"/>
            <w:r w:rsidRPr="001574FF">
              <w:rPr>
                <w:sz w:val="28"/>
                <w:szCs w:val="28"/>
                <w:lang w:val="uk-UA"/>
              </w:rPr>
              <w:t>безоплатного доступу до мережі Інтернет, систем баз даних у державних та комунальних закладах освіти;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11" w:name="n399"/>
            <w:bookmarkStart w:id="12" w:name="n211"/>
            <w:bookmarkEnd w:id="11"/>
            <w:bookmarkEnd w:id="12"/>
            <w:r w:rsidRPr="001574FF">
              <w:rPr>
                <w:sz w:val="28"/>
                <w:szCs w:val="28"/>
                <w:lang w:val="uk-UA"/>
              </w:rPr>
              <w:t>безоплатного проживання в гуртожитку;</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13" w:name="n212"/>
            <w:bookmarkEnd w:id="13"/>
            <w:r w:rsidRPr="001574FF">
              <w:rPr>
                <w:sz w:val="28"/>
                <w:szCs w:val="28"/>
                <w:lang w:val="uk-UA"/>
              </w:rPr>
              <w:t>інших заходів, затверджених Кабінетом Міністрів України.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bookmarkStart w:id="14" w:name="n213"/>
            <w:bookmarkStart w:id="15" w:name="n214"/>
            <w:bookmarkEnd w:id="14"/>
            <w:bookmarkEnd w:id="15"/>
            <w:r w:rsidRPr="001574FF">
              <w:rPr>
                <w:sz w:val="28"/>
                <w:szCs w:val="28"/>
                <w:lang w:val="uk-UA"/>
              </w:rPr>
              <w:t>Порядок та умови надання державної цільової підтримки для здобуття професійної (професійно-технічної), фахової передвищої та вищої освіти зазначеним категоріям громадян визначаються Кабінетом Міністрів України.</w:t>
            </w:r>
          </w:p>
          <w:p w:rsidR="009E51C4" w:rsidRPr="001574FF" w:rsidRDefault="009E51C4" w:rsidP="002F2BF8">
            <w:pPr>
              <w:ind w:firstLine="567"/>
              <w:rPr>
                <w:rFonts w:cs="Times New Roman"/>
                <w:szCs w:val="28"/>
              </w:rPr>
            </w:pPr>
          </w:p>
        </w:tc>
        <w:tc>
          <w:tcPr>
            <w:tcW w:w="7280" w:type="dxa"/>
          </w:tcPr>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rStyle w:val="rvts9"/>
                <w:b/>
                <w:bCs/>
                <w:sz w:val="28"/>
                <w:szCs w:val="28"/>
                <w:shd w:val="clear" w:color="auto" w:fill="FFFFFF"/>
                <w:lang w:val="uk-UA"/>
              </w:rPr>
              <w:lastRenderedPageBreak/>
              <w:t>Стаття 19.</w:t>
            </w:r>
            <w:r w:rsidRPr="001574FF">
              <w:rPr>
                <w:sz w:val="28"/>
                <w:szCs w:val="28"/>
                <w:shd w:val="clear" w:color="auto" w:fill="FFFFFF"/>
                <w:lang w:val="uk-UA"/>
              </w:rPr>
              <w:t> Право на освіту</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 xml:space="preserve">Держава забезпечує дітям осіб, визнаних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дітям,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w:t>
            </w:r>
            <w:r w:rsidRPr="001574FF">
              <w:rPr>
                <w:sz w:val="28"/>
                <w:szCs w:val="28"/>
                <w:lang w:val="uk-UA"/>
              </w:rPr>
              <w:lastRenderedPageBreak/>
              <w:t xml:space="preserve">стримування збройної агресії Російської Федерації у Донецькій та Луганській областях, бойових дій чи збройних конфліктів, а також внаслідок захворювання, одержаного в період участі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w:t>
            </w:r>
            <w:r w:rsidRPr="001574FF">
              <w:rPr>
                <w:sz w:val="28"/>
                <w:szCs w:val="28"/>
                <w:shd w:val="clear" w:color="auto" w:fill="FFFFFF"/>
                <w:lang w:val="uk-UA"/>
              </w:rPr>
              <w:t xml:space="preserve">які проживають у населених пунктах на лінії зіткнення, </w:t>
            </w:r>
            <w:r w:rsidRPr="001574FF">
              <w:rPr>
                <w:b/>
                <w:sz w:val="28"/>
                <w:szCs w:val="28"/>
                <w:shd w:val="clear" w:color="auto" w:fill="FFFFFF"/>
                <w:lang w:val="uk-UA"/>
              </w:rPr>
              <w:t xml:space="preserve">дітям медичних працівників закладів охорони здоров’я, наукових установ та залучених до боротьби з коронавірусною хворобою (COVID-19) закладами охорони здоров’я студентів-медиків старших курсів (5 і 6 курс) та інтернів, допущених до роботи відповідно до вимог статті 24 Кодексу законів про працю України, смерть одного </w:t>
            </w:r>
            <w:r w:rsidRPr="001574FF">
              <w:rPr>
                <w:b/>
                <w:sz w:val="28"/>
                <w:szCs w:val="28"/>
                <w:lang w:val="uk-UA"/>
              </w:rPr>
              <w:t xml:space="preserve">із батьків яких </w:t>
            </w:r>
            <w:r w:rsidRPr="001574FF">
              <w:rPr>
                <w:b/>
                <w:sz w:val="28"/>
                <w:szCs w:val="28"/>
                <w:shd w:val="clear" w:color="auto" w:fill="FFFFFF"/>
                <w:lang w:val="uk-UA"/>
              </w:rPr>
              <w:t xml:space="preserve">настала внаслідок інфікування коронавірусною хворобою (COVID-19) </w:t>
            </w:r>
            <w:r w:rsidR="00585FF4">
              <w:rPr>
                <w:b/>
                <w:sz w:val="28"/>
                <w:szCs w:val="28"/>
                <w:shd w:val="clear" w:color="auto" w:fill="FFFFFF"/>
                <w:lang w:val="uk-UA"/>
              </w:rPr>
              <w:t>у</w:t>
            </w:r>
            <w:r w:rsidRPr="001574FF">
              <w:rPr>
                <w:b/>
                <w:sz w:val="28"/>
                <w:szCs w:val="28"/>
                <w:shd w:val="clear" w:color="auto" w:fill="FFFFFF"/>
                <w:lang w:val="uk-UA"/>
              </w:rPr>
              <w:t xml:space="preserve"> зв’язку з </w:t>
            </w:r>
            <w:r w:rsidRPr="001574FF">
              <w:rPr>
                <w:b/>
                <w:sz w:val="28"/>
                <w:szCs w:val="28"/>
                <w:lang w:val="uk-UA"/>
              </w:rPr>
              <w:t xml:space="preserve">виконанням професійних обов’язків, </w:t>
            </w:r>
            <w:r w:rsidRPr="001574FF">
              <w:rPr>
                <w:sz w:val="28"/>
                <w:szCs w:val="28"/>
                <w:lang w:val="uk-UA"/>
              </w:rPr>
              <w:t>дітям, зареєстрованим як внутрішньо переміщені особи, у тому числі дітям, які навчаються за денною формою навчання у закладах професійної (професійно-технічної), фахової передвищої та вищої освіти, - до закінчення закладів освіти, але не довше ніж до досягнення ними 23 років, державну цільову підтримку для здобуття професійної (професійно-технічної), фахової передвищої та вищої освіти у державних та комунальних закладах освіти.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lastRenderedPageBreak/>
              <w:t>Державна цільова підтримка для здобуття професійної (професійно-технічної), фахової передвищої та вищої освіти надається у вигляді:</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повної або часткової оплати навчання за рахунок коштів державного та місцевих бюджетів;</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пільгових довгострокових кредитів для здобуття освіти;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соціальної стипендії;</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безоплатного забезпечення підручниками;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безоплатного доступу до мережі Інтернет, систем баз даних у державних та комунальних закладах освіти;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безоплатного проживання в гуртожитку;</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інших заходів, затверджених Кабінетом Міністрів України.</w:t>
            </w:r>
          </w:p>
          <w:p w:rsidR="009E51C4" w:rsidRPr="001574FF" w:rsidRDefault="009E51C4" w:rsidP="002F2BF8">
            <w:pPr>
              <w:pStyle w:val="rvps2"/>
              <w:shd w:val="clear" w:color="auto" w:fill="FFFFFF"/>
              <w:spacing w:before="0" w:beforeAutospacing="0" w:after="0" w:afterAutospacing="0"/>
              <w:ind w:firstLine="567"/>
              <w:jc w:val="both"/>
              <w:rPr>
                <w:sz w:val="28"/>
                <w:szCs w:val="28"/>
                <w:lang w:val="uk-UA"/>
              </w:rPr>
            </w:pPr>
            <w:r w:rsidRPr="001574FF">
              <w:rPr>
                <w:sz w:val="28"/>
                <w:szCs w:val="28"/>
                <w:lang w:val="uk-UA"/>
              </w:rPr>
              <w:t>Порядок та умови надання державної цільової підтримки для здобуття професійної (професійно-технічної), фахової передвищої та вищої освіти зазначеним категоріям громадян визначаються Кабінетом Міністрів України.</w:t>
            </w:r>
          </w:p>
          <w:p w:rsidR="009E51C4" w:rsidRPr="001574FF" w:rsidRDefault="009E51C4" w:rsidP="002F2BF8">
            <w:pPr>
              <w:ind w:firstLine="567"/>
              <w:rPr>
                <w:rFonts w:cs="Times New Roman"/>
                <w:szCs w:val="28"/>
              </w:rPr>
            </w:pPr>
          </w:p>
        </w:tc>
      </w:tr>
      <w:tr w:rsidR="009E51C4" w:rsidRPr="001574FF" w:rsidTr="00E0059E">
        <w:tc>
          <w:tcPr>
            <w:tcW w:w="14559" w:type="dxa"/>
            <w:gridSpan w:val="2"/>
          </w:tcPr>
          <w:p w:rsidR="009E51C4" w:rsidRPr="001574FF" w:rsidRDefault="009E51C4" w:rsidP="009E51C4">
            <w:pPr>
              <w:pStyle w:val="rvps6"/>
              <w:shd w:val="clear" w:color="auto" w:fill="FFFFFF"/>
              <w:spacing w:before="0" w:beforeAutospacing="0" w:after="0" w:afterAutospacing="0"/>
              <w:jc w:val="center"/>
              <w:rPr>
                <w:rStyle w:val="rvts23"/>
                <w:b/>
                <w:bCs/>
                <w:color w:val="000000" w:themeColor="text1"/>
                <w:sz w:val="28"/>
                <w:szCs w:val="28"/>
              </w:rPr>
            </w:pPr>
          </w:p>
          <w:p w:rsidR="009E51C4" w:rsidRPr="001574FF" w:rsidRDefault="009E51C4" w:rsidP="009E51C4">
            <w:pPr>
              <w:pStyle w:val="rvps6"/>
              <w:shd w:val="clear" w:color="auto" w:fill="FFFFFF"/>
              <w:spacing w:before="0" w:beforeAutospacing="0" w:after="0" w:afterAutospacing="0"/>
              <w:jc w:val="center"/>
              <w:rPr>
                <w:color w:val="000000" w:themeColor="text1"/>
                <w:sz w:val="28"/>
                <w:szCs w:val="28"/>
              </w:rPr>
            </w:pPr>
            <w:r w:rsidRPr="001574FF">
              <w:rPr>
                <w:rStyle w:val="rvts23"/>
                <w:b/>
                <w:bCs/>
                <w:color w:val="000000" w:themeColor="text1"/>
                <w:sz w:val="28"/>
                <w:szCs w:val="28"/>
              </w:rPr>
              <w:t xml:space="preserve">Закон України </w:t>
            </w:r>
            <w:r w:rsidRPr="001574FF">
              <w:rPr>
                <w:b/>
                <w:color w:val="000000" w:themeColor="text1"/>
                <w:sz w:val="28"/>
                <w:szCs w:val="28"/>
              </w:rPr>
              <w:t>"</w:t>
            </w:r>
            <w:r w:rsidRPr="001574FF">
              <w:rPr>
                <w:rStyle w:val="rvts23"/>
                <w:b/>
                <w:bCs/>
                <w:color w:val="000000" w:themeColor="text1"/>
                <w:sz w:val="28"/>
                <w:szCs w:val="28"/>
              </w:rPr>
              <w:t>Про вищу освіту</w:t>
            </w:r>
            <w:r w:rsidRPr="001574FF">
              <w:rPr>
                <w:b/>
                <w:color w:val="000000" w:themeColor="text1"/>
                <w:sz w:val="28"/>
                <w:szCs w:val="28"/>
              </w:rPr>
              <w:t>"</w:t>
            </w:r>
          </w:p>
          <w:p w:rsidR="009E51C4" w:rsidRPr="001574FF" w:rsidRDefault="009E51C4" w:rsidP="009E51C4">
            <w:pPr>
              <w:pStyle w:val="rvps7"/>
              <w:shd w:val="clear" w:color="auto" w:fill="FFFFFF"/>
              <w:spacing w:before="0" w:beforeAutospacing="0" w:after="0" w:afterAutospacing="0"/>
              <w:jc w:val="center"/>
              <w:rPr>
                <w:color w:val="000000" w:themeColor="text1"/>
                <w:szCs w:val="28"/>
              </w:rPr>
            </w:pPr>
            <w:bookmarkStart w:id="16" w:name="n1368"/>
            <w:bookmarkEnd w:id="16"/>
          </w:p>
        </w:tc>
      </w:tr>
      <w:tr w:rsidR="009E51C4" w:rsidRPr="001574FF" w:rsidTr="00D76E76">
        <w:tc>
          <w:tcPr>
            <w:tcW w:w="7279" w:type="dxa"/>
          </w:tcPr>
          <w:p w:rsidR="009E51C4" w:rsidRPr="001574FF" w:rsidRDefault="009E51C4" w:rsidP="002F2BF8">
            <w:pPr>
              <w:ind w:firstLine="567"/>
              <w:jc w:val="both"/>
              <w:rPr>
                <w:rFonts w:cs="Times New Roman"/>
                <w:color w:val="000000" w:themeColor="text1"/>
                <w:szCs w:val="28"/>
              </w:rPr>
            </w:pPr>
            <w:r w:rsidRPr="001574FF">
              <w:rPr>
                <w:rStyle w:val="rvts9"/>
                <w:rFonts w:cs="Times New Roman"/>
                <w:b/>
                <w:bCs/>
                <w:color w:val="000000" w:themeColor="text1"/>
                <w:szCs w:val="28"/>
                <w:shd w:val="clear" w:color="auto" w:fill="FFFFFF"/>
              </w:rPr>
              <w:t>Стаття 44.</w:t>
            </w:r>
            <w:r w:rsidRPr="001574FF">
              <w:rPr>
                <w:rFonts w:cs="Times New Roman"/>
                <w:color w:val="000000" w:themeColor="text1"/>
                <w:szCs w:val="28"/>
                <w:shd w:val="clear" w:color="auto" w:fill="FFFFFF"/>
              </w:rPr>
              <w:t> Умови прийому на навчання для здобуття вищої освіти</w:t>
            </w:r>
          </w:p>
          <w:p w:rsidR="009E51C4" w:rsidRPr="001574FF" w:rsidRDefault="009E51C4" w:rsidP="002F2BF8">
            <w:pPr>
              <w:ind w:firstLine="567"/>
              <w:jc w:val="both"/>
              <w:rPr>
                <w:rFonts w:cs="Times New Roman"/>
                <w:color w:val="000000" w:themeColor="text1"/>
                <w:szCs w:val="28"/>
              </w:rPr>
            </w:pPr>
            <w:r w:rsidRPr="001574FF">
              <w:rPr>
                <w:rFonts w:cs="Times New Roman"/>
                <w:color w:val="000000" w:themeColor="text1"/>
                <w:szCs w:val="28"/>
              </w:rPr>
              <w:t>…</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 xml:space="preserve">15.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w:t>
            </w:r>
            <w:r w:rsidRPr="001574FF">
              <w:rPr>
                <w:rFonts w:cs="Times New Roman"/>
                <w:color w:val="000000" w:themeColor="text1"/>
                <w:szCs w:val="28"/>
                <w:shd w:val="clear" w:color="auto" w:fill="FFFFFF"/>
              </w:rPr>
              <w:lastRenderedPageBreak/>
              <w:t>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під час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у забезпеченні їх здійснення, перебуваючи безпосередньо в районах та під час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населених пунктах на лінії зіткнення, - до закінчення такими дітьми закладів освіти, але не більш як до досягнення ними 23 років, державну цільову підтримку для здобуття вищої освіти в порядку, встановленому Кабінетом Міністрів України.</w:t>
            </w: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2F2BF8" w:rsidRDefault="002F2BF8"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rPr>
            </w:pPr>
            <w:r w:rsidRPr="001574FF">
              <w:rPr>
                <w:rFonts w:cs="Times New Roman"/>
                <w:color w:val="000000" w:themeColor="text1"/>
                <w:szCs w:val="28"/>
                <w:shd w:val="clear" w:color="auto" w:fill="FFFFFF"/>
              </w:rPr>
              <w:t>…</w:t>
            </w:r>
          </w:p>
        </w:tc>
        <w:tc>
          <w:tcPr>
            <w:tcW w:w="7280" w:type="dxa"/>
          </w:tcPr>
          <w:p w:rsidR="009E51C4" w:rsidRPr="001574FF" w:rsidRDefault="009E51C4" w:rsidP="002F2BF8">
            <w:pPr>
              <w:ind w:firstLine="567"/>
              <w:jc w:val="both"/>
              <w:rPr>
                <w:rFonts w:cs="Times New Roman"/>
                <w:color w:val="000000" w:themeColor="text1"/>
                <w:szCs w:val="28"/>
              </w:rPr>
            </w:pPr>
            <w:r w:rsidRPr="001574FF">
              <w:rPr>
                <w:rStyle w:val="rvts9"/>
                <w:rFonts w:cs="Times New Roman"/>
                <w:b/>
                <w:bCs/>
                <w:color w:val="000000" w:themeColor="text1"/>
                <w:szCs w:val="28"/>
                <w:shd w:val="clear" w:color="auto" w:fill="FFFFFF"/>
              </w:rPr>
              <w:lastRenderedPageBreak/>
              <w:t>Стаття 44.</w:t>
            </w:r>
            <w:r w:rsidRPr="001574FF">
              <w:rPr>
                <w:rFonts w:cs="Times New Roman"/>
                <w:color w:val="000000" w:themeColor="text1"/>
                <w:szCs w:val="28"/>
                <w:shd w:val="clear" w:color="auto" w:fill="FFFFFF"/>
              </w:rPr>
              <w:t> Умови прийому на навчання для здобуття вищої освіти</w:t>
            </w:r>
          </w:p>
          <w:p w:rsidR="009E51C4" w:rsidRPr="001574FF" w:rsidRDefault="009E51C4" w:rsidP="002F2BF8">
            <w:pPr>
              <w:ind w:firstLine="567"/>
              <w:jc w:val="both"/>
              <w:rPr>
                <w:rFonts w:cs="Times New Roman"/>
                <w:color w:val="000000" w:themeColor="text1"/>
                <w:szCs w:val="28"/>
              </w:rPr>
            </w:pPr>
            <w:r w:rsidRPr="001574FF">
              <w:rPr>
                <w:rFonts w:cs="Times New Roman"/>
                <w:color w:val="000000" w:themeColor="text1"/>
                <w:szCs w:val="28"/>
              </w:rPr>
              <w:t>…</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 xml:space="preserve">15.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w:t>
            </w:r>
            <w:r w:rsidRPr="001574FF">
              <w:rPr>
                <w:rFonts w:cs="Times New Roman"/>
                <w:color w:val="000000" w:themeColor="text1"/>
                <w:szCs w:val="28"/>
                <w:shd w:val="clear" w:color="auto" w:fill="FFFFFF"/>
              </w:rPr>
              <w:lastRenderedPageBreak/>
              <w:t>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під час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в Донецькій та Луганській областях, у забезпеченні їх здійснення, перебуваючи безпосередньо в районах та під час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населених пунктах на лінії зіткнення,</w:t>
            </w:r>
            <w:r w:rsidRPr="001574FF">
              <w:rPr>
                <w:rFonts w:cs="Times New Roman"/>
                <w:color w:val="000000" w:themeColor="text1"/>
                <w:szCs w:val="28"/>
              </w:rPr>
              <w:t xml:space="preserve"> </w:t>
            </w:r>
            <w:r w:rsidRPr="001574FF">
              <w:rPr>
                <w:rFonts w:cs="Times New Roman"/>
                <w:b/>
                <w:szCs w:val="28"/>
                <w:shd w:val="clear" w:color="auto" w:fill="FFFFFF"/>
              </w:rPr>
              <w:t xml:space="preserve">дітям медичних працівників закладів охорони здоров’я, наукових установ та залучених до боротьби з коронавірусною хворобою (COVID-19) закладами охорони здоров’я студентів-медиків старших курсів (5 і 6 курс) та інтернів, допущених до роботи відповідно до вимог статті 24 Кодексу законів про працю України, </w:t>
            </w:r>
            <w:r w:rsidRPr="001574FF">
              <w:rPr>
                <w:b/>
                <w:szCs w:val="28"/>
                <w:shd w:val="clear" w:color="auto" w:fill="FFFFFF"/>
              </w:rPr>
              <w:t xml:space="preserve">смерть одного </w:t>
            </w:r>
            <w:r w:rsidRPr="001574FF">
              <w:rPr>
                <w:rFonts w:cs="Times New Roman"/>
                <w:b/>
                <w:szCs w:val="28"/>
              </w:rPr>
              <w:t xml:space="preserve">із батьків яких </w:t>
            </w:r>
            <w:r w:rsidRPr="001574FF">
              <w:rPr>
                <w:b/>
                <w:szCs w:val="28"/>
                <w:shd w:val="clear" w:color="auto" w:fill="FFFFFF"/>
              </w:rPr>
              <w:t xml:space="preserve">настала внаслідок інфікування коронавірусною хворобою (COVID-19) у зв’язку з </w:t>
            </w:r>
            <w:r w:rsidRPr="001574FF">
              <w:rPr>
                <w:rFonts w:cs="Times New Roman"/>
                <w:b/>
                <w:szCs w:val="28"/>
              </w:rPr>
              <w:t>в</w:t>
            </w:r>
            <w:r w:rsidRPr="001574FF">
              <w:rPr>
                <w:b/>
                <w:szCs w:val="28"/>
              </w:rPr>
              <w:t>иконанням професійних обов’язків,</w:t>
            </w:r>
            <w:r w:rsidRPr="001574FF">
              <w:rPr>
                <w:rFonts w:cs="Times New Roman"/>
                <w:color w:val="000000" w:themeColor="text1"/>
                <w:szCs w:val="28"/>
                <w:shd w:val="clear" w:color="auto" w:fill="FFFFFF"/>
              </w:rPr>
              <w:t xml:space="preserve"> - до закінчення такими дітьми закладів освіти, але не більш як до досягнення ними 23 років, державну цільову підтримку для </w:t>
            </w:r>
            <w:r w:rsidRPr="001574FF">
              <w:rPr>
                <w:rFonts w:cs="Times New Roman"/>
                <w:color w:val="000000" w:themeColor="text1"/>
                <w:szCs w:val="28"/>
                <w:shd w:val="clear" w:color="auto" w:fill="FFFFFF"/>
              </w:rPr>
              <w:lastRenderedPageBreak/>
              <w:t>здобуття вищої освіти в порядку, встановленому Кабінетом Міністрів України.</w:t>
            </w:r>
          </w:p>
          <w:p w:rsidR="009E51C4" w:rsidRPr="002F2BF8"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w:t>
            </w:r>
          </w:p>
        </w:tc>
      </w:tr>
      <w:tr w:rsidR="009E51C4" w:rsidRPr="001574FF" w:rsidTr="000763F2">
        <w:tc>
          <w:tcPr>
            <w:tcW w:w="14559" w:type="dxa"/>
            <w:gridSpan w:val="2"/>
          </w:tcPr>
          <w:p w:rsidR="009E51C4" w:rsidRPr="001574FF" w:rsidRDefault="009E51C4" w:rsidP="009E51C4">
            <w:pPr>
              <w:ind w:firstLine="0"/>
              <w:rPr>
                <w:rFonts w:cs="Times New Roman"/>
                <w:b/>
                <w:color w:val="000000" w:themeColor="text1"/>
                <w:szCs w:val="28"/>
              </w:rPr>
            </w:pPr>
          </w:p>
          <w:p w:rsidR="009E51C4" w:rsidRPr="001574FF" w:rsidRDefault="009E51C4" w:rsidP="009E51C4">
            <w:pPr>
              <w:pStyle w:val="rvps6"/>
              <w:shd w:val="clear" w:color="auto" w:fill="FFFFFF"/>
              <w:spacing w:before="0" w:beforeAutospacing="0" w:after="0" w:afterAutospacing="0"/>
              <w:jc w:val="center"/>
              <w:rPr>
                <w:b/>
                <w:color w:val="000000" w:themeColor="text1"/>
                <w:sz w:val="28"/>
                <w:szCs w:val="28"/>
              </w:rPr>
            </w:pPr>
            <w:r w:rsidRPr="001574FF">
              <w:rPr>
                <w:b/>
                <w:color w:val="000000" w:themeColor="text1"/>
                <w:sz w:val="28"/>
                <w:szCs w:val="28"/>
              </w:rPr>
              <w:t>Закон України "</w:t>
            </w:r>
            <w:r w:rsidRPr="001574FF">
              <w:rPr>
                <w:rStyle w:val="rvts23"/>
                <w:b/>
                <w:bCs/>
                <w:color w:val="000000" w:themeColor="text1"/>
                <w:sz w:val="28"/>
                <w:szCs w:val="28"/>
              </w:rPr>
              <w:t>Про фахову передвищу освіту</w:t>
            </w:r>
            <w:r w:rsidRPr="001574FF">
              <w:rPr>
                <w:b/>
                <w:color w:val="000000" w:themeColor="text1"/>
                <w:sz w:val="28"/>
                <w:szCs w:val="28"/>
              </w:rPr>
              <w:t>"</w:t>
            </w:r>
          </w:p>
          <w:p w:rsidR="009E51C4" w:rsidRPr="001574FF" w:rsidRDefault="009E51C4" w:rsidP="009E51C4">
            <w:pPr>
              <w:pStyle w:val="rvps7"/>
              <w:shd w:val="clear" w:color="auto" w:fill="FFFFFF"/>
              <w:spacing w:before="0" w:beforeAutospacing="0" w:after="0" w:afterAutospacing="0"/>
              <w:jc w:val="center"/>
              <w:rPr>
                <w:color w:val="000000" w:themeColor="text1"/>
                <w:szCs w:val="28"/>
              </w:rPr>
            </w:pPr>
            <w:bookmarkStart w:id="17" w:name="n1481"/>
            <w:bookmarkEnd w:id="17"/>
          </w:p>
        </w:tc>
      </w:tr>
      <w:tr w:rsidR="009E51C4" w:rsidRPr="001574FF" w:rsidTr="00D76E76">
        <w:tc>
          <w:tcPr>
            <w:tcW w:w="7279" w:type="dxa"/>
          </w:tcPr>
          <w:p w:rsidR="009E51C4" w:rsidRPr="001574FF" w:rsidRDefault="009E51C4" w:rsidP="002F2BF8">
            <w:pPr>
              <w:ind w:firstLine="567"/>
              <w:jc w:val="both"/>
              <w:rPr>
                <w:rFonts w:cs="Times New Roman"/>
                <w:color w:val="000000" w:themeColor="text1"/>
                <w:szCs w:val="28"/>
                <w:shd w:val="clear" w:color="auto" w:fill="FFFFFF"/>
              </w:rPr>
            </w:pPr>
            <w:r w:rsidRPr="001574FF">
              <w:rPr>
                <w:rStyle w:val="rvts9"/>
                <w:rFonts w:cs="Times New Roman"/>
                <w:b/>
                <w:bCs/>
                <w:color w:val="000000" w:themeColor="text1"/>
                <w:szCs w:val="28"/>
                <w:shd w:val="clear" w:color="auto" w:fill="FFFFFF"/>
              </w:rPr>
              <w:t>Стаття 43.</w:t>
            </w:r>
            <w:r w:rsidRPr="001574FF">
              <w:rPr>
                <w:rFonts w:cs="Times New Roman"/>
                <w:color w:val="000000" w:themeColor="text1"/>
                <w:szCs w:val="28"/>
                <w:shd w:val="clear" w:color="auto" w:fill="FFFFFF"/>
              </w:rPr>
              <w:t> Прийом на навчання до закладів фахової передвищої освіти</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 xml:space="preserve">11.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забезпеченні їх здійснення, перебуваючи безпосередньо в районах та у період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w:t>
            </w:r>
            <w:r w:rsidRPr="001574FF">
              <w:rPr>
                <w:rFonts w:cs="Times New Roman"/>
                <w:color w:val="000000" w:themeColor="text1"/>
                <w:szCs w:val="28"/>
                <w:shd w:val="clear" w:color="auto" w:fill="FFFFFF"/>
              </w:rPr>
              <w:lastRenderedPageBreak/>
              <w:t>населених пунктах на лінії зіткнення, - до закінчення такими дітьми закладів освіти, але не більш як до досягнення ними 23 років, державну цільову підтримку для здобуття фахової передвищої освіти у порядку, встановленому Кабінетом Міністрів України.</w:t>
            </w: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shd w:val="clear" w:color="auto" w:fill="FFFFFF"/>
              </w:rPr>
            </w:pPr>
          </w:p>
          <w:p w:rsidR="009E51C4" w:rsidRPr="001574FF" w:rsidRDefault="009E51C4" w:rsidP="002F2BF8">
            <w:pPr>
              <w:ind w:firstLine="567"/>
              <w:jc w:val="both"/>
              <w:rPr>
                <w:rFonts w:cs="Times New Roman"/>
                <w:color w:val="000000" w:themeColor="text1"/>
                <w:szCs w:val="28"/>
              </w:rPr>
            </w:pPr>
            <w:r w:rsidRPr="001574FF">
              <w:rPr>
                <w:rFonts w:cs="Times New Roman"/>
                <w:color w:val="000000" w:themeColor="text1"/>
                <w:szCs w:val="28"/>
                <w:shd w:val="clear" w:color="auto" w:fill="FFFFFF"/>
              </w:rPr>
              <w:t>…</w:t>
            </w:r>
          </w:p>
        </w:tc>
        <w:tc>
          <w:tcPr>
            <w:tcW w:w="7280" w:type="dxa"/>
          </w:tcPr>
          <w:p w:rsidR="009E51C4" w:rsidRPr="001574FF" w:rsidRDefault="009E51C4" w:rsidP="002F2BF8">
            <w:pPr>
              <w:ind w:firstLine="567"/>
              <w:jc w:val="both"/>
              <w:rPr>
                <w:rFonts w:cs="Times New Roman"/>
                <w:color w:val="000000" w:themeColor="text1"/>
                <w:szCs w:val="28"/>
                <w:shd w:val="clear" w:color="auto" w:fill="FFFFFF"/>
              </w:rPr>
            </w:pPr>
            <w:r w:rsidRPr="001574FF">
              <w:rPr>
                <w:rStyle w:val="rvts9"/>
                <w:rFonts w:cs="Times New Roman"/>
                <w:b/>
                <w:bCs/>
                <w:color w:val="000000" w:themeColor="text1"/>
                <w:szCs w:val="28"/>
                <w:shd w:val="clear" w:color="auto" w:fill="FFFFFF"/>
              </w:rPr>
              <w:lastRenderedPageBreak/>
              <w:t>Стаття 43.</w:t>
            </w:r>
            <w:r w:rsidRPr="001574FF">
              <w:rPr>
                <w:rFonts w:cs="Times New Roman"/>
                <w:color w:val="000000" w:themeColor="text1"/>
                <w:szCs w:val="28"/>
                <w:shd w:val="clear" w:color="auto" w:fill="FFFFFF"/>
              </w:rPr>
              <w:t> Прийом на навчання до закладів фахової передвищої освіти</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w:t>
            </w:r>
          </w:p>
          <w:p w:rsidR="009E51C4" w:rsidRPr="001574FF" w:rsidRDefault="009E51C4" w:rsidP="002F2BF8">
            <w:pPr>
              <w:ind w:firstLine="567"/>
              <w:jc w:val="both"/>
              <w:rPr>
                <w:rFonts w:cs="Times New Roman"/>
                <w:color w:val="000000" w:themeColor="text1"/>
                <w:szCs w:val="28"/>
                <w:shd w:val="clear" w:color="auto" w:fill="FFFFFF"/>
              </w:rPr>
            </w:pPr>
            <w:r w:rsidRPr="001574FF">
              <w:rPr>
                <w:rFonts w:cs="Times New Roman"/>
                <w:color w:val="000000" w:themeColor="text1"/>
                <w:szCs w:val="28"/>
                <w:shd w:val="clear" w:color="auto" w:fill="FFFFFF"/>
              </w:rPr>
              <w:t xml:space="preserve">11. Держава забезпечує особам, визнаним постраждалими учасниками Революції Гідності, учасниками бойових дій, особами з інвалідністю внаслідок війни відповідно до Закону України «Про статус ветеранів війни, гарантії їх соціального захисту», та їхнім дітям, дітям, один із батьків яких загинув (пропав безвісти), помер внаслідок поранення, контузії, каліцтва або захворювання, одержаних під час безпосередньої участі в антитерористичній операції, забезпеченні її проведення, перебуваючи безпосередньо в районах антитерористичної операції у період її проведення, під час безпосередньої участі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у забезпеченні їх здійснення, перебуваючи безпосередньо в районах та у період здійснення зазначених заходів, дітям,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дітям, зареєстрованим як внутрішньо переміщені особи, дітям, які проживають у </w:t>
            </w:r>
            <w:r w:rsidRPr="001574FF">
              <w:rPr>
                <w:rFonts w:cs="Times New Roman"/>
                <w:color w:val="000000" w:themeColor="text1"/>
                <w:szCs w:val="28"/>
                <w:shd w:val="clear" w:color="auto" w:fill="FFFFFF"/>
              </w:rPr>
              <w:lastRenderedPageBreak/>
              <w:t xml:space="preserve">населених пунктах на лінії зіткнення, </w:t>
            </w:r>
            <w:r w:rsidRPr="001574FF">
              <w:rPr>
                <w:rFonts w:cs="Times New Roman"/>
                <w:b/>
                <w:szCs w:val="28"/>
                <w:shd w:val="clear" w:color="auto" w:fill="FFFFFF"/>
              </w:rPr>
              <w:t xml:space="preserve">дітям медичних працівників закладів охорони здоров’я, наукових установ та залучених до боротьби з коронавірусною хворобою (COVID-19) закладами охорони здоров’я студентів-медиків старших курсів (5 і 6 курс) та інтернів, допущених до роботи відповідно до вимог статті 24 Кодексу законів про працю України, </w:t>
            </w:r>
            <w:r w:rsidRPr="001574FF">
              <w:rPr>
                <w:b/>
                <w:szCs w:val="28"/>
                <w:shd w:val="clear" w:color="auto" w:fill="FFFFFF"/>
              </w:rPr>
              <w:t xml:space="preserve">смерть одного </w:t>
            </w:r>
            <w:r w:rsidRPr="001574FF">
              <w:rPr>
                <w:rFonts w:cs="Times New Roman"/>
                <w:b/>
                <w:szCs w:val="28"/>
              </w:rPr>
              <w:t xml:space="preserve">із батьків яких </w:t>
            </w:r>
            <w:r w:rsidRPr="001574FF">
              <w:rPr>
                <w:b/>
                <w:szCs w:val="28"/>
                <w:shd w:val="clear" w:color="auto" w:fill="FFFFFF"/>
              </w:rPr>
              <w:t xml:space="preserve">настала внаслідок інфікування коронавірусною хворобою (COVID-19) у зв’язку з </w:t>
            </w:r>
            <w:r w:rsidRPr="001574FF">
              <w:rPr>
                <w:rFonts w:cs="Times New Roman"/>
                <w:b/>
                <w:szCs w:val="28"/>
              </w:rPr>
              <w:t>в</w:t>
            </w:r>
            <w:r w:rsidRPr="001574FF">
              <w:rPr>
                <w:b/>
                <w:szCs w:val="28"/>
              </w:rPr>
              <w:t>иконанням професійних обов’язків,</w:t>
            </w:r>
            <w:r w:rsidRPr="001574FF">
              <w:rPr>
                <w:rFonts w:cs="Times New Roman"/>
                <w:color w:val="000000" w:themeColor="text1"/>
                <w:szCs w:val="28"/>
                <w:shd w:val="clear" w:color="auto" w:fill="FFFFFF"/>
              </w:rPr>
              <w:t xml:space="preserve"> - до закінчення такими дітьми закладів освіти, але не більш як до досягнення ними 23 років, державну цільову підтримку для здобуття фахової передвищої освіти у порядку, встановленому Кабінетом Міністрів України.</w:t>
            </w:r>
          </w:p>
          <w:p w:rsidR="009E51C4" w:rsidRPr="001574FF" w:rsidRDefault="009E51C4" w:rsidP="002F2BF8">
            <w:pPr>
              <w:ind w:firstLine="567"/>
              <w:jc w:val="both"/>
              <w:rPr>
                <w:rFonts w:cs="Times New Roman"/>
                <w:color w:val="000000" w:themeColor="text1"/>
                <w:szCs w:val="28"/>
              </w:rPr>
            </w:pPr>
            <w:r w:rsidRPr="001574FF">
              <w:rPr>
                <w:rFonts w:cs="Times New Roman"/>
                <w:color w:val="000000" w:themeColor="text1"/>
                <w:szCs w:val="28"/>
                <w:shd w:val="clear" w:color="auto" w:fill="FFFFFF"/>
              </w:rPr>
              <w:t>…</w:t>
            </w:r>
          </w:p>
        </w:tc>
      </w:tr>
    </w:tbl>
    <w:p w:rsidR="0050304D" w:rsidRPr="001574FF" w:rsidRDefault="0050304D">
      <w:pPr>
        <w:rPr>
          <w:rFonts w:cs="Times New Roman"/>
          <w:color w:val="000000" w:themeColor="text1"/>
          <w:szCs w:val="28"/>
        </w:rPr>
      </w:pPr>
    </w:p>
    <w:p w:rsidR="00D73711" w:rsidRPr="001574FF" w:rsidRDefault="00D73711" w:rsidP="00D73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Cs w:val="28"/>
        </w:rPr>
      </w:pPr>
    </w:p>
    <w:p w:rsidR="00E835C8" w:rsidRPr="001574FF" w:rsidRDefault="00E835C8" w:rsidP="00D73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both"/>
        <w:textAlignment w:val="baseline"/>
        <w:rPr>
          <w:szCs w:val="28"/>
        </w:rPr>
      </w:pPr>
    </w:p>
    <w:p w:rsidR="00D73711" w:rsidRPr="001574FF" w:rsidRDefault="00D73711" w:rsidP="00D7371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5" w:lineRule="auto"/>
        <w:jc w:val="center"/>
        <w:textAlignment w:val="baseline"/>
        <w:rPr>
          <w:b/>
          <w:szCs w:val="28"/>
        </w:rPr>
      </w:pPr>
      <w:r w:rsidRPr="001574FF">
        <w:rPr>
          <w:b/>
          <w:szCs w:val="28"/>
        </w:rPr>
        <w:t>Народний депутат України                                                          Королевська Н.Ю.</w:t>
      </w:r>
    </w:p>
    <w:p w:rsidR="00515730" w:rsidRPr="001574FF" w:rsidRDefault="00515730" w:rsidP="00D73711">
      <w:pPr>
        <w:rPr>
          <w:rFonts w:cs="Times New Roman"/>
          <w:b/>
          <w:color w:val="000000" w:themeColor="text1"/>
          <w:szCs w:val="28"/>
        </w:rPr>
      </w:pPr>
    </w:p>
    <w:sectPr w:rsidR="00515730" w:rsidRPr="001574FF" w:rsidSect="00515730">
      <w:headerReference w:type="default" r:id="rId9"/>
      <w:pgSz w:w="16838" w:h="11906" w:orient="landscape"/>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40D" w:rsidRDefault="00FA740D" w:rsidP="00515730">
      <w:r>
        <w:separator/>
      </w:r>
    </w:p>
  </w:endnote>
  <w:endnote w:type="continuationSeparator" w:id="0">
    <w:p w:rsidR="00FA740D" w:rsidRDefault="00FA740D" w:rsidP="00515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40D" w:rsidRDefault="00FA740D" w:rsidP="00515730">
      <w:r>
        <w:separator/>
      </w:r>
    </w:p>
  </w:footnote>
  <w:footnote w:type="continuationSeparator" w:id="0">
    <w:p w:rsidR="00FA740D" w:rsidRDefault="00FA740D" w:rsidP="00515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2124799"/>
      <w:docPartObj>
        <w:docPartGallery w:val="Page Numbers (Top of Page)"/>
        <w:docPartUnique/>
      </w:docPartObj>
    </w:sdtPr>
    <w:sdtEndPr/>
    <w:sdtContent>
      <w:p w:rsidR="00515730" w:rsidRDefault="00515730">
        <w:pPr>
          <w:pStyle w:val="a6"/>
          <w:jc w:val="center"/>
        </w:pPr>
        <w:r>
          <w:fldChar w:fldCharType="begin"/>
        </w:r>
        <w:r>
          <w:instrText>PAGE   \* MERGEFORMAT</w:instrText>
        </w:r>
        <w:r>
          <w:fldChar w:fldCharType="separate"/>
        </w:r>
        <w:r w:rsidR="00957EEB">
          <w:rPr>
            <w:noProof/>
          </w:rPr>
          <w:t>2</w:t>
        </w:r>
        <w:r>
          <w:fldChar w:fldCharType="end"/>
        </w:r>
      </w:p>
    </w:sdtContent>
  </w:sdt>
  <w:p w:rsidR="00515730" w:rsidRDefault="00515730">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E76"/>
    <w:rsid w:val="00097CD3"/>
    <w:rsid w:val="000D05E4"/>
    <w:rsid w:val="001574FF"/>
    <w:rsid w:val="001758CB"/>
    <w:rsid w:val="00180AA7"/>
    <w:rsid w:val="002828A2"/>
    <w:rsid w:val="002F2BF8"/>
    <w:rsid w:val="00396088"/>
    <w:rsid w:val="004030B1"/>
    <w:rsid w:val="00413A63"/>
    <w:rsid w:val="00415FE9"/>
    <w:rsid w:val="00493316"/>
    <w:rsid w:val="004A1FDD"/>
    <w:rsid w:val="004E1F54"/>
    <w:rsid w:val="004E7353"/>
    <w:rsid w:val="0050304D"/>
    <w:rsid w:val="00515730"/>
    <w:rsid w:val="00560621"/>
    <w:rsid w:val="00585FF4"/>
    <w:rsid w:val="0062426A"/>
    <w:rsid w:val="006765E7"/>
    <w:rsid w:val="0068524A"/>
    <w:rsid w:val="006A7AE3"/>
    <w:rsid w:val="00707841"/>
    <w:rsid w:val="008D6E74"/>
    <w:rsid w:val="0094017F"/>
    <w:rsid w:val="00957EEB"/>
    <w:rsid w:val="00990F89"/>
    <w:rsid w:val="009E51C4"/>
    <w:rsid w:val="009F3503"/>
    <w:rsid w:val="00A217CC"/>
    <w:rsid w:val="00CB0912"/>
    <w:rsid w:val="00CB18BA"/>
    <w:rsid w:val="00D2017C"/>
    <w:rsid w:val="00D60D13"/>
    <w:rsid w:val="00D73711"/>
    <w:rsid w:val="00D76E76"/>
    <w:rsid w:val="00DD5730"/>
    <w:rsid w:val="00DD6E95"/>
    <w:rsid w:val="00E835C8"/>
    <w:rsid w:val="00EA2BCE"/>
    <w:rsid w:val="00F803A9"/>
    <w:rsid w:val="00FA74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79B202-8F59-4A3E-9015-37C1ABFA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76E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D76E76"/>
    <w:rPr>
      <w:color w:val="0000FF"/>
      <w:u w:val="single"/>
    </w:rPr>
  </w:style>
  <w:style w:type="character" w:customStyle="1" w:styleId="rvts9">
    <w:name w:val="rvts9"/>
    <w:basedOn w:val="a0"/>
    <w:rsid w:val="00D76E76"/>
  </w:style>
  <w:style w:type="paragraph" w:customStyle="1" w:styleId="rvps6">
    <w:name w:val="rvps6"/>
    <w:basedOn w:val="a"/>
    <w:rsid w:val="00D76E76"/>
    <w:pPr>
      <w:spacing w:before="100" w:beforeAutospacing="1" w:after="100" w:afterAutospacing="1"/>
      <w:ind w:firstLine="0"/>
    </w:pPr>
    <w:rPr>
      <w:rFonts w:eastAsia="Times New Roman" w:cs="Times New Roman"/>
      <w:sz w:val="24"/>
      <w:szCs w:val="24"/>
      <w:lang w:eastAsia="uk-UA"/>
    </w:rPr>
  </w:style>
  <w:style w:type="character" w:customStyle="1" w:styleId="rvts23">
    <w:name w:val="rvts23"/>
    <w:basedOn w:val="a0"/>
    <w:rsid w:val="00D76E76"/>
  </w:style>
  <w:style w:type="paragraph" w:customStyle="1" w:styleId="rvps7">
    <w:name w:val="rvps7"/>
    <w:basedOn w:val="a"/>
    <w:rsid w:val="00D76E76"/>
    <w:pPr>
      <w:spacing w:before="100" w:beforeAutospacing="1" w:after="100" w:afterAutospacing="1"/>
      <w:ind w:firstLine="0"/>
    </w:pPr>
    <w:rPr>
      <w:rFonts w:eastAsia="Times New Roman" w:cs="Times New Roman"/>
      <w:sz w:val="24"/>
      <w:szCs w:val="24"/>
      <w:lang w:eastAsia="uk-UA"/>
    </w:rPr>
  </w:style>
  <w:style w:type="character" w:customStyle="1" w:styleId="rvts44">
    <w:name w:val="rvts44"/>
    <w:basedOn w:val="a0"/>
    <w:rsid w:val="00D76E76"/>
  </w:style>
  <w:style w:type="paragraph" w:styleId="a5">
    <w:name w:val="No Spacing"/>
    <w:uiPriority w:val="1"/>
    <w:rsid w:val="00493316"/>
    <w:pPr>
      <w:ind w:firstLine="0"/>
    </w:pPr>
    <w:rPr>
      <w:rFonts w:ascii="Calibri" w:eastAsia="Calibri" w:hAnsi="Calibri" w:cs="Calibri"/>
      <w:sz w:val="22"/>
    </w:rPr>
  </w:style>
  <w:style w:type="paragraph" w:styleId="a6">
    <w:name w:val="header"/>
    <w:basedOn w:val="a"/>
    <w:link w:val="a7"/>
    <w:uiPriority w:val="99"/>
    <w:unhideWhenUsed/>
    <w:rsid w:val="00515730"/>
    <w:pPr>
      <w:tabs>
        <w:tab w:val="center" w:pos="4819"/>
        <w:tab w:val="right" w:pos="9639"/>
      </w:tabs>
    </w:pPr>
  </w:style>
  <w:style w:type="character" w:customStyle="1" w:styleId="a7">
    <w:name w:val="Верхній колонтитул Знак"/>
    <w:basedOn w:val="a0"/>
    <w:link w:val="a6"/>
    <w:uiPriority w:val="99"/>
    <w:rsid w:val="00515730"/>
  </w:style>
  <w:style w:type="paragraph" w:styleId="a8">
    <w:name w:val="footer"/>
    <w:basedOn w:val="a"/>
    <w:link w:val="a9"/>
    <w:uiPriority w:val="99"/>
    <w:unhideWhenUsed/>
    <w:rsid w:val="00515730"/>
    <w:pPr>
      <w:tabs>
        <w:tab w:val="center" w:pos="4819"/>
        <w:tab w:val="right" w:pos="9639"/>
      </w:tabs>
    </w:pPr>
  </w:style>
  <w:style w:type="character" w:customStyle="1" w:styleId="a9">
    <w:name w:val="Нижній колонтитул Знак"/>
    <w:basedOn w:val="a0"/>
    <w:link w:val="a8"/>
    <w:uiPriority w:val="99"/>
    <w:rsid w:val="00515730"/>
  </w:style>
  <w:style w:type="paragraph" w:customStyle="1" w:styleId="rvps2">
    <w:name w:val="rvps2"/>
    <w:basedOn w:val="a"/>
    <w:rsid w:val="006A7AE3"/>
    <w:pPr>
      <w:spacing w:before="100" w:beforeAutospacing="1" w:after="100" w:afterAutospacing="1"/>
      <w:ind w:firstLine="0"/>
    </w:pPr>
    <w:rPr>
      <w:rFonts w:eastAsia="Times New Roman" w:cs="Times New Roman"/>
      <w:sz w:val="24"/>
      <w:szCs w:val="24"/>
      <w:lang w:val="en-US"/>
    </w:rPr>
  </w:style>
  <w:style w:type="character" w:customStyle="1" w:styleId="rvts46">
    <w:name w:val="rvts46"/>
    <w:basedOn w:val="a0"/>
    <w:rsid w:val="006A7AE3"/>
  </w:style>
  <w:style w:type="character" w:customStyle="1" w:styleId="rvts11">
    <w:name w:val="rvts11"/>
    <w:basedOn w:val="a0"/>
    <w:rsid w:val="006A7AE3"/>
  </w:style>
  <w:style w:type="paragraph" w:customStyle="1" w:styleId="rvps12">
    <w:name w:val="rvps12"/>
    <w:basedOn w:val="a"/>
    <w:rsid w:val="00560621"/>
    <w:pPr>
      <w:spacing w:before="100" w:beforeAutospacing="1" w:after="100" w:afterAutospacing="1"/>
      <w:ind w:firstLine="0"/>
    </w:pPr>
    <w:rPr>
      <w:rFonts w:eastAsia="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70041">
      <w:bodyDiv w:val="1"/>
      <w:marLeft w:val="0"/>
      <w:marRight w:val="0"/>
      <w:marTop w:val="0"/>
      <w:marBottom w:val="0"/>
      <w:divBdr>
        <w:top w:val="none" w:sz="0" w:space="0" w:color="auto"/>
        <w:left w:val="none" w:sz="0" w:space="0" w:color="auto"/>
        <w:bottom w:val="none" w:sz="0" w:space="0" w:color="auto"/>
        <w:right w:val="none" w:sz="0" w:space="0" w:color="auto"/>
      </w:divBdr>
    </w:div>
    <w:div w:id="199367635">
      <w:bodyDiv w:val="1"/>
      <w:marLeft w:val="0"/>
      <w:marRight w:val="0"/>
      <w:marTop w:val="0"/>
      <w:marBottom w:val="0"/>
      <w:divBdr>
        <w:top w:val="none" w:sz="0" w:space="0" w:color="auto"/>
        <w:left w:val="none" w:sz="0" w:space="0" w:color="auto"/>
        <w:bottom w:val="none" w:sz="0" w:space="0" w:color="auto"/>
        <w:right w:val="none" w:sz="0" w:space="0" w:color="auto"/>
      </w:divBdr>
    </w:div>
    <w:div w:id="278725511">
      <w:bodyDiv w:val="1"/>
      <w:marLeft w:val="0"/>
      <w:marRight w:val="0"/>
      <w:marTop w:val="0"/>
      <w:marBottom w:val="0"/>
      <w:divBdr>
        <w:top w:val="none" w:sz="0" w:space="0" w:color="auto"/>
        <w:left w:val="none" w:sz="0" w:space="0" w:color="auto"/>
        <w:bottom w:val="none" w:sz="0" w:space="0" w:color="auto"/>
        <w:right w:val="none" w:sz="0" w:space="0" w:color="auto"/>
      </w:divBdr>
    </w:div>
    <w:div w:id="293147560">
      <w:bodyDiv w:val="1"/>
      <w:marLeft w:val="0"/>
      <w:marRight w:val="0"/>
      <w:marTop w:val="0"/>
      <w:marBottom w:val="0"/>
      <w:divBdr>
        <w:top w:val="none" w:sz="0" w:space="0" w:color="auto"/>
        <w:left w:val="none" w:sz="0" w:space="0" w:color="auto"/>
        <w:bottom w:val="none" w:sz="0" w:space="0" w:color="auto"/>
        <w:right w:val="none" w:sz="0" w:space="0" w:color="auto"/>
      </w:divBdr>
    </w:div>
    <w:div w:id="1588155643">
      <w:bodyDiv w:val="1"/>
      <w:marLeft w:val="0"/>
      <w:marRight w:val="0"/>
      <w:marTop w:val="0"/>
      <w:marBottom w:val="0"/>
      <w:divBdr>
        <w:top w:val="none" w:sz="0" w:space="0" w:color="auto"/>
        <w:left w:val="none" w:sz="0" w:space="0" w:color="auto"/>
        <w:bottom w:val="none" w:sz="0" w:space="0" w:color="auto"/>
        <w:right w:val="none" w:sz="0" w:space="0" w:color="auto"/>
      </w:divBdr>
    </w:div>
    <w:div w:id="174178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46F4D-9D2D-4C39-845B-F121CCA2870E}">
  <ds:schemaRefs>
    <ds:schemaRef ds:uri="http://schemas.microsoft.com/sharepoint/v3/contenttype/forms"/>
  </ds:schemaRefs>
</ds:datastoreItem>
</file>

<file path=customXml/itemProps2.xml><?xml version="1.0" encoding="utf-8"?>
<ds:datastoreItem xmlns:ds="http://schemas.openxmlformats.org/officeDocument/2006/customXml" ds:itemID="{A21709C5-2ABE-4E23-A8EA-31EFCB620D0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4B475CE-DD7F-41D1-8C43-E12CC83D8D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11936</Words>
  <Characters>6805</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2020-11-30T16:28:00Z</dcterms:created>
  <dcterms:modified xsi:type="dcterms:W3CDTF">2020-11-30T16:28:00Z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