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0B72" w:rsidRPr="00030302" w:rsidRDefault="0013533A" w:rsidP="00B50B72">
      <w:pPr>
        <w:spacing w:after="0" w:line="240" w:lineRule="auto"/>
        <w:jc w:val="right"/>
        <w:rPr>
          <w:rFonts w:ascii="Times New Roman" w:eastAsia="Times New Roman" w:hAnsi="Times New Roman" w:cs="Times New Roman"/>
          <w:b/>
          <w:sz w:val="24"/>
          <w:szCs w:val="24"/>
        </w:rPr>
      </w:pPr>
      <w:bookmarkStart w:id="0" w:name="_GoBack"/>
      <w:bookmarkEnd w:id="0"/>
      <w:r>
        <w:rPr>
          <w:rFonts w:ascii="Times New Roman" w:eastAsia="Times New Roman" w:hAnsi="Times New Roman" w:cs="Times New Roman"/>
          <w:b/>
          <w:sz w:val="24"/>
          <w:szCs w:val="24"/>
        </w:rPr>
        <w:t>До реєстр. №4439</w:t>
      </w:r>
      <w:r w:rsidR="00256BC9">
        <w:rPr>
          <w:rFonts w:ascii="Times New Roman" w:eastAsia="Times New Roman" w:hAnsi="Times New Roman" w:cs="Times New Roman"/>
          <w:b/>
          <w:sz w:val="24"/>
          <w:szCs w:val="24"/>
        </w:rPr>
        <w:t>-</w:t>
      </w:r>
      <w:r w:rsidR="00B50B72">
        <w:rPr>
          <w:rFonts w:ascii="Times New Roman" w:eastAsia="Times New Roman" w:hAnsi="Times New Roman" w:cs="Times New Roman"/>
          <w:b/>
          <w:sz w:val="24"/>
          <w:szCs w:val="24"/>
        </w:rPr>
        <w:t>д</w:t>
      </w:r>
      <w:r w:rsidR="004B3734">
        <w:rPr>
          <w:rFonts w:ascii="Times New Roman" w:eastAsia="Times New Roman" w:hAnsi="Times New Roman" w:cs="Times New Roman"/>
          <w:b/>
          <w:sz w:val="24"/>
          <w:szCs w:val="24"/>
        </w:rPr>
        <w:t xml:space="preserve"> від </w:t>
      </w:r>
      <w:r>
        <w:rPr>
          <w:rFonts w:ascii="Times New Roman" w:eastAsia="Times New Roman" w:hAnsi="Times New Roman" w:cs="Times New Roman"/>
          <w:b/>
          <w:sz w:val="24"/>
          <w:szCs w:val="24"/>
        </w:rPr>
        <w:t>01.12</w:t>
      </w:r>
      <w:r w:rsidR="004B3734" w:rsidRPr="004B3734">
        <w:rPr>
          <w:rFonts w:ascii="Times New Roman" w:eastAsia="Times New Roman" w:hAnsi="Times New Roman" w:cs="Times New Roman"/>
          <w:b/>
          <w:sz w:val="24"/>
          <w:szCs w:val="24"/>
        </w:rPr>
        <w:t>.2020</w:t>
      </w:r>
    </w:p>
    <w:p w:rsidR="00B50B72" w:rsidRPr="00E709D5" w:rsidRDefault="00B50B72" w:rsidP="00B50B72">
      <w:pPr>
        <w:spacing w:after="0" w:line="240" w:lineRule="auto"/>
        <w:jc w:val="right"/>
        <w:rPr>
          <w:rFonts w:ascii="Times New Roman" w:eastAsia="Times New Roman" w:hAnsi="Times New Roman" w:cs="Times New Roman"/>
          <w:b/>
          <w:sz w:val="24"/>
          <w:szCs w:val="24"/>
        </w:rPr>
      </w:pPr>
      <w:r w:rsidRPr="00030302">
        <w:rPr>
          <w:rFonts w:ascii="Times New Roman" w:eastAsia="Times New Roman" w:hAnsi="Times New Roman" w:cs="Times New Roman"/>
          <w:b/>
          <w:sz w:val="24"/>
          <w:szCs w:val="24"/>
        </w:rPr>
        <w:cr/>
      </w:r>
    </w:p>
    <w:tbl>
      <w:tblPr>
        <w:tblW w:w="11957" w:type="dxa"/>
        <w:tblInd w:w="-1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B50B72" w:rsidRPr="00007CD3" w:rsidTr="00514D6D">
        <w:tc>
          <w:tcPr>
            <w:tcW w:w="11957" w:type="dxa"/>
            <w:tcBorders>
              <w:top w:val="nil"/>
              <w:left w:val="nil"/>
              <w:bottom w:val="nil"/>
              <w:right w:val="nil"/>
            </w:tcBorders>
          </w:tcPr>
          <w:p w:rsidR="00B50B72" w:rsidRPr="00007CD3" w:rsidRDefault="00B50B72" w:rsidP="00514D6D">
            <w:pPr>
              <w:tabs>
                <w:tab w:val="center" w:pos="4819"/>
                <w:tab w:val="right" w:pos="9639"/>
              </w:tabs>
              <w:spacing w:after="0" w:line="240" w:lineRule="auto"/>
              <w:rPr>
                <w:rFonts w:ascii="Times New Roman" w:hAnsi="Times New Roman"/>
                <w:color w:val="002060"/>
                <w:sz w:val="32"/>
                <w:szCs w:val="32"/>
              </w:rPr>
            </w:pPr>
          </w:p>
          <w:p w:rsidR="00B50B72" w:rsidRPr="00007CD3" w:rsidRDefault="00B50B72" w:rsidP="00514D6D">
            <w:pPr>
              <w:tabs>
                <w:tab w:val="center" w:pos="4819"/>
                <w:tab w:val="right" w:pos="9639"/>
              </w:tabs>
              <w:spacing w:after="0" w:line="240" w:lineRule="auto"/>
              <w:rPr>
                <w:rFonts w:ascii="Times New Roman" w:hAnsi="Times New Roman"/>
                <w:color w:val="002060"/>
                <w:sz w:val="32"/>
                <w:szCs w:val="32"/>
              </w:rPr>
            </w:pPr>
          </w:p>
          <w:p w:rsidR="00B50B72" w:rsidRPr="00007CD3" w:rsidRDefault="00B50B72" w:rsidP="00514D6D">
            <w:pPr>
              <w:tabs>
                <w:tab w:val="center" w:pos="4819"/>
                <w:tab w:val="right" w:pos="9639"/>
              </w:tabs>
              <w:spacing w:after="0" w:line="240" w:lineRule="auto"/>
              <w:rPr>
                <w:rFonts w:ascii="Times New Roman" w:hAnsi="Times New Roman"/>
                <w:color w:val="002060"/>
                <w:sz w:val="32"/>
                <w:szCs w:val="32"/>
              </w:rPr>
            </w:pPr>
          </w:p>
          <w:p w:rsidR="00B50B72" w:rsidRPr="00007CD3" w:rsidRDefault="00B50B72" w:rsidP="00514D6D">
            <w:pPr>
              <w:tabs>
                <w:tab w:val="center" w:pos="4819"/>
                <w:tab w:val="right" w:pos="9639"/>
              </w:tabs>
              <w:spacing w:before="80" w:after="0" w:line="240" w:lineRule="auto"/>
              <w:jc w:val="center"/>
              <w:rPr>
                <w:rFonts w:ascii="Times New Roman" w:hAnsi="Times New Roman"/>
                <w:color w:val="1829A8"/>
                <w:spacing w:val="20"/>
                <w:sz w:val="34"/>
                <w:szCs w:val="34"/>
              </w:rPr>
            </w:pPr>
            <w:r w:rsidRPr="00007CD3">
              <w:rPr>
                <w:noProof/>
                <w:spacing w:val="20"/>
                <w:sz w:val="34"/>
                <w:szCs w:val="34"/>
                <w:lang w:eastAsia="uk-UA"/>
              </w:rPr>
              <w:drawing>
                <wp:anchor distT="360045" distB="0" distL="114300" distR="114300" simplePos="0" relativeHeight="251659264" behindDoc="0" locked="0" layoutInCell="1" allowOverlap="1" wp14:anchorId="251611C9" wp14:editId="5AB520C3">
                  <wp:simplePos x="0" y="0"/>
                  <wp:positionH relativeFrom="margin">
                    <wp:posOffset>3474085</wp:posOffset>
                  </wp:positionH>
                  <wp:positionV relativeFrom="paragraph">
                    <wp:posOffset>-801370</wp:posOffset>
                  </wp:positionV>
                  <wp:extent cx="461010" cy="636905"/>
                  <wp:effectExtent l="0" t="0" r="0" b="0"/>
                  <wp:wrapSquare wrapText="bothSides"/>
                  <wp:docPr id="18"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007CD3">
              <w:rPr>
                <w:rFonts w:ascii="Times New Roman" w:hAnsi="Times New Roman"/>
                <w:color w:val="1829A8"/>
                <w:spacing w:val="20"/>
                <w:sz w:val="34"/>
                <w:szCs w:val="34"/>
              </w:rPr>
              <w:t>ВЕРХОВНА РАДА УКРАЇНИ</w:t>
            </w:r>
          </w:p>
          <w:p w:rsidR="00B50B72" w:rsidRPr="00007CD3" w:rsidRDefault="00B50B72" w:rsidP="00514D6D">
            <w:pPr>
              <w:tabs>
                <w:tab w:val="center" w:pos="4819"/>
                <w:tab w:val="right" w:pos="9639"/>
              </w:tabs>
              <w:spacing w:before="100" w:after="0" w:line="240" w:lineRule="auto"/>
              <w:jc w:val="center"/>
              <w:rPr>
                <w:rFonts w:ascii="Times New Roman" w:hAnsi="Times New Roman"/>
                <w:b/>
                <w:color w:val="1829A8"/>
                <w:spacing w:val="20"/>
                <w:sz w:val="24"/>
                <w:szCs w:val="24"/>
              </w:rPr>
            </w:pPr>
            <w:r w:rsidRPr="00007CD3">
              <w:rPr>
                <w:rFonts w:ascii="Times New Roman" w:hAnsi="Times New Roman"/>
                <w:b/>
                <w:color w:val="1829A8"/>
                <w:spacing w:val="20"/>
                <w:sz w:val="24"/>
                <w:szCs w:val="24"/>
              </w:rPr>
              <w:t>Комітет з питань фінансів, податкової та митної політики</w:t>
            </w:r>
          </w:p>
          <w:p w:rsidR="00B50B72" w:rsidRPr="00007CD3" w:rsidRDefault="00B50B72" w:rsidP="00514D6D">
            <w:pPr>
              <w:tabs>
                <w:tab w:val="center" w:pos="4819"/>
                <w:tab w:val="right" w:pos="9639"/>
              </w:tabs>
              <w:spacing w:before="160" w:after="60" w:line="240" w:lineRule="auto"/>
              <w:jc w:val="center"/>
              <w:rPr>
                <w:color w:val="002060"/>
                <w:sz w:val="20"/>
                <w:szCs w:val="20"/>
              </w:rPr>
            </w:pPr>
            <w:r w:rsidRPr="00007CD3">
              <w:rPr>
                <w:rFonts w:ascii="Times New Roman" w:hAnsi="Times New Roman"/>
                <w:color w:val="1829A8"/>
                <w:sz w:val="20"/>
                <w:szCs w:val="20"/>
              </w:rPr>
              <w:t>01008, м.Київ-8, вул. М. Грушевського, 5, тел.: 255-28-07, факс: 255-25-91</w:t>
            </w:r>
          </w:p>
        </w:tc>
      </w:tr>
    </w:tbl>
    <w:tbl>
      <w:tblPr>
        <w:tblStyle w:val="a3"/>
        <w:tblW w:w="11887" w:type="dxa"/>
        <w:tblInd w:w="-1134"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B50B72" w:rsidRPr="00007CD3" w:rsidTr="00514D6D">
        <w:tc>
          <w:tcPr>
            <w:tcW w:w="1087" w:type="dxa"/>
            <w:tcBorders>
              <w:top w:val="nil"/>
            </w:tcBorders>
          </w:tcPr>
          <w:p w:rsidR="00B50B72" w:rsidRPr="00007CD3" w:rsidRDefault="00B50B72" w:rsidP="00514D6D">
            <w:pPr>
              <w:tabs>
                <w:tab w:val="center" w:pos="4819"/>
                <w:tab w:val="right" w:pos="9639"/>
              </w:tabs>
              <w:rPr>
                <w:rFonts w:ascii="Times New Roman" w:hAnsi="Times New Roman"/>
                <w:color w:val="002060"/>
                <w:lang w:val="ru-RU"/>
              </w:rPr>
            </w:pPr>
          </w:p>
        </w:tc>
        <w:tc>
          <w:tcPr>
            <w:tcW w:w="9714" w:type="dxa"/>
          </w:tcPr>
          <w:p w:rsidR="00B50B72" w:rsidRPr="00007CD3" w:rsidRDefault="00B50B72" w:rsidP="00514D6D">
            <w:pPr>
              <w:tabs>
                <w:tab w:val="center" w:pos="4819"/>
                <w:tab w:val="right" w:pos="9639"/>
              </w:tabs>
              <w:rPr>
                <w:rFonts w:ascii="Times New Roman" w:hAnsi="Times New Roman"/>
                <w:color w:val="002060"/>
                <w:lang w:val="ru-RU"/>
              </w:rPr>
            </w:pPr>
          </w:p>
        </w:tc>
        <w:tc>
          <w:tcPr>
            <w:tcW w:w="1086" w:type="dxa"/>
            <w:tcBorders>
              <w:top w:val="nil"/>
            </w:tcBorders>
          </w:tcPr>
          <w:p w:rsidR="00B50B72" w:rsidRPr="00007CD3" w:rsidRDefault="00B50B72" w:rsidP="00514D6D">
            <w:pPr>
              <w:tabs>
                <w:tab w:val="center" w:pos="4819"/>
                <w:tab w:val="right" w:pos="9639"/>
              </w:tabs>
              <w:rPr>
                <w:rFonts w:ascii="Times New Roman" w:hAnsi="Times New Roman"/>
                <w:color w:val="002060"/>
                <w:lang w:val="ru-RU"/>
              </w:rPr>
            </w:pPr>
          </w:p>
        </w:tc>
      </w:tr>
    </w:tbl>
    <w:p w:rsidR="00B50B72" w:rsidRPr="00007CD3" w:rsidRDefault="00B50B72" w:rsidP="00B50B72">
      <w:pPr>
        <w:tabs>
          <w:tab w:val="center" w:pos="4819"/>
          <w:tab w:val="right" w:pos="9639"/>
        </w:tabs>
        <w:spacing w:after="0" w:line="240" w:lineRule="auto"/>
        <w:rPr>
          <w:rFonts w:ascii="Times New Roman" w:hAnsi="Times New Roman"/>
          <w:color w:val="002060"/>
          <w:sz w:val="2"/>
          <w:szCs w:val="2"/>
        </w:rPr>
      </w:pPr>
    </w:p>
    <w:p w:rsidR="00B50B72" w:rsidRDefault="00B50B72" w:rsidP="00B50B72">
      <w:pPr>
        <w:spacing w:after="200" w:line="276" w:lineRule="auto"/>
        <w:ind w:left="567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r w:rsidRPr="00E709D5">
        <w:rPr>
          <w:rFonts w:ascii="Times New Roman" w:eastAsia="Times New Roman" w:hAnsi="Times New Roman" w:cs="Times New Roman"/>
          <w:b/>
          <w:sz w:val="28"/>
          <w:szCs w:val="28"/>
        </w:rPr>
        <w:t xml:space="preserve">     Верховна Рада України</w:t>
      </w:r>
    </w:p>
    <w:p w:rsidR="0013533A" w:rsidRDefault="002A13BC" w:rsidP="0013533A">
      <w:pPr>
        <w:spacing w:before="120" w:after="240" w:line="240" w:lineRule="auto"/>
        <w:ind w:firstLine="708"/>
        <w:jc w:val="both"/>
        <w:rPr>
          <w:rFonts w:ascii="Times New Roman" w:eastAsia="Times New Roman" w:hAnsi="Times New Roman" w:cs="Times New Roman"/>
          <w:bCs/>
          <w:sz w:val="28"/>
          <w:szCs w:val="28"/>
          <w:lang w:eastAsia="ru-RU"/>
        </w:rPr>
      </w:pPr>
      <w:r w:rsidRPr="0013533A">
        <w:rPr>
          <w:rFonts w:ascii="Times New Roman" w:eastAsia="Times New Roman" w:hAnsi="Times New Roman" w:cs="Times New Roman"/>
          <w:bCs/>
          <w:sz w:val="28"/>
          <w:szCs w:val="28"/>
          <w:lang w:eastAsia="ru-RU"/>
        </w:rPr>
        <w:t>Комітет Верховної Ради України з питань фінансів, податкової та митної</w:t>
      </w:r>
      <w:r w:rsidR="0013533A" w:rsidRPr="0013533A">
        <w:rPr>
          <w:rFonts w:ascii="Times New Roman" w:eastAsia="Times New Roman" w:hAnsi="Times New Roman" w:cs="Times New Roman"/>
          <w:bCs/>
          <w:sz w:val="28"/>
          <w:szCs w:val="28"/>
          <w:lang w:eastAsia="ru-RU"/>
        </w:rPr>
        <w:t xml:space="preserve"> політики на своєму засіданні 01 грудня</w:t>
      </w:r>
      <w:r w:rsidRPr="0013533A">
        <w:rPr>
          <w:rFonts w:ascii="Times New Roman" w:eastAsia="Times New Roman" w:hAnsi="Times New Roman" w:cs="Times New Roman"/>
          <w:bCs/>
          <w:sz w:val="28"/>
          <w:szCs w:val="28"/>
          <w:lang w:eastAsia="ru-RU"/>
        </w:rPr>
        <w:t xml:space="preserve"> 2020 року розглянув проект Закону України </w:t>
      </w:r>
      <w:bookmarkStart w:id="1" w:name="_Hlk35254715"/>
      <w:bookmarkStart w:id="2" w:name="_Hlk35254701"/>
      <w:r w:rsidR="0013533A" w:rsidRPr="0013533A">
        <w:rPr>
          <w:rFonts w:ascii="Times New Roman" w:eastAsia="Times New Roman" w:hAnsi="Times New Roman" w:cs="Times New Roman"/>
          <w:bCs/>
          <w:sz w:val="28"/>
          <w:szCs w:val="28"/>
          <w:lang w:eastAsia="ru-RU"/>
        </w:rPr>
        <w:t>Про внесення змін до Податкового кодексу України та</w:t>
      </w:r>
      <w:bookmarkEnd w:id="1"/>
      <w:bookmarkEnd w:id="2"/>
      <w:r w:rsidR="0013533A" w:rsidRPr="0013533A">
        <w:rPr>
          <w:rFonts w:ascii="Times New Roman" w:eastAsia="Times New Roman" w:hAnsi="Times New Roman" w:cs="Times New Roman"/>
          <w:bCs/>
          <w:sz w:val="28"/>
          <w:szCs w:val="28"/>
          <w:lang w:eastAsia="ru-RU"/>
        </w:rPr>
        <w:t xml:space="preserve"> інших законів України щодо лібералізації застосування реєстраторів розрахункових операцій платниками єдиного податку та скасування механізму компенсації покупцям (споживачам) за скаргами щодо порушення встановленого порядку проведення розрахункових операцій частини сум</w:t>
      </w:r>
      <w:r w:rsidR="0013533A">
        <w:rPr>
          <w:rFonts w:ascii="Times New Roman" w:eastAsia="Times New Roman" w:hAnsi="Times New Roman" w:cs="Times New Roman"/>
          <w:bCs/>
          <w:sz w:val="28"/>
          <w:szCs w:val="28"/>
          <w:lang w:eastAsia="ru-RU"/>
        </w:rPr>
        <w:t>и застосованих штрафних санкцій.</w:t>
      </w:r>
    </w:p>
    <w:p w:rsidR="0013533A" w:rsidRPr="0013533A" w:rsidRDefault="0013533A" w:rsidP="0013533A">
      <w:pPr>
        <w:tabs>
          <w:tab w:val="left" w:pos="1134"/>
        </w:tabs>
        <w:spacing w:before="120"/>
        <w:ind w:firstLine="709"/>
        <w:jc w:val="both"/>
        <w:rPr>
          <w:rFonts w:ascii="Times New Roman" w:eastAsia="Times New Roman" w:hAnsi="Times New Roman" w:cs="Times New Roman"/>
          <w:bCs/>
          <w:sz w:val="28"/>
          <w:szCs w:val="28"/>
          <w:lang w:eastAsia="ru-RU"/>
        </w:rPr>
      </w:pPr>
      <w:r w:rsidRPr="0013533A">
        <w:rPr>
          <w:rFonts w:ascii="Times New Roman" w:eastAsia="Times New Roman" w:hAnsi="Times New Roman" w:cs="Times New Roman"/>
          <w:bCs/>
          <w:sz w:val="28"/>
          <w:szCs w:val="28"/>
          <w:lang w:eastAsia="ru-RU"/>
        </w:rPr>
        <w:t>Законопроектом пропонується:</w:t>
      </w:r>
    </w:p>
    <w:p w:rsidR="0013533A" w:rsidRPr="0013533A" w:rsidRDefault="0013533A" w:rsidP="0013533A">
      <w:pPr>
        <w:tabs>
          <w:tab w:val="left" w:pos="1134"/>
        </w:tabs>
        <w:spacing w:before="60"/>
        <w:ind w:firstLine="709"/>
        <w:jc w:val="both"/>
        <w:rPr>
          <w:rFonts w:ascii="Times New Roman" w:eastAsia="Times New Roman" w:hAnsi="Times New Roman" w:cs="Times New Roman"/>
          <w:bCs/>
          <w:sz w:val="28"/>
          <w:szCs w:val="28"/>
          <w:lang w:eastAsia="ru-RU"/>
        </w:rPr>
      </w:pPr>
      <w:r w:rsidRPr="0013533A">
        <w:rPr>
          <w:rFonts w:ascii="Times New Roman" w:eastAsia="Times New Roman" w:hAnsi="Times New Roman" w:cs="Times New Roman"/>
          <w:bCs/>
          <w:sz w:val="28"/>
          <w:szCs w:val="28"/>
          <w:lang w:eastAsia="ru-RU"/>
        </w:rPr>
        <w:t>визначати граничні обсяги доходів, неперевищення яких є однією з умов застосування суб’єктами спрощеної системи оподаткування відповідних груп платників єдиного податку, виходячи зі встановлених законом розмірів мінімальної заробітної плати, що дасть змогу враховувати під час реалізації відповідних норм зміни в економічній ситуації;</w:t>
      </w:r>
    </w:p>
    <w:p w:rsidR="0013533A" w:rsidRPr="0013533A" w:rsidRDefault="0013533A" w:rsidP="0013533A">
      <w:pPr>
        <w:tabs>
          <w:tab w:val="left" w:pos="1134"/>
        </w:tabs>
        <w:spacing w:before="60"/>
        <w:ind w:firstLine="709"/>
        <w:jc w:val="both"/>
        <w:rPr>
          <w:rFonts w:ascii="Times New Roman" w:eastAsia="Times New Roman" w:hAnsi="Times New Roman" w:cs="Times New Roman"/>
          <w:bCs/>
          <w:sz w:val="28"/>
          <w:szCs w:val="28"/>
          <w:lang w:eastAsia="ru-RU"/>
        </w:rPr>
      </w:pPr>
      <w:r w:rsidRPr="0013533A">
        <w:rPr>
          <w:rFonts w:ascii="Times New Roman" w:eastAsia="Times New Roman" w:hAnsi="Times New Roman" w:cs="Times New Roman"/>
          <w:bCs/>
          <w:sz w:val="28"/>
          <w:szCs w:val="28"/>
          <w:lang w:eastAsia="ru-RU"/>
        </w:rPr>
        <w:t>виключити норми щодо застосування механізму компенсації покупцям (споживачам) за скаргами щодо порушення встановленого порядку проведення розрахункових операцій частини суми застосованих до суб’єктів господарювання штрафних (фінансових) санкцій;</w:t>
      </w:r>
    </w:p>
    <w:p w:rsidR="0013533A" w:rsidRPr="0013533A" w:rsidRDefault="0013533A" w:rsidP="0013533A">
      <w:pPr>
        <w:tabs>
          <w:tab w:val="left" w:pos="1134"/>
        </w:tabs>
        <w:spacing w:before="60"/>
        <w:ind w:firstLine="709"/>
        <w:jc w:val="both"/>
        <w:rPr>
          <w:rFonts w:ascii="Times New Roman" w:eastAsia="Times New Roman" w:hAnsi="Times New Roman" w:cs="Times New Roman"/>
          <w:bCs/>
          <w:sz w:val="28"/>
          <w:szCs w:val="28"/>
          <w:lang w:eastAsia="ru-RU"/>
        </w:rPr>
      </w:pPr>
      <w:r w:rsidRPr="0013533A">
        <w:rPr>
          <w:rFonts w:ascii="Times New Roman" w:eastAsia="Times New Roman" w:hAnsi="Times New Roman" w:cs="Times New Roman"/>
          <w:bCs/>
          <w:sz w:val="28"/>
          <w:szCs w:val="28"/>
          <w:lang w:eastAsia="ru-RU"/>
        </w:rPr>
        <w:t>відтермінувати до 1 січня 2022 року обов’язкове застосування РРО (ПРРО) для фізичних осіб – підприємців, які є платниками єдиного податку другої – четвертої груп та обсяг доходу яких протягом календарного року не перевищує граничного обсягу доходу, встановленого для першої  групи платників єдиного податку, крім тих, які провадять діяльність у сферах з істотними ризиками ухилення від оподаткування;</w:t>
      </w:r>
    </w:p>
    <w:p w:rsidR="0013533A" w:rsidRPr="0013533A" w:rsidRDefault="0013533A" w:rsidP="0013533A">
      <w:pPr>
        <w:tabs>
          <w:tab w:val="left" w:pos="1134"/>
        </w:tabs>
        <w:spacing w:before="60"/>
        <w:ind w:firstLine="709"/>
        <w:jc w:val="both"/>
        <w:rPr>
          <w:rFonts w:ascii="Times New Roman" w:eastAsia="Times New Roman" w:hAnsi="Times New Roman" w:cs="Times New Roman"/>
          <w:bCs/>
          <w:sz w:val="28"/>
          <w:szCs w:val="28"/>
          <w:lang w:eastAsia="ru-RU"/>
        </w:rPr>
      </w:pPr>
      <w:r w:rsidRPr="0013533A">
        <w:rPr>
          <w:rFonts w:ascii="Times New Roman" w:eastAsia="Times New Roman" w:hAnsi="Times New Roman" w:cs="Times New Roman"/>
          <w:bCs/>
          <w:sz w:val="28"/>
          <w:szCs w:val="28"/>
          <w:lang w:eastAsia="ru-RU"/>
        </w:rPr>
        <w:t>скасувати штрафні санкції за невідповідність готівкових коштів на місці проведення розрахунків сумі коштів, зазначеній у денному звіті РРО, та за відсутність попереднього програмування товарів в РРО (ПРРО);</w:t>
      </w:r>
    </w:p>
    <w:p w:rsidR="0013533A" w:rsidRPr="0013533A" w:rsidRDefault="0013533A" w:rsidP="0013533A">
      <w:pPr>
        <w:tabs>
          <w:tab w:val="left" w:pos="1134"/>
        </w:tabs>
        <w:spacing w:before="60"/>
        <w:ind w:firstLine="709"/>
        <w:jc w:val="both"/>
        <w:rPr>
          <w:rFonts w:ascii="Times New Roman" w:eastAsia="Times New Roman" w:hAnsi="Times New Roman" w:cs="Times New Roman"/>
          <w:bCs/>
          <w:sz w:val="28"/>
          <w:szCs w:val="28"/>
          <w:lang w:eastAsia="ru-RU"/>
        </w:rPr>
      </w:pPr>
      <w:r w:rsidRPr="0013533A">
        <w:rPr>
          <w:rFonts w:ascii="Times New Roman" w:eastAsia="Times New Roman" w:hAnsi="Times New Roman" w:cs="Times New Roman"/>
          <w:bCs/>
          <w:sz w:val="28"/>
          <w:szCs w:val="28"/>
          <w:lang w:eastAsia="ru-RU"/>
        </w:rPr>
        <w:t xml:space="preserve">подовжити на рік (до 1 січня 2022 року) застосування понижених розмірів фінансових санкцій за порушення суб’єктами господарювання окремих вимог </w:t>
      </w:r>
      <w:r w:rsidRPr="0013533A">
        <w:rPr>
          <w:rFonts w:ascii="Times New Roman" w:eastAsia="Times New Roman" w:hAnsi="Times New Roman" w:cs="Times New Roman"/>
          <w:bCs/>
          <w:sz w:val="28"/>
          <w:szCs w:val="28"/>
          <w:lang w:eastAsia="ru-RU"/>
        </w:rPr>
        <w:lastRenderedPageBreak/>
        <w:t>закону щодо використання реєстраторів розрахункових операцій (програмних реєстраторів розрахункових операцій) під час проведення розрахункових операцій;</w:t>
      </w:r>
    </w:p>
    <w:p w:rsidR="002A13BC" w:rsidRDefault="00040C4D" w:rsidP="002A13BC">
      <w:pPr>
        <w:spacing w:after="60" w:line="240" w:lineRule="auto"/>
        <w:ind w:firstLine="851"/>
        <w:jc w:val="both"/>
        <w:outlineLvl w:val="2"/>
        <w:rPr>
          <w:rFonts w:ascii="Times New Roman" w:eastAsia="Times New Roman" w:hAnsi="Times New Roman" w:cs="Times New Roman"/>
          <w:bCs/>
          <w:sz w:val="28"/>
          <w:szCs w:val="28"/>
          <w:lang w:eastAsia="ru-RU"/>
        </w:rPr>
      </w:pPr>
      <w:r w:rsidRPr="00E1347B">
        <w:rPr>
          <w:rFonts w:ascii="Times New Roman" w:eastAsia="Times New Roman" w:hAnsi="Times New Roman" w:cs="Times New Roman"/>
          <w:bCs/>
          <w:sz w:val="28"/>
          <w:szCs w:val="28"/>
          <w:lang w:eastAsia="ru-RU"/>
        </w:rPr>
        <w:t xml:space="preserve">Комітет </w:t>
      </w:r>
      <w:r w:rsidR="00B36B64" w:rsidRPr="00B36B64">
        <w:rPr>
          <w:rFonts w:ascii="Times New Roman" w:eastAsia="Times New Roman" w:hAnsi="Times New Roman" w:cs="Times New Roman"/>
          <w:bCs/>
          <w:sz w:val="28"/>
          <w:szCs w:val="28"/>
          <w:lang w:eastAsia="ru-RU"/>
        </w:rPr>
        <w:t>прийняв рішення</w:t>
      </w:r>
      <w:r>
        <w:rPr>
          <w:rFonts w:ascii="Times New Roman" w:eastAsia="Times New Roman" w:hAnsi="Times New Roman" w:cs="Times New Roman"/>
          <w:bCs/>
          <w:sz w:val="28"/>
          <w:szCs w:val="28"/>
          <w:lang w:eastAsia="ru-RU"/>
        </w:rPr>
        <w:t xml:space="preserve"> </w:t>
      </w:r>
      <w:r w:rsidR="002A13BC">
        <w:rPr>
          <w:rFonts w:ascii="Times New Roman" w:eastAsia="Times New Roman" w:hAnsi="Times New Roman" w:cs="Times New Roman"/>
          <w:bCs/>
          <w:sz w:val="28"/>
          <w:szCs w:val="28"/>
          <w:lang w:eastAsia="ru-RU"/>
        </w:rPr>
        <w:t>п</w:t>
      </w:r>
      <w:r w:rsidR="002A13BC" w:rsidRPr="002A13BC">
        <w:rPr>
          <w:rFonts w:ascii="Times New Roman" w:eastAsia="Times New Roman" w:hAnsi="Times New Roman" w:cs="Times New Roman"/>
          <w:bCs/>
          <w:sz w:val="28"/>
          <w:szCs w:val="28"/>
          <w:lang w:eastAsia="ru-RU"/>
        </w:rPr>
        <w:t>одати на розгляд Верховної Ради України доопрацьований проект Закону України за назвою: «</w:t>
      </w:r>
      <w:r w:rsidR="0013533A" w:rsidRPr="0013533A">
        <w:rPr>
          <w:rFonts w:ascii="Times New Roman" w:eastAsia="Times New Roman" w:hAnsi="Times New Roman" w:cs="Times New Roman"/>
          <w:bCs/>
          <w:sz w:val="28"/>
          <w:szCs w:val="28"/>
          <w:lang w:eastAsia="ru-RU"/>
        </w:rPr>
        <w:t>Про внесення змін до Податкового кодексу України та інших законів України щодо лібералізації застосування реєстраторів розрахункових операцій платниками єдиного податку та скасування механізму компенсації покупцям (споживачам) за скаргами щодо порушення встановленого порядку проведення розрахункових операцій частини сум</w:t>
      </w:r>
      <w:r w:rsidR="0013533A">
        <w:rPr>
          <w:rFonts w:ascii="Times New Roman" w:eastAsia="Times New Roman" w:hAnsi="Times New Roman" w:cs="Times New Roman"/>
          <w:bCs/>
          <w:sz w:val="28"/>
          <w:szCs w:val="28"/>
          <w:lang w:eastAsia="ru-RU"/>
        </w:rPr>
        <w:t>и застосованих штрафних санкцій.</w:t>
      </w:r>
      <w:r w:rsidR="002A13BC" w:rsidRPr="002A13BC">
        <w:rPr>
          <w:rFonts w:ascii="Times New Roman" w:eastAsia="Times New Roman" w:hAnsi="Times New Roman" w:cs="Times New Roman"/>
          <w:bCs/>
          <w:sz w:val="28"/>
          <w:szCs w:val="28"/>
          <w:lang w:eastAsia="ru-RU"/>
        </w:rPr>
        <w:t>» та рекомендувати за наслідками його розгляду прийняти його за основу та в цілому як закон.</w:t>
      </w:r>
      <w:r w:rsidR="002A13BC">
        <w:rPr>
          <w:rFonts w:ascii="Times New Roman" w:eastAsia="Times New Roman" w:hAnsi="Times New Roman" w:cs="Times New Roman"/>
          <w:bCs/>
          <w:sz w:val="28"/>
          <w:szCs w:val="28"/>
          <w:lang w:eastAsia="ru-RU"/>
        </w:rPr>
        <w:t xml:space="preserve"> </w:t>
      </w:r>
      <w:r w:rsidR="00890100" w:rsidRPr="00E1347B">
        <w:rPr>
          <w:rFonts w:ascii="Times New Roman" w:eastAsia="Times New Roman" w:hAnsi="Times New Roman" w:cs="Times New Roman"/>
          <w:bCs/>
          <w:sz w:val="28"/>
          <w:szCs w:val="28"/>
          <w:lang w:eastAsia="ru-RU"/>
        </w:rPr>
        <w:t xml:space="preserve">Доповідачем від Комітету на пленарному засіданні Верховної Ради України визначити народного депутата України </w:t>
      </w:r>
      <w:r w:rsidR="0013533A">
        <w:rPr>
          <w:rFonts w:ascii="Times New Roman" w:eastAsia="Times New Roman" w:hAnsi="Times New Roman" w:cs="Times New Roman"/>
          <w:bCs/>
          <w:sz w:val="28"/>
          <w:szCs w:val="28"/>
          <w:lang w:eastAsia="ru-RU"/>
        </w:rPr>
        <w:t>Железняка Я.І.</w:t>
      </w:r>
      <w:r w:rsidR="002A13BC" w:rsidRPr="002A13BC">
        <w:rPr>
          <w:rFonts w:ascii="Times New Roman" w:eastAsia="Times New Roman" w:hAnsi="Times New Roman" w:cs="Times New Roman"/>
          <w:bCs/>
          <w:sz w:val="28"/>
          <w:szCs w:val="28"/>
          <w:lang w:eastAsia="ru-RU"/>
        </w:rPr>
        <w:t xml:space="preserve"> </w:t>
      </w:r>
    </w:p>
    <w:p w:rsidR="005512EE" w:rsidRPr="002311AD" w:rsidRDefault="005512EE" w:rsidP="005512EE">
      <w:pPr>
        <w:tabs>
          <w:tab w:val="left" w:pos="708"/>
        </w:tabs>
        <w:spacing w:after="0" w:line="240" w:lineRule="auto"/>
        <w:ind w:firstLine="540"/>
        <w:jc w:val="both"/>
        <w:rPr>
          <w:rFonts w:ascii="Times New Roman" w:hAnsi="Times New Roman"/>
          <w:b/>
          <w:bCs/>
          <w:sz w:val="28"/>
          <w:szCs w:val="28"/>
        </w:rPr>
      </w:pPr>
      <w:r w:rsidRPr="002311AD">
        <w:rPr>
          <w:rFonts w:ascii="Times New Roman" w:hAnsi="Times New Roman"/>
          <w:b/>
          <w:bCs/>
          <w:sz w:val="28"/>
          <w:szCs w:val="28"/>
        </w:rPr>
        <w:t>Додатки:</w:t>
      </w:r>
    </w:p>
    <w:p w:rsidR="005512EE" w:rsidRPr="002311AD" w:rsidRDefault="005512EE" w:rsidP="005512EE">
      <w:pPr>
        <w:numPr>
          <w:ilvl w:val="0"/>
          <w:numId w:val="4"/>
        </w:numPr>
        <w:tabs>
          <w:tab w:val="left" w:pos="1080"/>
        </w:tabs>
        <w:autoSpaceDE w:val="0"/>
        <w:autoSpaceDN w:val="0"/>
        <w:spacing w:after="0" w:line="240" w:lineRule="auto"/>
        <w:ind w:left="0" w:firstLine="540"/>
        <w:jc w:val="both"/>
        <w:rPr>
          <w:rFonts w:ascii="Times New Roman" w:hAnsi="Times New Roman"/>
          <w:sz w:val="28"/>
          <w:szCs w:val="28"/>
        </w:rPr>
      </w:pPr>
      <w:r w:rsidRPr="002311AD">
        <w:rPr>
          <w:rFonts w:ascii="Times New Roman" w:hAnsi="Times New Roman"/>
          <w:sz w:val="28"/>
          <w:szCs w:val="28"/>
        </w:rPr>
        <w:t>текст до</w:t>
      </w:r>
      <w:r w:rsidR="006F1013">
        <w:rPr>
          <w:rFonts w:ascii="Times New Roman" w:hAnsi="Times New Roman"/>
          <w:sz w:val="28"/>
          <w:szCs w:val="28"/>
        </w:rPr>
        <w:t>опрацьованого законопроекту на 6</w:t>
      </w:r>
      <w:r w:rsidRPr="002311AD">
        <w:rPr>
          <w:rFonts w:ascii="Times New Roman" w:hAnsi="Times New Roman"/>
          <w:sz w:val="28"/>
          <w:szCs w:val="28"/>
        </w:rPr>
        <w:t xml:space="preserve"> арк.;</w:t>
      </w:r>
    </w:p>
    <w:p w:rsidR="005512EE" w:rsidRDefault="005512EE" w:rsidP="005512EE">
      <w:pPr>
        <w:numPr>
          <w:ilvl w:val="0"/>
          <w:numId w:val="4"/>
        </w:numPr>
        <w:tabs>
          <w:tab w:val="left" w:pos="1080"/>
        </w:tabs>
        <w:autoSpaceDE w:val="0"/>
        <w:autoSpaceDN w:val="0"/>
        <w:spacing w:after="0" w:line="240" w:lineRule="auto"/>
        <w:ind w:left="0" w:firstLine="540"/>
        <w:jc w:val="both"/>
        <w:rPr>
          <w:rFonts w:ascii="Times New Roman" w:hAnsi="Times New Roman"/>
          <w:sz w:val="28"/>
          <w:szCs w:val="28"/>
        </w:rPr>
      </w:pPr>
      <w:r w:rsidRPr="002311AD">
        <w:rPr>
          <w:rFonts w:ascii="Times New Roman" w:hAnsi="Times New Roman"/>
          <w:sz w:val="28"/>
          <w:szCs w:val="28"/>
        </w:rPr>
        <w:t>порівняльна таблиця до доо</w:t>
      </w:r>
      <w:r w:rsidR="006F1013">
        <w:rPr>
          <w:rFonts w:ascii="Times New Roman" w:hAnsi="Times New Roman"/>
          <w:sz w:val="28"/>
          <w:szCs w:val="28"/>
        </w:rPr>
        <w:t>працьованого законопроекту на 26</w:t>
      </w:r>
      <w:r w:rsidRPr="002311AD">
        <w:rPr>
          <w:rFonts w:ascii="Times New Roman" w:hAnsi="Times New Roman"/>
          <w:sz w:val="28"/>
          <w:szCs w:val="28"/>
        </w:rPr>
        <w:t xml:space="preserve"> арк.;</w:t>
      </w:r>
    </w:p>
    <w:p w:rsidR="005512EE" w:rsidRPr="002311AD" w:rsidRDefault="005512EE" w:rsidP="005512EE">
      <w:pPr>
        <w:numPr>
          <w:ilvl w:val="0"/>
          <w:numId w:val="4"/>
        </w:numPr>
        <w:tabs>
          <w:tab w:val="left" w:pos="1080"/>
        </w:tabs>
        <w:autoSpaceDE w:val="0"/>
        <w:autoSpaceDN w:val="0"/>
        <w:spacing w:after="0" w:line="240" w:lineRule="auto"/>
        <w:ind w:left="0" w:firstLine="540"/>
        <w:jc w:val="both"/>
        <w:rPr>
          <w:rFonts w:ascii="Times New Roman" w:hAnsi="Times New Roman"/>
          <w:sz w:val="28"/>
          <w:szCs w:val="28"/>
        </w:rPr>
      </w:pPr>
      <w:r>
        <w:rPr>
          <w:rFonts w:ascii="Times New Roman" w:hAnsi="Times New Roman"/>
          <w:sz w:val="28"/>
          <w:szCs w:val="28"/>
        </w:rPr>
        <w:t>пояснювальна записка на 3 арк.</w:t>
      </w:r>
    </w:p>
    <w:p w:rsidR="005512EE" w:rsidRPr="002A13BC" w:rsidRDefault="005512EE" w:rsidP="002A13BC">
      <w:pPr>
        <w:spacing w:after="60" w:line="240" w:lineRule="auto"/>
        <w:ind w:firstLine="851"/>
        <w:jc w:val="both"/>
        <w:outlineLvl w:val="2"/>
        <w:rPr>
          <w:rFonts w:ascii="Times New Roman" w:eastAsia="Times New Roman" w:hAnsi="Times New Roman" w:cs="Times New Roman"/>
          <w:bCs/>
          <w:sz w:val="28"/>
          <w:szCs w:val="28"/>
          <w:lang w:eastAsia="ru-RU"/>
        </w:rPr>
      </w:pPr>
    </w:p>
    <w:p w:rsidR="00890100" w:rsidRPr="00890100" w:rsidRDefault="00890100" w:rsidP="00890100">
      <w:pPr>
        <w:spacing w:after="60" w:line="240" w:lineRule="auto"/>
        <w:ind w:firstLine="851"/>
        <w:jc w:val="both"/>
        <w:outlineLvl w:val="2"/>
        <w:rPr>
          <w:rFonts w:ascii="Times New Roman" w:eastAsia="Times New Roman" w:hAnsi="Times New Roman" w:cs="Times New Roman"/>
          <w:bCs/>
          <w:sz w:val="28"/>
          <w:szCs w:val="28"/>
          <w:lang w:eastAsia="ru-RU"/>
        </w:rPr>
      </w:pPr>
    </w:p>
    <w:p w:rsidR="007A73FC" w:rsidRDefault="007A73FC" w:rsidP="00B50B72">
      <w:pPr>
        <w:keepNext/>
        <w:keepLines/>
        <w:shd w:val="clear" w:color="auto" w:fill="FFFFFF"/>
        <w:tabs>
          <w:tab w:val="left" w:pos="851"/>
        </w:tabs>
        <w:spacing w:after="0"/>
        <w:ind w:firstLine="851"/>
        <w:jc w:val="both"/>
        <w:textAlignment w:val="baseline"/>
        <w:outlineLvl w:val="2"/>
        <w:rPr>
          <w:rFonts w:ascii="Times New Roman" w:eastAsia="Times New Roman" w:hAnsi="Times New Roman" w:cs="Times New Roman"/>
          <w:sz w:val="28"/>
          <w:szCs w:val="28"/>
        </w:rPr>
      </w:pPr>
    </w:p>
    <w:p w:rsidR="0034681F" w:rsidRDefault="0034681F" w:rsidP="00B50B72">
      <w:pPr>
        <w:spacing w:after="0" w:line="240" w:lineRule="auto"/>
        <w:jc w:val="both"/>
        <w:rPr>
          <w:rFonts w:ascii="Times New Roman" w:eastAsia="Times New Roman" w:hAnsi="Times New Roman" w:cs="Times New Roman"/>
          <w:b/>
          <w:sz w:val="28"/>
          <w:szCs w:val="28"/>
        </w:rPr>
      </w:pPr>
    </w:p>
    <w:p w:rsidR="00B50B72" w:rsidRDefault="006F1013" w:rsidP="006F1013">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Перший заступник Голови </w:t>
      </w:r>
      <w:r w:rsidR="00B50B72" w:rsidRPr="00E709D5">
        <w:rPr>
          <w:rFonts w:ascii="Times New Roman" w:eastAsia="Times New Roman" w:hAnsi="Times New Roman" w:cs="Times New Roman"/>
          <w:b/>
          <w:sz w:val="28"/>
          <w:szCs w:val="28"/>
        </w:rPr>
        <w:t xml:space="preserve">Комітету                        </w:t>
      </w:r>
      <w:r>
        <w:rPr>
          <w:rFonts w:ascii="Times New Roman" w:eastAsia="Times New Roman" w:hAnsi="Times New Roman" w:cs="Times New Roman"/>
          <w:b/>
          <w:sz w:val="28"/>
          <w:szCs w:val="28"/>
          <w:lang w:val="ru-RU"/>
        </w:rPr>
        <w:t xml:space="preserve">      </w:t>
      </w:r>
      <w:r w:rsidR="00B50B72" w:rsidRPr="00E709D5">
        <w:rPr>
          <w:rFonts w:ascii="Times New Roman" w:eastAsia="Times New Roman" w:hAnsi="Times New Roman" w:cs="Times New Roman"/>
          <w:b/>
          <w:sz w:val="28"/>
          <w:szCs w:val="28"/>
        </w:rPr>
        <w:t xml:space="preserve">      </w:t>
      </w:r>
      <w:r>
        <w:rPr>
          <w:rFonts w:ascii="Times New Roman" w:eastAsia="Times New Roman" w:hAnsi="Times New Roman" w:cs="Times New Roman"/>
          <w:b/>
          <w:sz w:val="28"/>
          <w:szCs w:val="28"/>
        </w:rPr>
        <w:t>Я.І. Железняк</w:t>
      </w:r>
    </w:p>
    <w:p w:rsidR="00B50B72" w:rsidRPr="00007CD3" w:rsidRDefault="00B50B72" w:rsidP="00B50B72">
      <w:pPr>
        <w:jc w:val="both"/>
        <w:rPr>
          <w:rFonts w:ascii="Times New Roman" w:eastAsia="Calibri" w:hAnsi="Times New Roman" w:cs="Times New Roman"/>
          <w:sz w:val="28"/>
          <w:szCs w:val="28"/>
        </w:rPr>
      </w:pPr>
    </w:p>
    <w:p w:rsidR="003F1029" w:rsidRDefault="003F1029"/>
    <w:sectPr w:rsidR="003F1029">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1398B"/>
    <w:multiLevelType w:val="hybridMultilevel"/>
    <w:tmpl w:val="1130D860"/>
    <w:lvl w:ilvl="0" w:tplc="9A86723E">
      <w:start w:val="1"/>
      <w:numFmt w:val="decimal"/>
      <w:lvlText w:val="%1)"/>
      <w:lvlJc w:val="left"/>
      <w:pPr>
        <w:ind w:left="1211" w:hanging="360"/>
      </w:pPr>
      <w:rPr>
        <w:rFonts w:hint="default"/>
      </w:rPr>
    </w:lvl>
    <w:lvl w:ilvl="1" w:tplc="04220019" w:tentative="1">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abstractNum w:abstractNumId="1" w15:restartNumberingAfterBreak="0">
    <w:nsid w:val="2EE24D7D"/>
    <w:multiLevelType w:val="multilevel"/>
    <w:tmpl w:val="6C0A37F2"/>
    <w:lvl w:ilvl="0">
      <w:start w:val="1"/>
      <w:numFmt w:val="decimal"/>
      <w:lvlText w:val="%1)"/>
      <w:lvlJc w:val="left"/>
      <w:pPr>
        <w:tabs>
          <w:tab w:val="num" w:pos="1440"/>
        </w:tabs>
        <w:ind w:left="1440" w:hanging="360"/>
      </w:pPr>
      <w:rPr>
        <w:rFonts w:ascii="Times New Roman" w:hAnsi="Times New Roman" w:cs="Times New Roman" w:hint="default"/>
      </w:rPr>
    </w:lvl>
    <w:lvl w:ilvl="1">
      <w:start w:val="1"/>
      <w:numFmt w:val="lowerLetter"/>
      <w:lvlText w:val="%2."/>
      <w:lvlJc w:val="left"/>
      <w:pPr>
        <w:tabs>
          <w:tab w:val="num" w:pos="1440"/>
        </w:tabs>
        <w:ind w:left="1440" w:hanging="360"/>
      </w:pPr>
      <w:rPr>
        <w:rFonts w:ascii="Times New Roman" w:hAnsi="Times New Roman" w:cs="Times New Roman"/>
      </w:rPr>
    </w:lvl>
    <w:lvl w:ilvl="2">
      <w:start w:val="1"/>
      <w:numFmt w:val="lowerRoman"/>
      <w:lvlText w:val="%3."/>
      <w:lvlJc w:val="right"/>
      <w:pPr>
        <w:tabs>
          <w:tab w:val="num" w:pos="2160"/>
        </w:tabs>
        <w:ind w:left="2160" w:hanging="180"/>
      </w:pPr>
      <w:rPr>
        <w:rFonts w:ascii="Times New Roman" w:hAnsi="Times New Roman" w:cs="Times New Roman"/>
      </w:rPr>
    </w:lvl>
    <w:lvl w:ilvl="3">
      <w:start w:val="1"/>
      <w:numFmt w:val="decimal"/>
      <w:lvlText w:val="%4."/>
      <w:lvlJc w:val="left"/>
      <w:pPr>
        <w:tabs>
          <w:tab w:val="num" w:pos="2880"/>
        </w:tabs>
        <w:ind w:left="2880" w:hanging="360"/>
      </w:pPr>
      <w:rPr>
        <w:rFonts w:ascii="Times New Roman" w:hAnsi="Times New Roman" w:cs="Times New Roman"/>
      </w:rPr>
    </w:lvl>
    <w:lvl w:ilvl="4">
      <w:start w:val="1"/>
      <w:numFmt w:val="lowerLetter"/>
      <w:lvlText w:val="%5."/>
      <w:lvlJc w:val="left"/>
      <w:pPr>
        <w:tabs>
          <w:tab w:val="num" w:pos="3600"/>
        </w:tabs>
        <w:ind w:left="3600" w:hanging="360"/>
      </w:pPr>
      <w:rPr>
        <w:rFonts w:ascii="Times New Roman" w:hAnsi="Times New Roman" w:cs="Times New Roman"/>
      </w:rPr>
    </w:lvl>
    <w:lvl w:ilvl="5">
      <w:start w:val="1"/>
      <w:numFmt w:val="lowerRoman"/>
      <w:lvlText w:val="%6."/>
      <w:lvlJc w:val="right"/>
      <w:pPr>
        <w:tabs>
          <w:tab w:val="num" w:pos="4320"/>
        </w:tabs>
        <w:ind w:left="4320" w:hanging="18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lowerLetter"/>
      <w:lvlText w:val="%8."/>
      <w:lvlJc w:val="left"/>
      <w:pPr>
        <w:tabs>
          <w:tab w:val="num" w:pos="5760"/>
        </w:tabs>
        <w:ind w:left="5760" w:hanging="360"/>
      </w:pPr>
      <w:rPr>
        <w:rFonts w:ascii="Times New Roman" w:hAnsi="Times New Roman" w:cs="Times New Roman"/>
      </w:rPr>
    </w:lvl>
    <w:lvl w:ilvl="8">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70619E9"/>
    <w:multiLevelType w:val="hybridMultilevel"/>
    <w:tmpl w:val="3BFA4454"/>
    <w:lvl w:ilvl="0" w:tplc="19869486">
      <w:start w:val="1"/>
      <w:numFmt w:val="decimal"/>
      <w:lvlText w:val="%1)"/>
      <w:lvlJc w:val="left"/>
      <w:pPr>
        <w:ind w:left="1211" w:hanging="360"/>
      </w:pPr>
      <w:rPr>
        <w:rFonts w:hint="default"/>
      </w:rPr>
    </w:lvl>
    <w:lvl w:ilvl="1" w:tplc="04220019" w:tentative="1">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abstractNum w:abstractNumId="3" w15:restartNumberingAfterBreak="0">
    <w:nsid w:val="4C021DFB"/>
    <w:multiLevelType w:val="hybridMultilevel"/>
    <w:tmpl w:val="5492C49C"/>
    <w:lvl w:ilvl="0" w:tplc="6D58403A">
      <w:start w:val="1"/>
      <w:numFmt w:val="decimal"/>
      <w:lvlText w:val="%1)"/>
      <w:lvlJc w:val="left"/>
      <w:pPr>
        <w:ind w:left="1211" w:hanging="360"/>
      </w:pPr>
      <w:rPr>
        <w:rFonts w:hint="default"/>
      </w:rPr>
    </w:lvl>
    <w:lvl w:ilvl="1" w:tplc="04220019" w:tentative="1">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num w:numId="1">
    <w:abstractNumId w:val="2"/>
  </w:num>
  <w:num w:numId="2">
    <w:abstractNumId w:val="3"/>
  </w:num>
  <w:num w:numId="3">
    <w:abstractNumId w:val="0"/>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0B72"/>
    <w:rsid w:val="00040C4D"/>
    <w:rsid w:val="00105DA1"/>
    <w:rsid w:val="0013533A"/>
    <w:rsid w:val="001914C2"/>
    <w:rsid w:val="00256BC9"/>
    <w:rsid w:val="002A13BC"/>
    <w:rsid w:val="0034681F"/>
    <w:rsid w:val="003F1029"/>
    <w:rsid w:val="00414948"/>
    <w:rsid w:val="004B3734"/>
    <w:rsid w:val="00524F99"/>
    <w:rsid w:val="00550C68"/>
    <w:rsid w:val="005512EE"/>
    <w:rsid w:val="00556C60"/>
    <w:rsid w:val="006F1013"/>
    <w:rsid w:val="007A73FC"/>
    <w:rsid w:val="00890100"/>
    <w:rsid w:val="00911BB3"/>
    <w:rsid w:val="009A22F3"/>
    <w:rsid w:val="00A06652"/>
    <w:rsid w:val="00A32C26"/>
    <w:rsid w:val="00AF0DEE"/>
    <w:rsid w:val="00B07F49"/>
    <w:rsid w:val="00B36B64"/>
    <w:rsid w:val="00B50B72"/>
    <w:rsid w:val="00D64EA5"/>
    <w:rsid w:val="00E957D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54724E0-9F9F-4F25-8926-21BA94DB38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50B72"/>
  </w:style>
  <w:style w:type="paragraph" w:styleId="3">
    <w:name w:val="heading 3"/>
    <w:basedOn w:val="a"/>
    <w:link w:val="30"/>
    <w:uiPriority w:val="9"/>
    <w:qFormat/>
    <w:rsid w:val="00256BC9"/>
    <w:pPr>
      <w:spacing w:before="100" w:beforeAutospacing="1" w:after="100" w:afterAutospacing="1" w:line="240" w:lineRule="auto"/>
      <w:outlineLvl w:val="2"/>
    </w:pPr>
    <w:rPr>
      <w:rFonts w:ascii="Times New Roman" w:eastAsia="Times New Roman" w:hAnsi="Times New Roman" w:cs="Times New Roman"/>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B50B72"/>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uiPriority w:val="9"/>
    <w:rsid w:val="00256BC9"/>
    <w:rPr>
      <w:rFonts w:ascii="Times New Roman" w:eastAsia="Times New Roman" w:hAnsi="Times New Roman" w:cs="Times New Roman"/>
      <w:b/>
      <w:bCs/>
      <w:sz w:val="27"/>
      <w:szCs w:val="27"/>
      <w:lang w:eastAsia="uk-UA"/>
    </w:rPr>
  </w:style>
  <w:style w:type="paragraph" w:styleId="a4">
    <w:name w:val="List Paragraph"/>
    <w:basedOn w:val="a"/>
    <w:uiPriority w:val="34"/>
    <w:qFormat/>
    <w:rsid w:val="009A22F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0478997">
      <w:bodyDiv w:val="1"/>
      <w:marLeft w:val="0"/>
      <w:marRight w:val="0"/>
      <w:marTop w:val="0"/>
      <w:marBottom w:val="0"/>
      <w:divBdr>
        <w:top w:val="none" w:sz="0" w:space="0" w:color="auto"/>
        <w:left w:val="none" w:sz="0" w:space="0" w:color="auto"/>
        <w:bottom w:val="none" w:sz="0" w:space="0" w:color="auto"/>
        <w:right w:val="none" w:sz="0" w:space="0" w:color="auto"/>
      </w:divBdr>
    </w:div>
    <w:div w:id="698436016">
      <w:bodyDiv w:val="1"/>
      <w:marLeft w:val="0"/>
      <w:marRight w:val="0"/>
      <w:marTop w:val="0"/>
      <w:marBottom w:val="0"/>
      <w:divBdr>
        <w:top w:val="none" w:sz="0" w:space="0" w:color="auto"/>
        <w:left w:val="none" w:sz="0" w:space="0" w:color="auto"/>
        <w:bottom w:val="none" w:sz="0" w:space="0" w:color="auto"/>
        <w:right w:val="none" w:sz="0" w:space="0" w:color="auto"/>
      </w:divBdr>
    </w:div>
    <w:div w:id="774055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054A7C-3BB1-4B28-8179-D4DD528E58F0}">
  <ds:schemaRefs>
    <ds:schemaRef ds:uri="http://schemas.microsoft.com/sharepoint/v3/contenttype/forms"/>
  </ds:schemaRefs>
</ds:datastoreItem>
</file>

<file path=customXml/itemProps2.xml><?xml version="1.0" encoding="utf-8"?>
<ds:datastoreItem xmlns:ds="http://schemas.openxmlformats.org/officeDocument/2006/customXml" ds:itemID="{01DEA36A-33F8-48CE-AE8E-B7C7CBDF7AA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CCF57D8-673A-45D6-9199-9E92E5BD42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0992356-FFE2-4F8E-87EC-5602AC1713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2024</Words>
  <Characters>1155</Characters>
  <Application>Microsoft Office Word</Application>
  <DocSecurity>0</DocSecurity>
  <Lines>9</Lines>
  <Paragraphs>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2020-12-01T11:26:00Z</dcterms:created>
  <dcterms:modified xsi:type="dcterms:W3CDTF">2020-12-01T11:26:00Z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