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2DC11" w14:textId="77777777" w:rsidR="006430D3" w:rsidRPr="006430D3" w:rsidRDefault="006430D3" w:rsidP="006430D3">
      <w:pPr>
        <w:spacing w:after="0" w:line="240" w:lineRule="auto"/>
        <w:jc w:val="center"/>
        <w:rPr>
          <w:rFonts w:ascii="Times New Roman" w:hAnsi="Times New Roman"/>
          <w:b/>
          <w:bCs/>
          <w:caps/>
          <w:kern w:val="2"/>
          <w:sz w:val="28"/>
          <w:szCs w:val="28"/>
          <w:lang w:val="uk-UA" w:eastAsia="ru-RU"/>
        </w:rPr>
      </w:pPr>
      <w:bookmarkStart w:id="0" w:name="_GoBack"/>
      <w:bookmarkEnd w:id="0"/>
      <w:r w:rsidRPr="006430D3">
        <w:rPr>
          <w:rFonts w:ascii="Times New Roman" w:hAnsi="Times New Roman"/>
          <w:b/>
          <w:bCs/>
          <w:caps/>
          <w:kern w:val="2"/>
          <w:sz w:val="28"/>
          <w:szCs w:val="28"/>
          <w:lang w:val="uk-UA" w:eastAsia="ru-RU"/>
        </w:rPr>
        <w:t>Порівняльна таблиця</w:t>
      </w:r>
    </w:p>
    <w:p w14:paraId="65B13730" w14:textId="77777777" w:rsidR="006430D3" w:rsidRPr="006430D3" w:rsidRDefault="006430D3" w:rsidP="006430D3">
      <w:pPr>
        <w:autoSpaceDE w:val="0"/>
        <w:autoSpaceDN w:val="0"/>
        <w:adjustRightInd w:val="0"/>
        <w:spacing w:after="0" w:line="240" w:lineRule="auto"/>
        <w:jc w:val="center"/>
        <w:rPr>
          <w:rFonts w:ascii="Times New Roman" w:hAnsi="Times New Roman"/>
          <w:b/>
          <w:sz w:val="28"/>
          <w:szCs w:val="28"/>
          <w:lang w:val="uk-UA" w:eastAsia="uk-UA"/>
        </w:rPr>
      </w:pPr>
      <w:r w:rsidRPr="006430D3">
        <w:rPr>
          <w:rFonts w:ascii="Times New Roman" w:hAnsi="Times New Roman"/>
          <w:b/>
          <w:kern w:val="2"/>
          <w:sz w:val="28"/>
          <w:szCs w:val="28"/>
          <w:lang w:val="uk-UA" w:eastAsia="ru-RU"/>
        </w:rPr>
        <w:t xml:space="preserve">до проекту Закону України </w:t>
      </w:r>
      <w:r w:rsidRPr="006430D3">
        <w:rPr>
          <w:rFonts w:ascii="Times New Roman" w:eastAsia="MS Mincho" w:hAnsi="Times New Roman"/>
          <w:b/>
          <w:sz w:val="28"/>
          <w:szCs w:val="28"/>
          <w:lang w:val="uk-UA" w:eastAsia="ru-RU"/>
        </w:rPr>
        <w:t>«</w:t>
      </w:r>
      <w:r w:rsidR="002F2297" w:rsidRPr="002F2297">
        <w:rPr>
          <w:rFonts w:ascii="Times New Roman" w:eastAsia="MS Mincho" w:hAnsi="Times New Roman"/>
          <w:b/>
          <w:sz w:val="28"/>
          <w:szCs w:val="28"/>
          <w:lang w:val="uk-UA" w:eastAsia="ru-RU"/>
        </w:rPr>
        <w:t>Про внесення змін до Кримінального кодексу України щодо декриміналізації примусової сплати грошових коштів під виглядом податків, зборів і платежів на тимчасово непідконтрольних територіях України</w:t>
      </w:r>
      <w:r w:rsidRPr="006430D3">
        <w:rPr>
          <w:rFonts w:ascii="Times New Roman" w:hAnsi="Times New Roman"/>
          <w:b/>
          <w:sz w:val="28"/>
          <w:szCs w:val="28"/>
          <w:lang w:val="uk-UA" w:eastAsia="uk-UA"/>
        </w:rPr>
        <w:t xml:space="preserve">» </w:t>
      </w:r>
    </w:p>
    <w:p w14:paraId="5A9F236C" w14:textId="77777777" w:rsidR="006430D3" w:rsidRPr="006430D3" w:rsidRDefault="006430D3" w:rsidP="006430D3">
      <w:pPr>
        <w:autoSpaceDE w:val="0"/>
        <w:autoSpaceDN w:val="0"/>
        <w:adjustRightInd w:val="0"/>
        <w:spacing w:after="0" w:line="240" w:lineRule="auto"/>
        <w:jc w:val="center"/>
        <w:rPr>
          <w:rFonts w:ascii="Times New Roman" w:hAnsi="Times New Roman"/>
          <w:b/>
          <w:kern w:val="28"/>
          <w:sz w:val="28"/>
          <w:szCs w:val="28"/>
          <w:lang w:val="uk-UA" w:eastAsia="ru-RU"/>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7"/>
        <w:gridCol w:w="7168"/>
      </w:tblGrid>
      <w:tr w:rsidR="006430D3" w:rsidRPr="006430D3" w14:paraId="074ACD17" w14:textId="77777777" w:rsidTr="0056611A">
        <w:trPr>
          <w:trHeight w:val="76"/>
        </w:trPr>
        <w:tc>
          <w:tcPr>
            <w:tcW w:w="14425" w:type="dxa"/>
            <w:gridSpan w:val="2"/>
          </w:tcPr>
          <w:p w14:paraId="261ED129" w14:textId="77777777" w:rsidR="006430D3" w:rsidRPr="006430D3" w:rsidRDefault="006430D3" w:rsidP="003B1ECE">
            <w:pPr>
              <w:spacing w:after="0" w:line="240" w:lineRule="auto"/>
              <w:jc w:val="center"/>
              <w:rPr>
                <w:rFonts w:ascii="Times New Roman" w:hAnsi="Times New Roman"/>
                <w:b/>
                <w:sz w:val="28"/>
                <w:szCs w:val="28"/>
                <w:lang w:val="uk-UA"/>
              </w:rPr>
            </w:pPr>
            <w:r w:rsidRPr="006430D3">
              <w:rPr>
                <w:rFonts w:ascii="Times New Roman" w:hAnsi="Times New Roman"/>
                <w:b/>
                <w:sz w:val="28"/>
                <w:szCs w:val="28"/>
                <w:lang w:val="uk-UA"/>
              </w:rPr>
              <w:t xml:space="preserve">Кримінальний кодекс України </w:t>
            </w:r>
          </w:p>
        </w:tc>
      </w:tr>
      <w:tr w:rsidR="006430D3" w:rsidRPr="006430D3" w14:paraId="59D69357" w14:textId="77777777" w:rsidTr="0056611A">
        <w:trPr>
          <w:trHeight w:val="76"/>
        </w:trPr>
        <w:tc>
          <w:tcPr>
            <w:tcW w:w="7257" w:type="dxa"/>
          </w:tcPr>
          <w:p w14:paraId="5BAAB1DD" w14:textId="77777777" w:rsidR="006430D3" w:rsidRPr="006430D3" w:rsidRDefault="006430D3" w:rsidP="00160AE8">
            <w:pPr>
              <w:spacing w:after="0" w:line="240" w:lineRule="auto"/>
              <w:jc w:val="center"/>
              <w:rPr>
                <w:rFonts w:ascii="Times New Roman" w:hAnsi="Times New Roman"/>
                <w:b/>
                <w:sz w:val="28"/>
                <w:szCs w:val="28"/>
                <w:lang w:val="uk-UA"/>
              </w:rPr>
            </w:pPr>
            <w:r w:rsidRPr="006430D3">
              <w:rPr>
                <w:rFonts w:ascii="Times New Roman" w:hAnsi="Times New Roman"/>
                <w:b/>
                <w:sz w:val="28"/>
                <w:szCs w:val="28"/>
                <w:lang w:val="uk-UA"/>
              </w:rPr>
              <w:t>Зміст положення (норми) чинного законодавства</w:t>
            </w:r>
          </w:p>
        </w:tc>
        <w:tc>
          <w:tcPr>
            <w:tcW w:w="7168" w:type="dxa"/>
          </w:tcPr>
          <w:p w14:paraId="3E764234" w14:textId="77777777" w:rsidR="006430D3" w:rsidRPr="006430D3" w:rsidRDefault="006430D3" w:rsidP="00160AE8">
            <w:pPr>
              <w:spacing w:after="0" w:line="240" w:lineRule="auto"/>
              <w:jc w:val="center"/>
              <w:rPr>
                <w:rFonts w:ascii="Times New Roman" w:hAnsi="Times New Roman"/>
                <w:sz w:val="28"/>
                <w:szCs w:val="28"/>
                <w:lang w:val="uk-UA"/>
              </w:rPr>
            </w:pPr>
            <w:r w:rsidRPr="006430D3">
              <w:rPr>
                <w:rFonts w:ascii="Times New Roman" w:hAnsi="Times New Roman"/>
                <w:b/>
                <w:sz w:val="28"/>
                <w:szCs w:val="28"/>
                <w:lang w:val="uk-UA"/>
              </w:rPr>
              <w:t>Зміст положення (норми) запропонованого проекту</w:t>
            </w:r>
          </w:p>
        </w:tc>
      </w:tr>
      <w:tr w:rsidR="006430D3" w:rsidRPr="00D86645" w14:paraId="0693A2A3" w14:textId="77777777" w:rsidTr="0056611A">
        <w:trPr>
          <w:trHeight w:val="76"/>
        </w:trPr>
        <w:tc>
          <w:tcPr>
            <w:tcW w:w="7257" w:type="dxa"/>
          </w:tcPr>
          <w:p w14:paraId="17DF5144" w14:textId="77777777" w:rsidR="006430D3" w:rsidRPr="006430D3" w:rsidRDefault="006430D3" w:rsidP="006430D3">
            <w:pPr>
              <w:spacing w:after="0" w:line="240" w:lineRule="auto"/>
              <w:rPr>
                <w:rFonts w:ascii="Times New Roman" w:hAnsi="Times New Roman"/>
                <w:b/>
                <w:sz w:val="28"/>
                <w:szCs w:val="28"/>
                <w:lang w:val="uk-UA"/>
              </w:rPr>
            </w:pPr>
          </w:p>
          <w:p w14:paraId="6D3D5D51" w14:textId="77777777" w:rsidR="005722D1" w:rsidRDefault="005722D1" w:rsidP="005722D1">
            <w:pPr>
              <w:pStyle w:val="a7"/>
              <w:spacing w:before="75" w:beforeAutospacing="0" w:after="0" w:afterAutospacing="0" w:line="336" w:lineRule="atLeast"/>
              <w:ind w:firstLine="709"/>
              <w:jc w:val="both"/>
              <w:rPr>
                <w:b/>
                <w:color w:val="000000"/>
                <w:sz w:val="28"/>
                <w:szCs w:val="28"/>
              </w:rPr>
            </w:pPr>
            <w:r>
              <w:rPr>
                <w:b/>
                <w:color w:val="000000"/>
                <w:sz w:val="28"/>
                <w:szCs w:val="28"/>
              </w:rPr>
              <w:t>Стаття 258-5. Фінансування тероризму</w:t>
            </w:r>
          </w:p>
          <w:p w14:paraId="6631CE6E"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1. Фінансування тероризму, тобто дії, вчинені з метою фінансового або матеріального забезпечення окремого терориста чи терористичної групи (організації), організації, підготовки або вчинення терористичного акту, втягнення у вчинення терористичного акту, публічних закликів до вчинення терористичного акту, сприяння вчиненню терористичного акту, створення терористичної групи (організації), -</w:t>
            </w:r>
          </w:p>
          <w:p w14:paraId="1FC94248"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караються позбавленням волі на строк від п'яти до восьми років з позбавленням права обіймати певні посади або займатися певною діяльністю на строк до двох років та з конфіскацією майна.</w:t>
            </w:r>
          </w:p>
          <w:p w14:paraId="0700825A"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2. Ті самі дії, вчинені повторно або з корисливих мотивів, або за попередньою змовою групою осіб, або у великому розмірі, або якщо вони призвели до заподіяння значної майнової шкоди, -</w:t>
            </w:r>
          </w:p>
          <w:p w14:paraId="39956108"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 xml:space="preserve">караються позбавленням волі на строк від восьми до десяти років з позбавленням права обіймати певні посади </w:t>
            </w:r>
            <w:r>
              <w:rPr>
                <w:color w:val="000000"/>
                <w:sz w:val="28"/>
                <w:szCs w:val="28"/>
              </w:rPr>
              <w:lastRenderedPageBreak/>
              <w:t>або займатися певною діяльністю на строк до трьох років та з конфіскацією майна.</w:t>
            </w:r>
          </w:p>
          <w:p w14:paraId="32B83B6F"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3. Дії, передбачені частинами першою або другою цієї статті, вчинені організованою групою чи в особливо великому розмірі, або якщо вони призвели до інших тяжких наслідків, -</w:t>
            </w:r>
          </w:p>
          <w:p w14:paraId="60CCEEC2"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караються позбавленням волі на строк від десяти до дванадцяти років з позбавленням права обіймати певні посади або займатися певною діяльністю на строк до трьох років та з конфіскацією майна.</w:t>
            </w:r>
          </w:p>
          <w:p w14:paraId="30F075B9"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4. Особа, крім організатора або керівника терористичної групи (організації), звільняється від кримінальної відповідальності за дії, передбачені цією статтею, якщо вона добровільно до притягнення до кримінальної відповідальності повідомила про відповідну терористичну діяльність або іншим чином сприяла її припиненню або запобіганню злочину, який вона фінансувала або вчиненню якого сприяла, за умови, що в її діях немає складу іншого злочину.</w:t>
            </w:r>
          </w:p>
          <w:p w14:paraId="13E10D9B"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Примітка. 1. Фінансування тероризму визнається вчиненим у великому розмірі, якщо розмір фінансового або матеріального забезпечення перевищує шість тисяч неоподатковуваних мінімумів доходів громадян.</w:t>
            </w:r>
          </w:p>
          <w:p w14:paraId="3BD3AD27"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2. Фінансування тероризму визнається вчиненим в особливо великому розмірі, якщо розмір фінансового або матеріального забезпечення перевищує вісімнадцять тисяч неоподатковуваних мінімумів доходів громадян.</w:t>
            </w:r>
          </w:p>
          <w:p w14:paraId="42A693B3" w14:textId="77777777" w:rsidR="006430D3" w:rsidRPr="006430D3" w:rsidRDefault="006430D3" w:rsidP="005722D1">
            <w:pPr>
              <w:spacing w:after="0" w:line="240" w:lineRule="auto"/>
              <w:rPr>
                <w:rFonts w:ascii="Times New Roman" w:hAnsi="Times New Roman"/>
                <w:b/>
                <w:sz w:val="28"/>
                <w:szCs w:val="28"/>
                <w:lang w:val="uk-UA"/>
              </w:rPr>
            </w:pPr>
          </w:p>
        </w:tc>
        <w:tc>
          <w:tcPr>
            <w:tcW w:w="7168" w:type="dxa"/>
          </w:tcPr>
          <w:p w14:paraId="0B7D0E66" w14:textId="77777777" w:rsidR="008F5D41" w:rsidRDefault="008F5D41" w:rsidP="006430D3">
            <w:pPr>
              <w:spacing w:after="0" w:line="240" w:lineRule="auto"/>
              <w:ind w:firstLine="709"/>
              <w:jc w:val="both"/>
              <w:rPr>
                <w:rFonts w:ascii="Times New Roman" w:hAnsi="Times New Roman"/>
                <w:b/>
                <w:sz w:val="28"/>
                <w:szCs w:val="28"/>
                <w:lang w:val="uk-UA"/>
              </w:rPr>
            </w:pPr>
          </w:p>
          <w:p w14:paraId="579E26C3" w14:textId="77777777" w:rsidR="005722D1" w:rsidRDefault="005722D1" w:rsidP="005722D1">
            <w:pPr>
              <w:pStyle w:val="a7"/>
              <w:spacing w:before="75" w:beforeAutospacing="0" w:after="0" w:afterAutospacing="0" w:line="336" w:lineRule="atLeast"/>
              <w:ind w:firstLine="709"/>
              <w:jc w:val="both"/>
              <w:rPr>
                <w:b/>
                <w:color w:val="000000"/>
                <w:sz w:val="28"/>
                <w:szCs w:val="28"/>
              </w:rPr>
            </w:pPr>
            <w:r>
              <w:rPr>
                <w:b/>
                <w:color w:val="000000"/>
                <w:sz w:val="28"/>
                <w:szCs w:val="28"/>
              </w:rPr>
              <w:t>Стаття 258-5. Фінансування тероризму</w:t>
            </w:r>
          </w:p>
          <w:p w14:paraId="6941DA28"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1. Фінансування тероризму, тобто дії, вчинені з метою фінансового або матеріального забезпечення окремого терориста чи терористичної групи (організації), організації, підготовки або вчинення терористичного акту, втягнення у вчинення терористичного акту, публічних закликів до вчинення терористичного акту, сприяння вчиненню терористичного акту, створення терористичної групи (організації), -</w:t>
            </w:r>
          </w:p>
          <w:p w14:paraId="1E5B3023"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караються позбавленням волі на строк від п'яти до восьми років з позбавленням права обіймати певні посади або займатися певною діяльністю на строк до двох років та з конфіскацією майна.</w:t>
            </w:r>
          </w:p>
          <w:p w14:paraId="2B526F01"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2. Ті самі дії, вчинені повторно або з корисливих мотивів, або за попередньою змовою групою осіб, або у великому розмірі, або якщо вони призвели до заподіяння значної майнової шкоди, -</w:t>
            </w:r>
          </w:p>
          <w:p w14:paraId="14794D5C"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 xml:space="preserve">караються позбавленням волі на строк від восьми до десяти років з позбавленням права обіймати певні посади </w:t>
            </w:r>
            <w:r>
              <w:rPr>
                <w:color w:val="000000"/>
                <w:sz w:val="28"/>
                <w:szCs w:val="28"/>
              </w:rPr>
              <w:lastRenderedPageBreak/>
              <w:t>або займатися певною діяльністю на строк до трьох років та з конфіскацією майна.</w:t>
            </w:r>
          </w:p>
          <w:p w14:paraId="0C998DA7"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3. Дії, передбачені частинами першою або другою цієї статті, вчинені організованою групою чи в особливо великому розмірі, або якщо вони призвели до інших тяжких наслідків, -</w:t>
            </w:r>
          </w:p>
          <w:p w14:paraId="79DC013A"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караються позбавленням волі на строк від десяти до дванадцяти років з позбавленням права обіймати певні посади або займатися певною діяльністю на строк до трьох років та з конфіскацією майна.</w:t>
            </w:r>
          </w:p>
          <w:p w14:paraId="08280BCE"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4. Особа, крім організатора або керівника терористичної групи (організації), звільняється від кримінальної відповідальності за дії, передбачені цією статтею, якщо вона добровільно до притягнення до кримінальної відповідальності повідомила про відповідну терористичну діяльність або іншим чином сприяла її припиненню або запобіганню злочину, який вона фінансувала або вчиненню якого сприяла, за умови, що в її діях немає складу іншого злочину.</w:t>
            </w:r>
          </w:p>
          <w:p w14:paraId="03598986" w14:textId="77777777" w:rsidR="005722D1" w:rsidRPr="005722D1" w:rsidRDefault="005722D1" w:rsidP="005722D1">
            <w:pPr>
              <w:pStyle w:val="a7"/>
              <w:spacing w:before="75" w:beforeAutospacing="0" w:after="0" w:afterAutospacing="0" w:line="336" w:lineRule="atLeast"/>
              <w:ind w:firstLine="709"/>
              <w:jc w:val="both"/>
              <w:rPr>
                <w:b/>
                <w:color w:val="000000"/>
                <w:sz w:val="28"/>
                <w:szCs w:val="28"/>
              </w:rPr>
            </w:pPr>
            <w:r>
              <w:rPr>
                <w:b/>
                <w:color w:val="000000"/>
                <w:sz w:val="28"/>
                <w:szCs w:val="28"/>
              </w:rPr>
              <w:t xml:space="preserve">5. </w:t>
            </w:r>
            <w:r w:rsidRPr="005722D1">
              <w:rPr>
                <w:b/>
                <w:color w:val="000000"/>
                <w:sz w:val="28"/>
                <w:szCs w:val="28"/>
              </w:rPr>
              <w:t xml:space="preserve">Особа не підлягає кримінальній відповідальності за дії, передбачені цією статтею, якщо з неї, або з організації, з якою вона перебуває в трудових, службових, засновницьких, інших професійних відносинах, окупаційною адміністрацією або незаконними збройними формуваннями чи збройними підрозділами та силовими структурами </w:t>
            </w:r>
            <w:r w:rsidR="00404113" w:rsidRPr="00E774BB">
              <w:rPr>
                <w:b/>
                <w:sz w:val="28"/>
                <w:szCs w:val="28"/>
              </w:rPr>
              <w:t>іншої держави</w:t>
            </w:r>
            <w:r w:rsidRPr="00E774BB">
              <w:rPr>
                <w:b/>
                <w:sz w:val="28"/>
                <w:szCs w:val="28"/>
              </w:rPr>
              <w:t xml:space="preserve">, які перебувають на тимчасово </w:t>
            </w:r>
            <w:r w:rsidRPr="00E774BB">
              <w:rPr>
                <w:b/>
                <w:sz w:val="28"/>
                <w:szCs w:val="28"/>
              </w:rPr>
              <w:lastRenderedPageBreak/>
              <w:t xml:space="preserve">непідконтрольних територіях України, примусово стягувалися грошові кошти під виглядом податків, зборів і платежів, що не вважається злочином відповідно до статті 13 Міжнародної конвенції </w:t>
            </w:r>
            <w:r w:rsidR="00404113" w:rsidRPr="00E774BB">
              <w:rPr>
                <w:b/>
                <w:sz w:val="28"/>
                <w:szCs w:val="28"/>
              </w:rPr>
              <w:t xml:space="preserve">ООН </w:t>
            </w:r>
            <w:r w:rsidR="00E66F0D">
              <w:rPr>
                <w:b/>
                <w:sz w:val="28"/>
                <w:szCs w:val="28"/>
              </w:rPr>
              <w:t>п</w:t>
            </w:r>
            <w:r w:rsidRPr="00E774BB">
              <w:rPr>
                <w:b/>
                <w:sz w:val="28"/>
                <w:szCs w:val="28"/>
              </w:rPr>
              <w:t>ро боротьбу з фінансуванням тероризму</w:t>
            </w:r>
            <w:r w:rsidR="00404113" w:rsidRPr="00E774BB">
              <w:rPr>
                <w:b/>
                <w:sz w:val="28"/>
                <w:szCs w:val="28"/>
              </w:rPr>
              <w:t>.</w:t>
            </w:r>
            <w:r w:rsidRPr="00E774BB">
              <w:rPr>
                <w:b/>
                <w:sz w:val="28"/>
                <w:szCs w:val="28"/>
              </w:rPr>
              <w:t xml:space="preserve"> </w:t>
            </w:r>
            <w:r w:rsidR="003E519F" w:rsidRPr="00E774BB">
              <w:rPr>
                <w:b/>
                <w:sz w:val="28"/>
                <w:szCs w:val="28"/>
              </w:rPr>
              <w:t xml:space="preserve">Дане положення не розповсюджується на осіб, </w:t>
            </w:r>
            <w:r w:rsidR="0056611A" w:rsidRPr="00E774BB">
              <w:rPr>
                <w:b/>
                <w:bCs/>
                <w:spacing w:val="20"/>
                <w:kern w:val="1"/>
                <w:sz w:val="28"/>
                <w:szCs w:val="28"/>
                <w:lang w:eastAsia="ru-RU"/>
              </w:rPr>
              <w:t xml:space="preserve">які </w:t>
            </w:r>
            <w:r w:rsidR="00404113" w:rsidRPr="00E774BB">
              <w:rPr>
                <w:b/>
                <w:bCs/>
                <w:spacing w:val="20"/>
                <w:kern w:val="1"/>
                <w:sz w:val="28"/>
                <w:szCs w:val="28"/>
                <w:lang w:eastAsia="ru-RU"/>
              </w:rPr>
              <w:t>умисно</w:t>
            </w:r>
            <w:r w:rsidR="0056611A" w:rsidRPr="00E774BB">
              <w:rPr>
                <w:b/>
                <w:bCs/>
                <w:spacing w:val="20"/>
                <w:kern w:val="1"/>
                <w:sz w:val="28"/>
                <w:szCs w:val="28"/>
                <w:lang w:eastAsia="ru-RU"/>
              </w:rPr>
              <w:t xml:space="preserve"> </w:t>
            </w:r>
            <w:r w:rsidR="00404113" w:rsidRPr="00E774BB">
              <w:rPr>
                <w:b/>
                <w:sz w:val="28"/>
                <w:szCs w:val="28"/>
              </w:rPr>
              <w:t>фінансували виробництво, випробування, реалізацію</w:t>
            </w:r>
            <w:r w:rsidR="003E519F" w:rsidRPr="00E774BB">
              <w:rPr>
                <w:b/>
                <w:sz w:val="28"/>
                <w:szCs w:val="28"/>
              </w:rPr>
              <w:t xml:space="preserve">, </w:t>
            </w:r>
            <w:r w:rsidR="00404113" w:rsidRPr="00E774BB">
              <w:rPr>
                <w:b/>
                <w:sz w:val="28"/>
                <w:szCs w:val="28"/>
              </w:rPr>
              <w:t xml:space="preserve">чи іншим чином </w:t>
            </w:r>
            <w:r w:rsidR="00C0590C">
              <w:rPr>
                <w:b/>
                <w:sz w:val="28"/>
                <w:szCs w:val="28"/>
              </w:rPr>
              <w:t>сприяли незаконному обігу</w:t>
            </w:r>
            <w:r w:rsidR="00404113" w:rsidRPr="00E774BB">
              <w:rPr>
                <w:b/>
                <w:sz w:val="28"/>
                <w:szCs w:val="28"/>
              </w:rPr>
              <w:t xml:space="preserve"> збро</w:t>
            </w:r>
            <w:r w:rsidR="00C0590C">
              <w:rPr>
                <w:b/>
                <w:sz w:val="28"/>
                <w:szCs w:val="28"/>
              </w:rPr>
              <w:t>ї</w:t>
            </w:r>
            <w:r w:rsidR="00404113" w:rsidRPr="00E774BB">
              <w:rPr>
                <w:b/>
                <w:sz w:val="28"/>
                <w:szCs w:val="28"/>
              </w:rPr>
              <w:t xml:space="preserve"> та боєприпас</w:t>
            </w:r>
            <w:r w:rsidR="00C0590C">
              <w:rPr>
                <w:b/>
                <w:sz w:val="28"/>
                <w:szCs w:val="28"/>
              </w:rPr>
              <w:t>ів</w:t>
            </w:r>
            <w:r w:rsidR="00404113" w:rsidRPr="00E774BB">
              <w:rPr>
                <w:b/>
                <w:sz w:val="28"/>
                <w:szCs w:val="28"/>
              </w:rPr>
              <w:t>, а також продукці</w:t>
            </w:r>
            <w:r w:rsidR="00C0590C">
              <w:rPr>
                <w:b/>
                <w:sz w:val="28"/>
                <w:szCs w:val="28"/>
              </w:rPr>
              <w:t>ї</w:t>
            </w:r>
            <w:r w:rsidR="003E519F" w:rsidRPr="00E774BB">
              <w:rPr>
                <w:b/>
                <w:sz w:val="28"/>
                <w:szCs w:val="28"/>
              </w:rPr>
              <w:t xml:space="preserve"> військового призначення та подвійного використання.</w:t>
            </w:r>
          </w:p>
          <w:p w14:paraId="1CFD8930"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Примітка. 1. Фінансування тероризму визнається вчиненим у великому розмірі, якщо розмір фінансового або матеріального забезпечення перевищує шість тисяч неоподатковуваних мінімумів доходів громадян.</w:t>
            </w:r>
          </w:p>
          <w:p w14:paraId="4584B00F" w14:textId="77777777" w:rsidR="005722D1" w:rsidRDefault="005722D1" w:rsidP="005722D1">
            <w:pPr>
              <w:pStyle w:val="a7"/>
              <w:spacing w:before="75" w:beforeAutospacing="0" w:after="0" w:afterAutospacing="0" w:line="336" w:lineRule="atLeast"/>
              <w:ind w:firstLine="709"/>
              <w:jc w:val="both"/>
              <w:rPr>
                <w:color w:val="000000"/>
                <w:sz w:val="28"/>
                <w:szCs w:val="28"/>
              </w:rPr>
            </w:pPr>
            <w:r>
              <w:rPr>
                <w:color w:val="000000"/>
                <w:sz w:val="28"/>
                <w:szCs w:val="28"/>
              </w:rPr>
              <w:t>2. Фінансування тероризму визнається вчиненим в особливо великому розмірі, якщо розмір фінансового або матеріального забезпечення перевищує вісімнадцять тисяч неоподатковуваних мінімумів доходів громадян.</w:t>
            </w:r>
          </w:p>
          <w:p w14:paraId="0E62FD14" w14:textId="77777777" w:rsidR="003A49F8" w:rsidRPr="006430D3" w:rsidRDefault="003A49F8" w:rsidP="005722D1">
            <w:pPr>
              <w:widowControl w:val="0"/>
              <w:spacing w:after="0" w:line="240" w:lineRule="auto"/>
              <w:ind w:firstLine="709"/>
              <w:jc w:val="both"/>
              <w:rPr>
                <w:rFonts w:ascii="Times New Roman" w:hAnsi="Times New Roman"/>
                <w:b/>
                <w:bCs/>
                <w:sz w:val="28"/>
                <w:szCs w:val="28"/>
                <w:lang w:val="uk-UA"/>
              </w:rPr>
            </w:pPr>
          </w:p>
        </w:tc>
      </w:tr>
    </w:tbl>
    <w:p w14:paraId="68D30DCC" w14:textId="77777777" w:rsidR="00160AE8" w:rsidRPr="006430D3" w:rsidRDefault="00160AE8" w:rsidP="006430D3">
      <w:pPr>
        <w:spacing w:after="0" w:line="240" w:lineRule="auto"/>
        <w:rPr>
          <w:rFonts w:ascii="Times New Roman" w:hAnsi="Times New Roman"/>
          <w:kern w:val="2"/>
          <w:sz w:val="28"/>
          <w:szCs w:val="28"/>
          <w:lang w:val="uk-UA"/>
        </w:rPr>
      </w:pPr>
    </w:p>
    <w:p w14:paraId="03C52900" w14:textId="1EC20E3C" w:rsidR="00F61970" w:rsidRPr="003B1ECE" w:rsidRDefault="003B1ECE" w:rsidP="00156562">
      <w:pPr>
        <w:spacing w:line="240" w:lineRule="auto"/>
        <w:rPr>
          <w:b/>
        </w:rPr>
      </w:pPr>
      <w:r w:rsidRPr="003B1ECE">
        <w:rPr>
          <w:rFonts w:ascii="Times New Roman" w:hAnsi="Times New Roman"/>
          <w:b/>
          <w:kern w:val="2"/>
          <w:sz w:val="28"/>
          <w:szCs w:val="28"/>
          <w:lang w:val="uk-UA"/>
        </w:rPr>
        <w:t>Народний депутат України</w:t>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Pr="003B1ECE">
        <w:rPr>
          <w:rFonts w:ascii="Times New Roman" w:hAnsi="Times New Roman"/>
          <w:b/>
          <w:kern w:val="2"/>
          <w:sz w:val="28"/>
          <w:szCs w:val="28"/>
          <w:lang w:val="uk-UA"/>
        </w:rPr>
        <w:tab/>
      </w:r>
      <w:r w:rsidR="004B1D02">
        <w:rPr>
          <w:rFonts w:ascii="Times New Roman" w:hAnsi="Times New Roman"/>
          <w:b/>
          <w:kern w:val="2"/>
          <w:sz w:val="28"/>
          <w:szCs w:val="28"/>
          <w:lang w:val="uk-UA"/>
        </w:rPr>
        <w:t xml:space="preserve">           </w:t>
      </w:r>
      <w:r w:rsidRPr="003B1ECE">
        <w:rPr>
          <w:rFonts w:ascii="Times New Roman" w:hAnsi="Times New Roman"/>
          <w:b/>
          <w:kern w:val="2"/>
          <w:sz w:val="28"/>
          <w:szCs w:val="28"/>
          <w:lang w:val="uk-UA"/>
        </w:rPr>
        <w:tab/>
      </w:r>
      <w:bookmarkStart w:id="1" w:name="_Hlk512009014"/>
      <w:r w:rsidR="00433C9E">
        <w:rPr>
          <w:rFonts w:ascii="Times New Roman" w:hAnsi="Times New Roman"/>
          <w:b/>
          <w:kern w:val="2"/>
          <w:sz w:val="28"/>
          <w:szCs w:val="28"/>
          <w:lang w:val="uk-UA"/>
        </w:rPr>
        <w:t xml:space="preserve">    </w:t>
      </w:r>
      <w:bookmarkEnd w:id="1"/>
      <w:r w:rsidR="00EB5F29" w:rsidRPr="004B1D02">
        <w:rPr>
          <w:rFonts w:ascii="Times New Roman" w:hAnsi="Times New Roman"/>
          <w:b/>
          <w:bCs/>
          <w:sz w:val="28"/>
          <w:szCs w:val="28"/>
          <w:lang w:val="uk-UA"/>
        </w:rPr>
        <w:t>Г.О</w:t>
      </w:r>
      <w:r w:rsidR="00D86645" w:rsidRPr="00D86645">
        <w:rPr>
          <w:rFonts w:ascii="Times New Roman" w:hAnsi="Times New Roman"/>
          <w:b/>
          <w:bCs/>
          <w:sz w:val="28"/>
          <w:szCs w:val="28"/>
        </w:rPr>
        <w:t>.</w:t>
      </w:r>
      <w:r w:rsidR="00EB5F29" w:rsidRPr="004B1D02">
        <w:rPr>
          <w:rFonts w:ascii="Times New Roman" w:hAnsi="Times New Roman"/>
          <w:b/>
          <w:bCs/>
          <w:sz w:val="28"/>
          <w:szCs w:val="28"/>
          <w:lang w:val="uk-UA"/>
        </w:rPr>
        <w:t xml:space="preserve"> </w:t>
      </w:r>
      <w:r w:rsidR="00156562" w:rsidRPr="004B1D02">
        <w:rPr>
          <w:rFonts w:ascii="Times New Roman" w:hAnsi="Times New Roman"/>
          <w:b/>
          <w:bCs/>
          <w:sz w:val="28"/>
          <w:szCs w:val="28"/>
          <w:lang w:val="uk-UA"/>
        </w:rPr>
        <w:t>Михайлюк</w:t>
      </w:r>
    </w:p>
    <w:sectPr w:rsidR="00F61970" w:rsidRPr="003B1ECE" w:rsidSect="00B44A5F">
      <w:pgSz w:w="16838" w:h="11906" w:orient="landscape"/>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B92FD" w14:textId="77777777" w:rsidR="00F12653" w:rsidRDefault="00F12653">
      <w:pPr>
        <w:spacing w:after="0" w:line="240" w:lineRule="auto"/>
      </w:pPr>
      <w:r>
        <w:separator/>
      </w:r>
    </w:p>
  </w:endnote>
  <w:endnote w:type="continuationSeparator" w:id="0">
    <w:p w14:paraId="7B14F67F" w14:textId="77777777" w:rsidR="00F12653" w:rsidRDefault="00F1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F7F2D" w14:textId="77777777" w:rsidR="00F12653" w:rsidRDefault="00F12653">
      <w:pPr>
        <w:spacing w:after="0" w:line="240" w:lineRule="auto"/>
      </w:pPr>
      <w:r>
        <w:separator/>
      </w:r>
    </w:p>
  </w:footnote>
  <w:footnote w:type="continuationSeparator" w:id="0">
    <w:p w14:paraId="0EC64D97" w14:textId="77777777" w:rsidR="00F12653" w:rsidRDefault="00F126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21F"/>
    <w:rsid w:val="00021997"/>
    <w:rsid w:val="000474DD"/>
    <w:rsid w:val="0010291B"/>
    <w:rsid w:val="00156562"/>
    <w:rsid w:val="00160AE8"/>
    <w:rsid w:val="001740DB"/>
    <w:rsid w:val="002625FC"/>
    <w:rsid w:val="00271F56"/>
    <w:rsid w:val="002F2297"/>
    <w:rsid w:val="003A14BF"/>
    <w:rsid w:val="003A49F8"/>
    <w:rsid w:val="003B1ECE"/>
    <w:rsid w:val="003C62AC"/>
    <w:rsid w:val="003E519F"/>
    <w:rsid w:val="00402C14"/>
    <w:rsid w:val="00404113"/>
    <w:rsid w:val="00433C9E"/>
    <w:rsid w:val="00490DA2"/>
    <w:rsid w:val="004B1D02"/>
    <w:rsid w:val="0056611A"/>
    <w:rsid w:val="005722D1"/>
    <w:rsid w:val="005A3443"/>
    <w:rsid w:val="00616203"/>
    <w:rsid w:val="006430D3"/>
    <w:rsid w:val="00652D0B"/>
    <w:rsid w:val="00733CA0"/>
    <w:rsid w:val="007B4D3B"/>
    <w:rsid w:val="00872C8D"/>
    <w:rsid w:val="008B08F7"/>
    <w:rsid w:val="008B6E0A"/>
    <w:rsid w:val="008F5D41"/>
    <w:rsid w:val="00942221"/>
    <w:rsid w:val="009D5CC2"/>
    <w:rsid w:val="00A04B0C"/>
    <w:rsid w:val="00A115F1"/>
    <w:rsid w:val="00AF23BC"/>
    <w:rsid w:val="00AF521F"/>
    <w:rsid w:val="00B2099C"/>
    <w:rsid w:val="00B44A5F"/>
    <w:rsid w:val="00C0590C"/>
    <w:rsid w:val="00C36645"/>
    <w:rsid w:val="00C726F6"/>
    <w:rsid w:val="00CA0561"/>
    <w:rsid w:val="00D10EB7"/>
    <w:rsid w:val="00D60C44"/>
    <w:rsid w:val="00D86645"/>
    <w:rsid w:val="00E66F0D"/>
    <w:rsid w:val="00E774BB"/>
    <w:rsid w:val="00E8091C"/>
    <w:rsid w:val="00EB5F29"/>
    <w:rsid w:val="00F12653"/>
    <w:rsid w:val="00F17250"/>
    <w:rsid w:val="00F61970"/>
    <w:rsid w:val="00FD07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C97933"/>
  <w15:chartTrackingRefBased/>
  <w15:docId w15:val="{352493BA-4F17-834A-8FAC-100E3F423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430D3"/>
    <w:pPr>
      <w:tabs>
        <w:tab w:val="center" w:pos="4677"/>
        <w:tab w:val="right" w:pos="9355"/>
      </w:tabs>
      <w:spacing w:after="0" w:line="240" w:lineRule="auto"/>
    </w:pPr>
  </w:style>
  <w:style w:type="character" w:customStyle="1" w:styleId="a4">
    <w:name w:val="Нижній колонтитул Знак"/>
    <w:link w:val="a3"/>
    <w:uiPriority w:val="99"/>
    <w:locked/>
    <w:rsid w:val="006430D3"/>
    <w:rPr>
      <w:rFonts w:cs="Times New Roman"/>
    </w:rPr>
  </w:style>
  <w:style w:type="paragraph" w:styleId="a5">
    <w:name w:val="header"/>
    <w:basedOn w:val="a"/>
    <w:link w:val="a6"/>
    <w:uiPriority w:val="99"/>
    <w:unhideWhenUsed/>
    <w:rsid w:val="003A49F8"/>
    <w:pPr>
      <w:tabs>
        <w:tab w:val="center" w:pos="4819"/>
        <w:tab w:val="right" w:pos="9639"/>
      </w:tabs>
      <w:spacing w:after="0" w:line="240" w:lineRule="auto"/>
    </w:pPr>
  </w:style>
  <w:style w:type="character" w:customStyle="1" w:styleId="a6">
    <w:name w:val="Верхній колонтитул Знак"/>
    <w:link w:val="a5"/>
    <w:uiPriority w:val="99"/>
    <w:locked/>
    <w:rsid w:val="003A49F8"/>
    <w:rPr>
      <w:rFonts w:cs="Times New Roman"/>
    </w:rPr>
  </w:style>
  <w:style w:type="paragraph" w:customStyle="1" w:styleId="a7">
    <w:name w:val="Обычный (веб)"/>
    <w:basedOn w:val="a"/>
    <w:uiPriority w:val="99"/>
    <w:semiHidden/>
    <w:unhideWhenUsed/>
    <w:rsid w:val="005722D1"/>
    <w:pPr>
      <w:spacing w:before="100" w:beforeAutospacing="1" w:after="100" w:afterAutospacing="1" w:line="240" w:lineRule="auto"/>
    </w:pPr>
    <w:rPr>
      <w:rFonts w:ascii="Times New Roman" w:hAnsi="Times New Roman"/>
      <w:sz w:val="24"/>
      <w:szCs w:val="24"/>
      <w:lang w:val="uk-UA"/>
    </w:rPr>
  </w:style>
  <w:style w:type="paragraph" w:styleId="a8">
    <w:name w:val="Balloon Text"/>
    <w:basedOn w:val="a"/>
    <w:link w:val="a9"/>
    <w:uiPriority w:val="99"/>
    <w:semiHidden/>
    <w:unhideWhenUsed/>
    <w:rsid w:val="00A115F1"/>
    <w:pPr>
      <w:spacing w:after="0" w:line="240" w:lineRule="auto"/>
    </w:pPr>
    <w:rPr>
      <w:rFonts w:ascii="Times New Roman" w:hAnsi="Times New Roman"/>
      <w:sz w:val="18"/>
      <w:szCs w:val="18"/>
    </w:rPr>
  </w:style>
  <w:style w:type="character" w:customStyle="1" w:styleId="a9">
    <w:name w:val="Текст у виносці Знак"/>
    <w:basedOn w:val="a0"/>
    <w:link w:val="a8"/>
    <w:uiPriority w:val="99"/>
    <w:semiHidden/>
    <w:rsid w:val="00A115F1"/>
    <w:rPr>
      <w:rFonts w:ascii="Times New Roman" w:hAnsi="Times New Roman" w:cs="Times New Roman"/>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199571">
      <w:marLeft w:val="0"/>
      <w:marRight w:val="0"/>
      <w:marTop w:val="0"/>
      <w:marBottom w:val="0"/>
      <w:divBdr>
        <w:top w:val="none" w:sz="0" w:space="0" w:color="auto"/>
        <w:left w:val="none" w:sz="0" w:space="0" w:color="auto"/>
        <w:bottom w:val="none" w:sz="0" w:space="0" w:color="auto"/>
        <w:right w:val="none" w:sz="0" w:space="0" w:color="auto"/>
      </w:divBdr>
    </w:div>
    <w:div w:id="16271995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68D6FA-3956-45E2-988D-007037A230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E3335D-10FA-4D2C-BEEB-9170ACD3F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FD31B4-D0FF-4A2C-B05D-980110E2A0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3617</Words>
  <Characters>2063</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2020-12-09T13:47:00Z</dcterms:created>
  <dcterms:modified xsi:type="dcterms:W3CDTF">2020-12-09T13:47:00Z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