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77A" w:rsidRPr="00E424C6" w:rsidRDefault="00B4477A" w:rsidP="00885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424C6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616169" w:rsidRDefault="00E424C6" w:rsidP="00885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24C6">
        <w:rPr>
          <w:rFonts w:ascii="Times New Roman" w:hAnsi="Times New Roman"/>
          <w:b/>
          <w:sz w:val="28"/>
          <w:szCs w:val="28"/>
        </w:rPr>
        <w:t xml:space="preserve">до проєкту Закону України «Про внесення </w:t>
      </w:r>
      <w:r w:rsidR="00174572">
        <w:rPr>
          <w:rFonts w:ascii="Times New Roman" w:hAnsi="Times New Roman"/>
          <w:b/>
          <w:sz w:val="28"/>
          <w:szCs w:val="28"/>
        </w:rPr>
        <w:t xml:space="preserve">змін до </w:t>
      </w:r>
    </w:p>
    <w:p w:rsidR="00B4477A" w:rsidRDefault="00E8527F" w:rsidP="00885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Закону України «Про </w:t>
      </w:r>
      <w:r w:rsidR="00616169">
        <w:rPr>
          <w:rFonts w:ascii="Times New Roman" w:hAnsi="Times New Roman"/>
          <w:b/>
          <w:sz w:val="28"/>
          <w:szCs w:val="28"/>
        </w:rPr>
        <w:t>Національне антикорупційне бюро України</w:t>
      </w:r>
      <w:r w:rsidR="00E424C6">
        <w:rPr>
          <w:rFonts w:ascii="Times New Roman" w:hAnsi="Times New Roman"/>
          <w:b/>
          <w:sz w:val="28"/>
          <w:szCs w:val="28"/>
        </w:rPr>
        <w:t>»</w:t>
      </w:r>
      <w:r w:rsidR="00B4477A">
        <w:rPr>
          <w:rFonts w:ascii="Times New Roman" w:hAnsi="Times New Roman"/>
          <w:b/>
          <w:sz w:val="28"/>
          <w:szCs w:val="28"/>
        </w:rPr>
        <w:t xml:space="preserve"> </w:t>
      </w:r>
    </w:p>
    <w:p w:rsidR="00647C47" w:rsidRDefault="00647C47" w:rsidP="008853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B4477A" w:rsidRPr="00CB5CDE" w:rsidTr="00CB5CDE">
        <w:tc>
          <w:tcPr>
            <w:tcW w:w="7393" w:type="dxa"/>
            <w:shd w:val="clear" w:color="auto" w:fill="auto"/>
          </w:tcPr>
          <w:p w:rsidR="00B4477A" w:rsidRPr="00CB5CDE" w:rsidRDefault="00B4477A" w:rsidP="00983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Чинна редакція</w:t>
            </w:r>
          </w:p>
        </w:tc>
        <w:tc>
          <w:tcPr>
            <w:tcW w:w="7393" w:type="dxa"/>
            <w:shd w:val="clear" w:color="auto" w:fill="auto"/>
          </w:tcPr>
          <w:p w:rsidR="00B4477A" w:rsidRPr="00CB5CDE" w:rsidRDefault="00B4477A" w:rsidP="00983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Пропонована редакція</w:t>
            </w:r>
          </w:p>
        </w:tc>
      </w:tr>
      <w:tr w:rsidR="00B4477A" w:rsidRPr="00CB5CDE" w:rsidTr="00CB5CDE">
        <w:tc>
          <w:tcPr>
            <w:tcW w:w="14786" w:type="dxa"/>
            <w:gridSpan w:val="2"/>
            <w:shd w:val="clear" w:color="auto" w:fill="auto"/>
          </w:tcPr>
          <w:p w:rsidR="004D00E7" w:rsidRPr="00CB5CDE" w:rsidRDefault="00B4477A" w:rsidP="0098366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Закон України «</w:t>
            </w:r>
            <w:r w:rsidR="00616169" w:rsidRPr="00CB5CDE">
              <w:rPr>
                <w:rFonts w:ascii="Times New Roman" w:hAnsi="Times New Roman"/>
                <w:b/>
                <w:sz w:val="28"/>
                <w:szCs w:val="24"/>
              </w:rPr>
              <w:t>Про Національне антикорупційне бюро України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»</w:t>
            </w:r>
          </w:p>
        </w:tc>
      </w:tr>
      <w:tr w:rsidR="00B4477A" w:rsidRPr="00CB5CDE" w:rsidTr="00CB5CDE">
        <w:trPr>
          <w:trHeight w:val="595"/>
        </w:trPr>
        <w:tc>
          <w:tcPr>
            <w:tcW w:w="7393" w:type="dxa"/>
            <w:shd w:val="clear" w:color="auto" w:fill="auto"/>
          </w:tcPr>
          <w:p w:rsidR="00616169" w:rsidRPr="00CB5CDE" w:rsidRDefault="00616169" w:rsidP="00983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:rsidR="00616169" w:rsidRPr="00CB5CDE" w:rsidRDefault="00616169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616169" w:rsidRPr="00CB5CDE" w:rsidRDefault="00616169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B4477A" w:rsidRPr="00CB5CDE" w:rsidRDefault="00616169" w:rsidP="00983664">
            <w:pPr>
              <w:spacing w:after="0" w:line="240" w:lineRule="auto"/>
              <w:jc w:val="both"/>
              <w:rPr>
                <w:rFonts w:ascii="Times New Roman" w:hAnsi="Times New Roman"/>
                <w:b/>
                <w:strike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2.</w:t>
            </w:r>
            <w:r w:rsidR="004D00E7" w:rsidRPr="00CB5CDE">
              <w:rPr>
                <w:rFonts w:ascii="Times New Roman" w:hAnsi="Times New Roman"/>
                <w:strike/>
                <w:sz w:val="28"/>
                <w:szCs w:val="24"/>
              </w:rPr>
              <w:t xml:space="preserve">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 xml:space="preserve">Національне бюро утворюється Президентом України відповідно до цього та інших законів України. </w:t>
            </w:r>
          </w:p>
          <w:p w:rsidR="00B4477A" w:rsidRPr="00CB5CDE" w:rsidRDefault="00616169" w:rsidP="00983664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Частина третя відсутня</w:t>
            </w:r>
            <w:r w:rsidR="00B4477A" w:rsidRPr="00CB5CDE">
              <w:rPr>
                <w:rFonts w:ascii="Times New Roman" w:hAnsi="Times New Roman"/>
                <w:sz w:val="28"/>
                <w:szCs w:val="24"/>
              </w:rPr>
              <w:t xml:space="preserve">  </w:t>
            </w:r>
            <w:r w:rsidR="006540BF" w:rsidRPr="00CB5CDE">
              <w:rPr>
                <w:rFonts w:ascii="Times New Roman" w:hAnsi="Times New Roman"/>
                <w:sz w:val="28"/>
                <w:szCs w:val="24"/>
              </w:rPr>
              <w:t xml:space="preserve">  </w:t>
            </w:r>
          </w:p>
        </w:tc>
        <w:tc>
          <w:tcPr>
            <w:tcW w:w="7393" w:type="dxa"/>
            <w:shd w:val="clear" w:color="auto" w:fill="auto"/>
          </w:tcPr>
          <w:p w:rsidR="00616169" w:rsidRPr="00CB5CDE" w:rsidRDefault="00616169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1. Статус Національного антикорупційного бюро України</w:t>
            </w:r>
          </w:p>
          <w:p w:rsidR="00616169" w:rsidRPr="00CB5CDE" w:rsidRDefault="00616169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Національне антикорупційне бюро України (далі - Національне бюро) є 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:rsidR="00616169" w:rsidRPr="00CB5CDE" w:rsidRDefault="00616169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:rsidR="00616169" w:rsidRPr="00CB5CDE" w:rsidRDefault="00616169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Частину другу виключити</w:t>
            </w:r>
          </w:p>
          <w:p w:rsidR="004D00E7" w:rsidRPr="00CB5CDE" w:rsidRDefault="004D00E7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C97DD4" w:rsidRPr="00CB5CDE" w:rsidRDefault="00616169" w:rsidP="00983664">
            <w:pPr>
              <w:pStyle w:val="a4"/>
              <w:spacing w:after="0" w:line="240" w:lineRule="auto"/>
              <w:ind w:left="0"/>
              <w:jc w:val="both"/>
              <w:rPr>
                <w:sz w:val="28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3. </w:t>
            </w:r>
            <w:r w:rsidR="004D00E7" w:rsidRPr="00CB5CDE">
              <w:rPr>
                <w:rFonts w:ascii="Times New Roman" w:hAnsi="Times New Roman"/>
                <w:b/>
                <w:sz w:val="28"/>
                <w:szCs w:val="24"/>
              </w:rPr>
              <w:t>Національне бюро утворюється і здійснює свою діяльність відповідно до вимог цього Закону.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    </w:t>
            </w:r>
          </w:p>
        </w:tc>
      </w:tr>
      <w:tr w:rsidR="004D00E7" w:rsidRPr="00CB5CDE" w:rsidTr="00CB5CDE">
        <w:trPr>
          <w:trHeight w:val="595"/>
        </w:trPr>
        <w:tc>
          <w:tcPr>
            <w:tcW w:w="7393" w:type="dxa"/>
            <w:shd w:val="clear" w:color="auto" w:fill="auto"/>
          </w:tcPr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Стаття 6. Директор Національного бюро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CB5CDE">
              <w:rPr>
                <w:rFonts w:ascii="Times New Roman" w:hAnsi="Times New Roman"/>
                <w:b/>
                <w:strike/>
                <w:sz w:val="28"/>
                <w:szCs w:val="24"/>
              </w:rPr>
              <w:t>Президентом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в порядку, визначеному цим Законом.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Верховна Рада України за наявності підстав, визначених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пунктами 6-12 частини четвертої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5) набрання законної сили рішенням суду про визнання 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6) набрання законної сили обвинувальним вироком суду стосовно нього;</w:t>
            </w:r>
          </w:p>
          <w:p w:rsidR="00983664" w:rsidRDefault="00983664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983664" w:rsidRDefault="00983664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8853D6" w:rsidRDefault="008853D6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8853D6" w:rsidRDefault="008853D6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8) невідповідності обмеженням щодо сумісництва та суміщення з іншими видами діяльності, передбаченими Законом України "Про запобігання корупції", встановленим рішенням суду, що набрало законної сили;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держави.</w:t>
            </w:r>
          </w:p>
          <w:p w:rsidR="004D00E7" w:rsidRPr="00CB5CDE" w:rsidRDefault="004D00E7" w:rsidP="00983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>указ Президента України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  <w:tc>
          <w:tcPr>
            <w:tcW w:w="7393" w:type="dxa"/>
            <w:shd w:val="clear" w:color="auto" w:fill="auto"/>
          </w:tcPr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CB5CDE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Стаття 6. Директор Національного бюро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1. Керівництво діяльністю Національного бюро здійснює його Директор, який призначається на посаду та звільняється в порядку, визначеному цим Законом.</w:t>
            </w:r>
          </w:p>
          <w:p w:rsidR="006D0F5A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Верховна Рада України за наявності підстав, визначених </w:t>
            </w:r>
            <w:r w:rsidR="00983664" w:rsidRPr="008853D6">
              <w:rPr>
                <w:rFonts w:ascii="Times New Roman" w:hAnsi="Times New Roman"/>
                <w:sz w:val="28"/>
                <w:szCs w:val="24"/>
              </w:rPr>
              <w:t>пунктами 6-12 частини четвертої</w:t>
            </w:r>
            <w:r w:rsidR="00983664" w:rsidRPr="00983664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>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…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Директор Національного бюро звільняється з посади в разі: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1) подання письмової заяви про припинення повноважень за власним бажанням;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2) призначення чи обрання на іншу посаду за його згодою;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3) досягнення шістдесяти п’яти років;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4) неможливості виконувати свої повноваження за станом здоров’я відповідно до висновку медичної комісії, що створюється за рішенням спеціально уповноваженого центрального органу виконавчої влади, що реалізує державну політику у сфері охорони здоров’я;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5) набрання законної сили рішенням суду про визнання його недієздатним або обмеження його цивільної дієздатності, визнання його безвісно відсутнім чи оголошення його померлим;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6) набрання законної сили обвинувальним вироком суду стосовно нього</w:t>
            </w:r>
            <w:r w:rsidR="00983664">
              <w:t xml:space="preserve"> </w:t>
            </w:r>
            <w:r w:rsidR="00983664" w:rsidRPr="00983664">
              <w:rPr>
                <w:rFonts w:ascii="Times New Roman" w:hAnsi="Times New Roman"/>
                <w:b/>
                <w:sz w:val="28"/>
                <w:szCs w:val="24"/>
              </w:rPr>
              <w:t xml:space="preserve">або набрання законної сили рішенням суду про притягнення його до адміністративної </w:t>
            </w:r>
            <w:r w:rsidR="00983664" w:rsidRPr="00983664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відповідальності за вчинення  правопорушення, пов’язаного з корупцією</w:t>
            </w:r>
            <w:r w:rsidR="00983664" w:rsidRPr="00983664">
              <w:rPr>
                <w:rFonts w:ascii="Times New Roman" w:hAnsi="Times New Roman"/>
                <w:sz w:val="28"/>
                <w:szCs w:val="24"/>
              </w:rPr>
              <w:t>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7) припинення його громадянства України або виїзду на постійне місце проживання за межі України;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8) невідповідності обмеженням щодо сумісництва та суміщення з іншими видами діяльності, передбаченими Законом України "Про запобігання корупції", встановленим рішенням суду, що набрало законної сили;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9) невчасного подання декларації особи, уповноваженої на виконання функцій держави або місцевого самоврядування;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10) набуття громадянства іншої держави;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11) наявності висновку комісії з проведення незалежної оцінки (аудиту) діяльності Національного бюро, передбаченої статтею 26 цього Закону, про неефективність діяльності Національного бюро та неналежне виконання обов’язків його Директором;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12) наявності заборгованості зі сплати аліментів на утримання дитини, сукупний розмір якої перевищує суму відповідних платежів за дванадцять місяців з дня пред’явлення виконавчого документа до примусового виконання;</w:t>
            </w:r>
          </w:p>
          <w:p w:rsidR="006D0F5A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 статтею 290 Цивільного процесуального кодексу України випадках, необґрунтованими та їх стягнення в дохід держави.</w:t>
            </w:r>
          </w:p>
          <w:p w:rsidR="004D00E7" w:rsidRPr="00CB5CDE" w:rsidRDefault="006D0F5A" w:rsidP="0098366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CB5CDE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Директора Національного бюро не може бути звільнено, а </w:t>
            </w:r>
            <w:r w:rsidRPr="00CB5CDE">
              <w:rPr>
                <w:rFonts w:ascii="Times New Roman" w:hAnsi="Times New Roman"/>
                <w:b/>
                <w:sz w:val="28"/>
                <w:szCs w:val="24"/>
              </w:rPr>
              <w:t xml:space="preserve">рішення </w:t>
            </w:r>
            <w:r w:rsidRPr="00CB5CDE">
              <w:rPr>
                <w:rFonts w:ascii="Times New Roman" w:hAnsi="Times New Roman"/>
                <w:sz w:val="28"/>
                <w:szCs w:val="24"/>
              </w:rPr>
              <w:t>про його призначення не може бути скасовано, крім підстав, зазначених у цій частині.</w:t>
            </w:r>
          </w:p>
        </w:tc>
      </w:tr>
    </w:tbl>
    <w:p w:rsidR="00647C47" w:rsidRDefault="00647C47" w:rsidP="00647C47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2842" w:rsidRDefault="00AC2842" w:rsidP="00647C47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2842" w:rsidRDefault="00744725" w:rsidP="00AC2842">
      <w:pPr>
        <w:tabs>
          <w:tab w:val="left" w:pos="11340"/>
        </w:tabs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AC2842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AC2842">
        <w:rPr>
          <w:rFonts w:ascii="Times New Roman" w:hAnsi="Times New Roman"/>
          <w:b/>
          <w:sz w:val="28"/>
          <w:szCs w:val="28"/>
        </w:rPr>
        <w:t xml:space="preserve"> України </w:t>
      </w:r>
      <w:r w:rsidR="00AC2842">
        <w:rPr>
          <w:rFonts w:ascii="Times New Roman" w:hAnsi="Times New Roman"/>
          <w:b/>
          <w:sz w:val="28"/>
          <w:szCs w:val="28"/>
        </w:rPr>
        <w:tab/>
      </w:r>
      <w:r w:rsidR="00AC2842" w:rsidRPr="00AC2842">
        <w:rPr>
          <w:rFonts w:ascii="Times New Roman" w:hAnsi="Times New Roman"/>
          <w:b/>
          <w:sz w:val="28"/>
          <w:szCs w:val="28"/>
        </w:rPr>
        <w:tab/>
        <w:t>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C2842" w:rsidRPr="00AC2842">
        <w:rPr>
          <w:rFonts w:ascii="Times New Roman" w:hAnsi="Times New Roman"/>
          <w:b/>
          <w:sz w:val="28"/>
          <w:szCs w:val="28"/>
        </w:rPr>
        <w:t>Е. Поляков</w:t>
      </w:r>
    </w:p>
    <w:sectPr w:rsidR="00AC2842" w:rsidSect="006D0F5A">
      <w:headerReference w:type="default" r:id="rId10"/>
      <w:pgSz w:w="16838" w:h="11906" w:orient="landscape"/>
      <w:pgMar w:top="709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63" w:rsidRDefault="00705E63" w:rsidP="001012EA">
      <w:pPr>
        <w:spacing w:after="0" w:line="240" w:lineRule="auto"/>
      </w:pPr>
      <w:r>
        <w:separator/>
      </w:r>
    </w:p>
  </w:endnote>
  <w:endnote w:type="continuationSeparator" w:id="0">
    <w:p w:rsidR="00705E63" w:rsidRDefault="00705E63" w:rsidP="0010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63" w:rsidRDefault="00705E63" w:rsidP="001012EA">
      <w:pPr>
        <w:spacing w:after="0" w:line="240" w:lineRule="auto"/>
      </w:pPr>
      <w:r>
        <w:separator/>
      </w:r>
    </w:p>
  </w:footnote>
  <w:footnote w:type="continuationSeparator" w:id="0">
    <w:p w:rsidR="00705E63" w:rsidRDefault="00705E63" w:rsidP="00101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2EA" w:rsidRDefault="00793D0E">
    <w:pPr>
      <w:pStyle w:val="a5"/>
      <w:jc w:val="center"/>
    </w:pPr>
    <w:r>
      <w:fldChar w:fldCharType="begin"/>
    </w:r>
    <w:r w:rsidR="00F12032">
      <w:instrText xml:space="preserve"> PAGE   \* MERGEFORMAT </w:instrText>
    </w:r>
    <w:r>
      <w:fldChar w:fldCharType="separate"/>
    </w:r>
    <w:r w:rsidR="00680193">
      <w:rPr>
        <w:noProof/>
      </w:rPr>
      <w:t>2</w:t>
    </w:r>
    <w:r>
      <w:rPr>
        <w:noProof/>
      </w:rPr>
      <w:fldChar w:fldCharType="end"/>
    </w:r>
  </w:p>
  <w:p w:rsidR="001012EA" w:rsidRDefault="001012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9564B"/>
    <w:multiLevelType w:val="hybridMultilevel"/>
    <w:tmpl w:val="199CE6EC"/>
    <w:lvl w:ilvl="0" w:tplc="AE32292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6826A1A"/>
    <w:multiLevelType w:val="hybridMultilevel"/>
    <w:tmpl w:val="A022CD2C"/>
    <w:lvl w:ilvl="0" w:tplc="4E487CA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506E4D6E"/>
    <w:multiLevelType w:val="hybridMultilevel"/>
    <w:tmpl w:val="C03E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77A"/>
    <w:rsid w:val="000A2D1C"/>
    <w:rsid w:val="000B683D"/>
    <w:rsid w:val="000C2FCC"/>
    <w:rsid w:val="001012EA"/>
    <w:rsid w:val="00104175"/>
    <w:rsid w:val="00133065"/>
    <w:rsid w:val="001404A5"/>
    <w:rsid w:val="00164EC7"/>
    <w:rsid w:val="00174572"/>
    <w:rsid w:val="001C642F"/>
    <w:rsid w:val="001E3827"/>
    <w:rsid w:val="00205D59"/>
    <w:rsid w:val="0025532B"/>
    <w:rsid w:val="00346BEB"/>
    <w:rsid w:val="00410772"/>
    <w:rsid w:val="004D00E7"/>
    <w:rsid w:val="00547048"/>
    <w:rsid w:val="0055273E"/>
    <w:rsid w:val="005B044F"/>
    <w:rsid w:val="005D2FF5"/>
    <w:rsid w:val="00600DC6"/>
    <w:rsid w:val="00616169"/>
    <w:rsid w:val="006317BA"/>
    <w:rsid w:val="00632D14"/>
    <w:rsid w:val="00647C47"/>
    <w:rsid w:val="006540BF"/>
    <w:rsid w:val="00680193"/>
    <w:rsid w:val="006D0F5A"/>
    <w:rsid w:val="006D6001"/>
    <w:rsid w:val="00705E63"/>
    <w:rsid w:val="00744725"/>
    <w:rsid w:val="00793D0E"/>
    <w:rsid w:val="00813DB5"/>
    <w:rsid w:val="00835194"/>
    <w:rsid w:val="00850821"/>
    <w:rsid w:val="008853D6"/>
    <w:rsid w:val="00937749"/>
    <w:rsid w:val="00954C3D"/>
    <w:rsid w:val="00971D0D"/>
    <w:rsid w:val="00983664"/>
    <w:rsid w:val="009D7CE7"/>
    <w:rsid w:val="009E1504"/>
    <w:rsid w:val="00A330DA"/>
    <w:rsid w:val="00A62E69"/>
    <w:rsid w:val="00AC2842"/>
    <w:rsid w:val="00AD6121"/>
    <w:rsid w:val="00B33DC1"/>
    <w:rsid w:val="00B4477A"/>
    <w:rsid w:val="00B83DCE"/>
    <w:rsid w:val="00B95195"/>
    <w:rsid w:val="00BC5481"/>
    <w:rsid w:val="00C35485"/>
    <w:rsid w:val="00C913D9"/>
    <w:rsid w:val="00C97DD4"/>
    <w:rsid w:val="00CB5CDE"/>
    <w:rsid w:val="00D72A37"/>
    <w:rsid w:val="00DD0E68"/>
    <w:rsid w:val="00DE00AF"/>
    <w:rsid w:val="00DE5253"/>
    <w:rsid w:val="00DF07FD"/>
    <w:rsid w:val="00E424C6"/>
    <w:rsid w:val="00E8527F"/>
    <w:rsid w:val="00E86B63"/>
    <w:rsid w:val="00EB2C62"/>
    <w:rsid w:val="00ED62E6"/>
    <w:rsid w:val="00F12032"/>
    <w:rsid w:val="00FF25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5701D-CA7F-446D-A050-EC9DB2EB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D0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477A"/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B447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link w:val="a5"/>
    <w:uiPriority w:val="99"/>
    <w:rsid w:val="001012EA"/>
    <w:rPr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1012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link w:val="a7"/>
    <w:uiPriority w:val="99"/>
    <w:semiHidden/>
    <w:rsid w:val="001012EA"/>
    <w:rPr>
      <w:lang w:val="ru-RU"/>
    </w:rPr>
  </w:style>
  <w:style w:type="character" w:customStyle="1" w:styleId="rvts9">
    <w:name w:val="rvts9"/>
    <w:basedOn w:val="a0"/>
    <w:rsid w:val="00631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542AEB-B0CC-4756-9328-490C08A01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95C225-4756-4DA3-98E7-20223A512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920497-1878-4DA1-850D-D005F364A6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4659</Words>
  <Characters>2656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2020-12-09T13:40:00Z</dcterms:created>
  <dcterms:modified xsi:type="dcterms:W3CDTF">2020-12-09T13:40:00Z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