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C92DBD" w:rsidRDefault="00B812A9" w:rsidP="00B812A9">
      <w:pPr>
        <w:shd w:val="clear" w:color="auto" w:fill="FFFFFF"/>
        <w:spacing w:after="0" w:line="240" w:lineRule="auto"/>
        <w:ind w:firstLine="709"/>
        <w:jc w:val="both"/>
        <w:rPr>
          <w:rFonts w:ascii="Times New Roman" w:hAnsi="Times New Roman"/>
          <w:sz w:val="28"/>
          <w:szCs w:val="28"/>
          <w:lang w:val="uk-UA"/>
        </w:rPr>
      </w:pPr>
    </w:p>
    <w:p w:rsidR="00B812A9" w:rsidRPr="00B812A9" w:rsidRDefault="00B812A9" w:rsidP="00B812A9">
      <w:pPr>
        <w:spacing w:after="0" w:line="240" w:lineRule="auto"/>
        <w:ind w:left="5220"/>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A66431" w:rsidRDefault="00B812A9" w:rsidP="00B812A9">
      <w:pPr>
        <w:spacing w:after="0" w:line="240" w:lineRule="auto"/>
        <w:ind w:left="5220"/>
        <w:rPr>
          <w:rFonts w:ascii="Times New Roman" w:hAnsi="Times New Roman"/>
          <w:b/>
          <w:bCs/>
          <w:sz w:val="28"/>
          <w:szCs w:val="28"/>
          <w:lang w:val="uk-UA"/>
        </w:rPr>
      </w:pPr>
      <w:r w:rsidRPr="006744A9">
        <w:rPr>
          <w:rFonts w:ascii="Times New Roman" w:hAnsi="Times New Roman"/>
          <w:b/>
          <w:bCs/>
          <w:sz w:val="28"/>
          <w:szCs w:val="28"/>
          <w:lang w:val="uk-UA"/>
        </w:rPr>
        <w:t xml:space="preserve">з питань </w:t>
      </w:r>
      <w:r w:rsidR="00A66431">
        <w:rPr>
          <w:rFonts w:ascii="Times New Roman" w:hAnsi="Times New Roman"/>
          <w:b/>
          <w:bCs/>
          <w:sz w:val="28"/>
          <w:szCs w:val="28"/>
          <w:lang w:val="uk-UA"/>
        </w:rPr>
        <w:t>фінансів</w:t>
      </w:r>
      <w:r w:rsidR="00A66431" w:rsidRPr="00A66431">
        <w:rPr>
          <w:rFonts w:ascii="Times New Roman" w:hAnsi="Times New Roman"/>
          <w:b/>
          <w:bCs/>
          <w:sz w:val="28"/>
          <w:szCs w:val="28"/>
          <w:lang w:val="uk-UA"/>
        </w:rPr>
        <w:t>, податкової та митної політики</w:t>
      </w:r>
    </w:p>
    <w:p w:rsidR="00EC6C7A" w:rsidRPr="006744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EC6C7A" w:rsidRPr="00B812A9" w:rsidRDefault="00EC6C7A" w:rsidP="00B812A9">
      <w:pPr>
        <w:shd w:val="clear" w:color="auto" w:fill="FFFFFF"/>
        <w:spacing w:after="0" w:line="240" w:lineRule="auto"/>
        <w:rPr>
          <w:rFonts w:ascii="Times New Roman" w:eastAsia="Times New Roman" w:hAnsi="Times New Roman"/>
          <w:i/>
          <w:sz w:val="28"/>
          <w:szCs w:val="28"/>
          <w:u w:val="single"/>
          <w:lang w:val="uk-UA" w:eastAsia="ru-RU"/>
        </w:rPr>
      </w:pPr>
    </w:p>
    <w:p w:rsidR="002E55DF" w:rsidRPr="00945DDC" w:rsidRDefault="007F1A56" w:rsidP="00B812A9">
      <w:pPr>
        <w:shd w:val="clear" w:color="auto" w:fill="FFFFFF"/>
        <w:spacing w:after="0" w:line="24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C61789">
        <w:rPr>
          <w:rFonts w:ascii="Times New Roman" w:eastAsia="Times New Roman" w:hAnsi="Times New Roman"/>
          <w:i/>
          <w:sz w:val="24"/>
          <w:szCs w:val="24"/>
          <w:u w:val="single"/>
          <w:lang w:val="uk-UA" w:eastAsia="ru-RU"/>
        </w:rPr>
        <w:t>4475</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C61789">
        <w:rPr>
          <w:rFonts w:ascii="Times New Roman" w:eastAsia="Times New Roman" w:hAnsi="Times New Roman"/>
          <w:i/>
          <w:sz w:val="24"/>
          <w:szCs w:val="24"/>
          <w:u w:val="single"/>
          <w:lang w:val="uk-UA" w:eastAsia="ru-RU"/>
        </w:rPr>
        <w:t>09</w:t>
      </w:r>
      <w:r w:rsidRPr="00945DDC">
        <w:rPr>
          <w:rFonts w:ascii="Times New Roman" w:eastAsia="Times New Roman" w:hAnsi="Times New Roman"/>
          <w:i/>
          <w:sz w:val="24"/>
          <w:szCs w:val="24"/>
          <w:u w:val="single"/>
          <w:lang w:val="uk-UA" w:eastAsia="ru-RU"/>
        </w:rPr>
        <w:t>.</w:t>
      </w:r>
      <w:r w:rsidR="00C61789">
        <w:rPr>
          <w:rFonts w:ascii="Times New Roman" w:eastAsia="Times New Roman" w:hAnsi="Times New Roman"/>
          <w:i/>
          <w:sz w:val="24"/>
          <w:szCs w:val="24"/>
          <w:u w:val="single"/>
          <w:lang w:val="uk-UA" w:eastAsia="ru-RU"/>
        </w:rPr>
        <w:t>12</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20</w:t>
      </w:r>
      <w:r w:rsidRPr="00945DDC">
        <w:rPr>
          <w:rFonts w:ascii="Times New Roman" w:eastAsia="Times New Roman" w:hAnsi="Times New Roman"/>
          <w:i/>
          <w:sz w:val="24"/>
          <w:szCs w:val="24"/>
          <w:u w:val="single"/>
          <w:lang w:val="uk-UA" w:eastAsia="ru-RU"/>
        </w:rPr>
        <w:t> р.</w:t>
      </w:r>
    </w:p>
    <w:p w:rsidR="007F7E1B" w:rsidRDefault="007F7E1B" w:rsidP="00B812A9">
      <w:pPr>
        <w:shd w:val="clear" w:color="auto" w:fill="FFFFFF"/>
        <w:spacing w:after="0" w:line="240" w:lineRule="auto"/>
        <w:ind w:firstLine="709"/>
        <w:jc w:val="both"/>
        <w:rPr>
          <w:rFonts w:ascii="Times New Roman" w:hAnsi="Times New Roman"/>
          <w:sz w:val="28"/>
          <w:szCs w:val="28"/>
          <w:lang w:val="uk-UA"/>
        </w:rPr>
      </w:pPr>
    </w:p>
    <w:p w:rsidR="00A350FA" w:rsidRPr="00B812A9" w:rsidRDefault="00A350FA" w:rsidP="00B812A9">
      <w:pPr>
        <w:shd w:val="clear" w:color="auto" w:fill="FFFFFF"/>
        <w:spacing w:after="0" w:line="240" w:lineRule="auto"/>
        <w:ind w:firstLine="709"/>
        <w:jc w:val="both"/>
        <w:rPr>
          <w:rFonts w:ascii="Times New Roman" w:hAnsi="Times New Roman"/>
          <w:sz w:val="28"/>
          <w:szCs w:val="28"/>
          <w:lang w:val="uk-UA"/>
        </w:rPr>
      </w:pPr>
    </w:p>
    <w:p w:rsidR="00B812A9" w:rsidRDefault="00B812A9" w:rsidP="00B812A9">
      <w:pPr>
        <w:shd w:val="clear" w:color="auto" w:fill="FFFFFF"/>
        <w:spacing w:after="0" w:line="240" w:lineRule="auto"/>
        <w:ind w:right="17" w:firstLine="731"/>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752797">
        <w:rPr>
          <w:rFonts w:ascii="Times New Roman" w:hAnsi="Times New Roman"/>
          <w:sz w:val="28"/>
          <w:szCs w:val="28"/>
          <w:lang w:val="uk-UA"/>
        </w:rPr>
        <w:t>27 січня 2021 року (протокол № 75)</w:t>
      </w:r>
      <w:bookmarkStart w:id="0" w:name="_GoBack"/>
      <w:bookmarkEnd w:id="0"/>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Закону України</w:t>
      </w:r>
      <w:r w:rsidR="00732DEE">
        <w:rPr>
          <w:rFonts w:ascii="Times New Roman" w:hAnsi="Times New Roman"/>
          <w:spacing w:val="-2"/>
          <w:sz w:val="28"/>
          <w:szCs w:val="28"/>
          <w:lang w:val="uk-UA"/>
        </w:rPr>
        <w:t xml:space="preserve"> «Про внесення змін до розділу </w:t>
      </w:r>
      <w:r w:rsidR="00732DEE">
        <w:rPr>
          <w:rFonts w:ascii="Times New Roman" w:hAnsi="Times New Roman"/>
          <w:spacing w:val="-2"/>
          <w:sz w:val="28"/>
          <w:szCs w:val="28"/>
          <w:lang w:val="en-US"/>
        </w:rPr>
        <w:t>IV</w:t>
      </w:r>
      <w:r w:rsidR="00732DEE" w:rsidRPr="00732DEE">
        <w:rPr>
          <w:rFonts w:ascii="Times New Roman" w:hAnsi="Times New Roman"/>
          <w:spacing w:val="-2"/>
          <w:sz w:val="28"/>
          <w:szCs w:val="28"/>
          <w:lang w:val="uk-UA"/>
        </w:rPr>
        <w:t xml:space="preserve"> </w:t>
      </w:r>
      <w:r w:rsidR="00732DEE">
        <w:rPr>
          <w:rFonts w:ascii="Times New Roman" w:hAnsi="Times New Roman"/>
          <w:spacing w:val="-2"/>
          <w:sz w:val="28"/>
          <w:szCs w:val="28"/>
          <w:lang w:val="uk-UA"/>
        </w:rPr>
        <w:t xml:space="preserve">«Прикінцеві та перехідні положення» Закону України </w:t>
      </w:r>
      <w:r w:rsidRPr="00B812A9">
        <w:rPr>
          <w:rFonts w:ascii="Times New Roman" w:hAnsi="Times New Roman"/>
          <w:spacing w:val="-2"/>
          <w:sz w:val="28"/>
          <w:szCs w:val="28"/>
          <w:lang w:val="uk-UA"/>
        </w:rPr>
        <w:t xml:space="preserve">«Про </w:t>
      </w:r>
      <w:r w:rsidR="00C61789">
        <w:rPr>
          <w:rFonts w:ascii="Times New Roman" w:hAnsi="Times New Roman"/>
          <w:spacing w:val="-2"/>
          <w:sz w:val="28"/>
          <w:szCs w:val="28"/>
          <w:lang w:val="uk-UA"/>
        </w:rPr>
        <w:t>споживче кредитування</w:t>
      </w:r>
      <w:r w:rsidRPr="00B812A9">
        <w:rPr>
          <w:rFonts w:ascii="Times New Roman" w:hAnsi="Times New Roman"/>
          <w:spacing w:val="-2"/>
          <w:sz w:val="28"/>
          <w:szCs w:val="28"/>
          <w:lang w:val="uk-UA"/>
        </w:rPr>
        <w:t>»</w:t>
      </w:r>
      <w:r w:rsidR="00167976">
        <w:rPr>
          <w:rFonts w:ascii="Times New Roman" w:hAnsi="Times New Roman"/>
          <w:spacing w:val="-2"/>
          <w:sz w:val="28"/>
          <w:szCs w:val="28"/>
          <w:lang w:val="uk-UA"/>
        </w:rPr>
        <w:t xml:space="preserve"> (щодо </w:t>
      </w:r>
      <w:r w:rsidR="00C61789">
        <w:rPr>
          <w:rFonts w:ascii="Times New Roman" w:hAnsi="Times New Roman"/>
          <w:spacing w:val="-2"/>
          <w:sz w:val="28"/>
          <w:szCs w:val="28"/>
          <w:lang w:val="uk-UA"/>
        </w:rPr>
        <w:t>кредитів</w:t>
      </w:r>
      <w:r w:rsidR="00167976">
        <w:rPr>
          <w:rFonts w:ascii="Times New Roman" w:hAnsi="Times New Roman"/>
          <w:spacing w:val="-2"/>
          <w:sz w:val="28"/>
          <w:szCs w:val="28"/>
          <w:lang w:val="uk-UA"/>
        </w:rPr>
        <w:t>, надани</w:t>
      </w:r>
      <w:r w:rsidR="00C61789">
        <w:rPr>
          <w:rFonts w:ascii="Times New Roman" w:hAnsi="Times New Roman"/>
          <w:spacing w:val="-2"/>
          <w:sz w:val="28"/>
          <w:szCs w:val="28"/>
          <w:lang w:val="uk-UA"/>
        </w:rPr>
        <w:t>х</w:t>
      </w:r>
      <w:r w:rsidR="00167976">
        <w:rPr>
          <w:rFonts w:ascii="Times New Roman" w:hAnsi="Times New Roman"/>
          <w:spacing w:val="-2"/>
          <w:sz w:val="28"/>
          <w:szCs w:val="28"/>
          <w:lang w:val="uk-UA"/>
        </w:rPr>
        <w:t xml:space="preserve"> в іноземній валюті)»</w:t>
      </w:r>
      <w:r w:rsidRPr="00B812A9">
        <w:rPr>
          <w:rFonts w:ascii="Times New Roman" w:hAnsi="Times New Roman"/>
          <w:spacing w:val="-2"/>
          <w:sz w:val="28"/>
          <w:szCs w:val="28"/>
          <w:lang w:val="uk-UA"/>
        </w:rPr>
        <w:t xml:space="preserve"> (реєстр. № </w:t>
      </w:r>
      <w:r w:rsidR="00C61789">
        <w:rPr>
          <w:rFonts w:ascii="Times New Roman" w:hAnsi="Times New Roman"/>
          <w:spacing w:val="-2"/>
          <w:sz w:val="28"/>
          <w:szCs w:val="28"/>
          <w:lang w:val="uk-UA"/>
        </w:rPr>
        <w:t>4475</w:t>
      </w:r>
      <w:r w:rsidRPr="00B812A9">
        <w:rPr>
          <w:rFonts w:ascii="Times New Roman" w:hAnsi="Times New Roman"/>
          <w:spacing w:val="-2"/>
          <w:sz w:val="28"/>
          <w:szCs w:val="28"/>
          <w:lang w:val="uk-UA"/>
        </w:rPr>
        <w:t xml:space="preserve"> від </w:t>
      </w:r>
      <w:r w:rsidR="00C61789">
        <w:rPr>
          <w:rFonts w:ascii="Times New Roman" w:hAnsi="Times New Roman"/>
          <w:spacing w:val="-2"/>
          <w:sz w:val="28"/>
          <w:szCs w:val="28"/>
          <w:lang w:val="uk-UA"/>
        </w:rPr>
        <w:t>09</w:t>
      </w:r>
      <w:r w:rsidRPr="00B812A9">
        <w:rPr>
          <w:rFonts w:ascii="Times New Roman" w:hAnsi="Times New Roman"/>
          <w:spacing w:val="-2"/>
          <w:sz w:val="28"/>
          <w:szCs w:val="28"/>
          <w:lang w:val="uk-UA"/>
        </w:rPr>
        <w:t>.</w:t>
      </w:r>
      <w:r w:rsidR="00C61789">
        <w:rPr>
          <w:rFonts w:ascii="Times New Roman" w:hAnsi="Times New Roman"/>
          <w:spacing w:val="-2"/>
          <w:sz w:val="28"/>
          <w:szCs w:val="28"/>
          <w:lang w:val="uk-UA"/>
        </w:rPr>
        <w:t>12</w:t>
      </w:r>
      <w:r w:rsidRPr="00B812A9">
        <w:rPr>
          <w:rFonts w:ascii="Times New Roman" w:hAnsi="Times New Roman"/>
          <w:spacing w:val="-2"/>
          <w:sz w:val="28"/>
          <w:szCs w:val="28"/>
          <w:lang w:val="uk-UA"/>
        </w:rPr>
        <w:t>.20</w:t>
      </w:r>
      <w:r>
        <w:rPr>
          <w:rFonts w:ascii="Times New Roman" w:hAnsi="Times New Roman"/>
          <w:spacing w:val="-2"/>
          <w:sz w:val="28"/>
          <w:szCs w:val="28"/>
          <w:lang w:val="uk-UA"/>
        </w:rPr>
        <w:t>20</w:t>
      </w:r>
      <w:r w:rsidRPr="00B812A9">
        <w:rPr>
          <w:rFonts w:ascii="Times New Roman" w:hAnsi="Times New Roman"/>
          <w:spacing w:val="-2"/>
          <w:sz w:val="28"/>
          <w:szCs w:val="28"/>
          <w:lang w:val="uk-UA"/>
        </w:rPr>
        <w:t> року), внесений народним</w:t>
      </w:r>
      <w:r w:rsidR="00C61789">
        <w:rPr>
          <w:rFonts w:ascii="Times New Roman" w:hAnsi="Times New Roman"/>
          <w:spacing w:val="-2"/>
          <w:sz w:val="28"/>
          <w:szCs w:val="28"/>
          <w:lang w:val="uk-UA"/>
        </w:rPr>
        <w:t>и</w:t>
      </w:r>
      <w:r w:rsidRPr="00B812A9">
        <w:rPr>
          <w:rFonts w:ascii="Times New Roman" w:hAnsi="Times New Roman"/>
          <w:spacing w:val="-2"/>
          <w:sz w:val="28"/>
          <w:szCs w:val="28"/>
          <w:lang w:val="uk-UA"/>
        </w:rPr>
        <w:t xml:space="preserve"> депутат</w:t>
      </w:r>
      <w:r w:rsidR="00C61789">
        <w:rPr>
          <w:rFonts w:ascii="Times New Roman" w:hAnsi="Times New Roman"/>
          <w:spacing w:val="-2"/>
          <w:sz w:val="28"/>
          <w:szCs w:val="28"/>
          <w:lang w:val="uk-UA"/>
        </w:rPr>
        <w:t>а</w:t>
      </w:r>
      <w:r w:rsidRPr="00B812A9">
        <w:rPr>
          <w:rFonts w:ascii="Times New Roman" w:hAnsi="Times New Roman"/>
          <w:spacing w:val="-2"/>
          <w:sz w:val="28"/>
          <w:szCs w:val="28"/>
          <w:lang w:val="uk-UA"/>
        </w:rPr>
        <w:t>м</w:t>
      </w:r>
      <w:r w:rsidR="00C61789">
        <w:rPr>
          <w:rFonts w:ascii="Times New Roman" w:hAnsi="Times New Roman"/>
          <w:spacing w:val="-2"/>
          <w:sz w:val="28"/>
          <w:szCs w:val="28"/>
          <w:lang w:val="uk-UA"/>
        </w:rPr>
        <w:t>и</w:t>
      </w:r>
      <w:r w:rsidRPr="00B812A9">
        <w:rPr>
          <w:rFonts w:ascii="Times New Roman" w:hAnsi="Times New Roman"/>
          <w:spacing w:val="-2"/>
          <w:sz w:val="28"/>
          <w:szCs w:val="28"/>
          <w:lang w:val="uk-UA"/>
        </w:rPr>
        <w:t xml:space="preserve"> України </w:t>
      </w:r>
      <w:proofErr w:type="spellStart"/>
      <w:r w:rsidR="009C1660">
        <w:rPr>
          <w:rFonts w:ascii="Times New Roman" w:hAnsi="Times New Roman"/>
          <w:spacing w:val="-2"/>
          <w:sz w:val="28"/>
          <w:szCs w:val="28"/>
          <w:lang w:val="uk-UA"/>
        </w:rPr>
        <w:t>Кінзбурською</w:t>
      </w:r>
      <w:proofErr w:type="spellEnd"/>
      <w:r w:rsidR="009C1660">
        <w:rPr>
          <w:rFonts w:ascii="Times New Roman" w:hAnsi="Times New Roman"/>
          <w:spacing w:val="-2"/>
          <w:sz w:val="28"/>
          <w:szCs w:val="28"/>
          <w:lang w:val="uk-UA"/>
        </w:rPr>
        <w:t> В.О.</w:t>
      </w:r>
      <w:r w:rsidR="00C61789">
        <w:rPr>
          <w:rFonts w:ascii="Times New Roman" w:hAnsi="Times New Roman"/>
          <w:spacing w:val="-2"/>
          <w:sz w:val="28"/>
          <w:szCs w:val="28"/>
          <w:lang w:val="uk-UA"/>
        </w:rPr>
        <w:t xml:space="preserve">, </w:t>
      </w:r>
      <w:proofErr w:type="spellStart"/>
      <w:r w:rsidR="00C61789">
        <w:rPr>
          <w:rFonts w:ascii="Times New Roman" w:hAnsi="Times New Roman"/>
          <w:spacing w:val="-2"/>
          <w:sz w:val="28"/>
          <w:szCs w:val="28"/>
          <w:lang w:val="uk-UA"/>
        </w:rPr>
        <w:t>Гетманцевим</w:t>
      </w:r>
      <w:proofErr w:type="spellEnd"/>
      <w:r w:rsidR="00C61789">
        <w:rPr>
          <w:rFonts w:ascii="Times New Roman" w:hAnsi="Times New Roman"/>
          <w:spacing w:val="-2"/>
          <w:sz w:val="28"/>
          <w:szCs w:val="28"/>
          <w:lang w:val="uk-UA"/>
        </w:rPr>
        <w:t> Д.О. та іншими.</w:t>
      </w:r>
    </w:p>
    <w:p w:rsidR="00732DEE" w:rsidRDefault="00732DEE"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Законопроектом передбачено, зокрема:</w:t>
      </w:r>
    </w:p>
    <w:p w:rsidR="00732DEE" w:rsidRDefault="00732DEE"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поширити норми законопроекту на усі споживчі кредити, надані у іноземній валюті, за якими грошові зобов’язання, виражені в іноземній валюті, повністю не погашено;</w:t>
      </w:r>
    </w:p>
    <w:p w:rsidR="00732DEE" w:rsidRDefault="00732DEE"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провести обов’язкову реструктуризацію на підставі закону, умови реструктуризації визначити законом; за наслідками реструктуризації перерахувати усі грошові зобов’язання у гривні за офіційним курсом, встановленим Національним банком України на день реструктуризації;</w:t>
      </w:r>
    </w:p>
    <w:p w:rsidR="00732DEE" w:rsidRDefault="00732DEE"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визначити виключний перелік зобов’язань, які покладаються на позичальника за результатами проведення реструктуризації;</w:t>
      </w:r>
    </w:p>
    <w:p w:rsidR="00732DEE" w:rsidRDefault="00732DEE" w:rsidP="00B812A9">
      <w:pPr>
        <w:shd w:val="clear" w:color="auto" w:fill="FFFFFF"/>
        <w:spacing w:after="0" w:line="240" w:lineRule="auto"/>
        <w:ind w:right="17" w:firstLine="731"/>
        <w:jc w:val="both"/>
        <w:rPr>
          <w:rFonts w:ascii="Times New Roman" w:hAnsi="Times New Roman"/>
          <w:spacing w:val="-2"/>
          <w:sz w:val="28"/>
          <w:szCs w:val="28"/>
          <w:lang w:val="uk-UA"/>
        </w:rPr>
      </w:pPr>
      <w:r>
        <w:rPr>
          <w:rFonts w:ascii="Times New Roman" w:hAnsi="Times New Roman"/>
          <w:spacing w:val="-2"/>
          <w:sz w:val="28"/>
          <w:szCs w:val="28"/>
          <w:lang w:val="uk-UA"/>
        </w:rPr>
        <w:t xml:space="preserve">встановити протягом трьох років заборону примусово звертати стягнення на житлове нерухоме майно боржника для забезпечення виконання простроченого зобов’язання за договором, зобов’язання за яким </w:t>
      </w:r>
      <w:proofErr w:type="spellStart"/>
      <w:r>
        <w:rPr>
          <w:rFonts w:ascii="Times New Roman" w:hAnsi="Times New Roman"/>
          <w:spacing w:val="-2"/>
          <w:sz w:val="28"/>
          <w:szCs w:val="28"/>
          <w:lang w:val="uk-UA"/>
        </w:rPr>
        <w:t>реструктуризовано</w:t>
      </w:r>
      <w:proofErr w:type="spellEnd"/>
      <w:r>
        <w:rPr>
          <w:rFonts w:ascii="Times New Roman" w:hAnsi="Times New Roman"/>
          <w:spacing w:val="-2"/>
          <w:sz w:val="28"/>
          <w:szCs w:val="28"/>
          <w:lang w:val="uk-UA"/>
        </w:rPr>
        <w:t>.</w:t>
      </w:r>
    </w:p>
    <w:p w:rsidR="00BF30F9" w:rsidRPr="00BF30F9" w:rsidRDefault="00BF30F9" w:rsidP="00BF30F9">
      <w:pPr>
        <w:shd w:val="clear" w:color="auto" w:fill="FFFFFF"/>
        <w:spacing w:after="0" w:line="240" w:lineRule="auto"/>
        <w:ind w:right="17" w:firstLine="731"/>
        <w:jc w:val="both"/>
        <w:rPr>
          <w:rFonts w:ascii="Times New Roman" w:hAnsi="Times New Roman"/>
          <w:sz w:val="28"/>
          <w:szCs w:val="28"/>
          <w:lang w:val="uk-UA"/>
        </w:rPr>
      </w:pPr>
      <w:r>
        <w:rPr>
          <w:rFonts w:ascii="Times New Roman" w:hAnsi="Times New Roman"/>
          <w:sz w:val="28"/>
          <w:szCs w:val="28"/>
          <w:lang w:val="uk-UA"/>
        </w:rPr>
        <w:t xml:space="preserve">Як зазначено у пояснювальній записці до законопроекту, він спрямований </w:t>
      </w:r>
      <w:r w:rsidRPr="00BF30F9">
        <w:rPr>
          <w:rFonts w:ascii="Times New Roman" w:hAnsi="Times New Roman"/>
          <w:sz w:val="28"/>
          <w:szCs w:val="28"/>
          <w:lang w:val="uk-UA"/>
        </w:rPr>
        <w:t xml:space="preserve">на захист позичальників (фізичних осіб), які отримали споживчі кредити в іноземній валюті, від </w:t>
      </w:r>
      <w:r>
        <w:rPr>
          <w:rFonts w:ascii="Times New Roman" w:hAnsi="Times New Roman"/>
          <w:sz w:val="28"/>
          <w:szCs w:val="28"/>
          <w:lang w:val="uk-UA"/>
        </w:rPr>
        <w:t xml:space="preserve">зловживань з боку </w:t>
      </w:r>
      <w:proofErr w:type="spellStart"/>
      <w:r>
        <w:rPr>
          <w:rFonts w:ascii="Times New Roman" w:hAnsi="Times New Roman"/>
          <w:sz w:val="28"/>
          <w:szCs w:val="28"/>
          <w:lang w:val="uk-UA"/>
        </w:rPr>
        <w:t>кредитодавців</w:t>
      </w:r>
      <w:proofErr w:type="spellEnd"/>
      <w:r>
        <w:rPr>
          <w:rFonts w:ascii="Times New Roman" w:hAnsi="Times New Roman"/>
          <w:sz w:val="28"/>
          <w:szCs w:val="28"/>
          <w:lang w:val="uk-UA"/>
        </w:rPr>
        <w:t>, а т</w:t>
      </w:r>
      <w:r w:rsidRPr="00BF30F9">
        <w:rPr>
          <w:rFonts w:ascii="Times New Roman" w:hAnsi="Times New Roman"/>
          <w:sz w:val="28"/>
          <w:szCs w:val="28"/>
          <w:lang w:val="uk-UA"/>
        </w:rPr>
        <w:t xml:space="preserve">акож має на меті сприяти відновленню платоспроможності позичальників, які отримали споживчі кредити в іноземній валюті, але не змогли своєчасно здійснювати платежі за цими кредитами. </w:t>
      </w:r>
      <w:r w:rsidR="00543B1E">
        <w:rPr>
          <w:rFonts w:ascii="Times New Roman" w:hAnsi="Times New Roman"/>
          <w:sz w:val="28"/>
          <w:szCs w:val="28"/>
          <w:lang w:val="uk-UA"/>
        </w:rPr>
        <w:t xml:space="preserve">Водночас </w:t>
      </w:r>
      <w:proofErr w:type="spellStart"/>
      <w:r w:rsidR="00543B1E">
        <w:rPr>
          <w:rFonts w:ascii="Times New Roman" w:hAnsi="Times New Roman"/>
          <w:sz w:val="28"/>
          <w:szCs w:val="28"/>
          <w:lang w:val="uk-UA"/>
        </w:rPr>
        <w:t>відмічено</w:t>
      </w:r>
      <w:proofErr w:type="spellEnd"/>
      <w:r w:rsidR="00543B1E">
        <w:rPr>
          <w:rFonts w:ascii="Times New Roman" w:hAnsi="Times New Roman"/>
          <w:sz w:val="28"/>
          <w:szCs w:val="28"/>
          <w:lang w:val="uk-UA"/>
        </w:rPr>
        <w:t>, що п</w:t>
      </w:r>
      <w:r w:rsidR="00543B1E" w:rsidRPr="00543B1E">
        <w:rPr>
          <w:rFonts w:ascii="Times New Roman" w:hAnsi="Times New Roman"/>
          <w:sz w:val="28"/>
          <w:szCs w:val="28"/>
          <w:lang w:val="uk-UA"/>
        </w:rPr>
        <w:t xml:space="preserve">рийняття законопроекту не призведе </w:t>
      </w:r>
      <w:r w:rsidR="00543B1E" w:rsidRPr="00543B1E">
        <w:rPr>
          <w:rFonts w:ascii="Times New Roman" w:hAnsi="Times New Roman"/>
          <w:sz w:val="28"/>
          <w:szCs w:val="28"/>
          <w:lang w:val="uk-UA"/>
        </w:rPr>
        <w:lastRenderedPageBreak/>
        <w:t>до зменшення надходжень до державного та місцевих бюджетів, а також не потребуватиме збільшення витрат з державного та місцевих бюджетів.</w:t>
      </w:r>
    </w:p>
    <w:p w:rsidR="003B468D" w:rsidRPr="00CF6B56" w:rsidRDefault="00B812A9" w:rsidP="003B468D">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 xml:space="preserve">Міністерство фінансів України у своєму експертному висновку зазначає, що реалізація положень законопроекту не має прямого впливу на доходну чи видаткову частину державного бюджету та не потребує додаткових видатків з державного бюджету. </w:t>
      </w:r>
      <w:r w:rsidR="003B468D">
        <w:rPr>
          <w:rFonts w:ascii="Times New Roman" w:hAnsi="Times New Roman"/>
          <w:sz w:val="28"/>
          <w:szCs w:val="28"/>
          <w:lang w:val="uk-UA"/>
        </w:rPr>
        <w:t xml:space="preserve">Разом з тим, Мінфін відмічає, що для забезпечення неможливості примусового позбавлення єдиного житла позичальників, які отримали кредит в іноземній валюті, діє Закон України від </w:t>
      </w:r>
      <w:r w:rsidR="003B468D" w:rsidRPr="00CF6B56">
        <w:rPr>
          <w:rFonts w:ascii="Times New Roman" w:hAnsi="Times New Roman"/>
          <w:sz w:val="28"/>
          <w:szCs w:val="28"/>
          <w:lang w:val="uk-UA"/>
        </w:rPr>
        <w:t>03.07.2014 р. № 1304-</w:t>
      </w:r>
      <w:r w:rsidR="003B468D" w:rsidRPr="00CF6B56">
        <w:rPr>
          <w:rFonts w:ascii="Times New Roman" w:hAnsi="Times New Roman"/>
          <w:sz w:val="28"/>
          <w:szCs w:val="28"/>
          <w:lang w:val="en-US"/>
        </w:rPr>
        <w:t>VII</w:t>
      </w:r>
      <w:r w:rsidR="003B468D" w:rsidRPr="00CF6B56">
        <w:rPr>
          <w:rFonts w:ascii="Times New Roman" w:hAnsi="Times New Roman"/>
          <w:sz w:val="28"/>
          <w:szCs w:val="28"/>
          <w:lang w:val="uk-UA"/>
        </w:rPr>
        <w:t xml:space="preserve"> </w:t>
      </w:r>
      <w:r w:rsidR="003B468D">
        <w:rPr>
          <w:rFonts w:ascii="Times New Roman" w:hAnsi="Times New Roman"/>
          <w:sz w:val="28"/>
          <w:szCs w:val="28"/>
          <w:lang w:val="uk-UA"/>
        </w:rPr>
        <w:t xml:space="preserve">(із змінами) </w:t>
      </w:r>
      <w:r w:rsidR="003B468D" w:rsidRPr="00CF6B56">
        <w:rPr>
          <w:rFonts w:ascii="Times New Roman" w:hAnsi="Times New Roman"/>
          <w:sz w:val="28"/>
          <w:szCs w:val="28"/>
          <w:lang w:val="uk-UA"/>
        </w:rPr>
        <w:t>«Про мораторій на стягнення майна громадян України наданого як</w:t>
      </w:r>
      <w:r w:rsidR="003B468D" w:rsidRPr="00CF6B56">
        <w:rPr>
          <w:rFonts w:ascii="Times New Roman" w:hAnsi="Times New Roman"/>
          <w:color w:val="333333"/>
          <w:sz w:val="28"/>
          <w:szCs w:val="28"/>
          <w:lang w:val="uk-UA"/>
        </w:rPr>
        <w:t xml:space="preserve"> </w:t>
      </w:r>
      <w:r w:rsidR="003B468D" w:rsidRPr="00CF6B56">
        <w:rPr>
          <w:rStyle w:val="rvts23"/>
          <w:rFonts w:ascii="Times New Roman" w:hAnsi="Times New Roman"/>
          <w:color w:val="333333"/>
          <w:sz w:val="28"/>
          <w:szCs w:val="28"/>
          <w:lang w:val="uk-UA"/>
        </w:rPr>
        <w:t>забезпечення кредитів в іноземній валюті»</w:t>
      </w:r>
      <w:r w:rsidR="003B468D">
        <w:rPr>
          <w:rStyle w:val="rvts23"/>
          <w:rFonts w:ascii="Times New Roman" w:hAnsi="Times New Roman"/>
          <w:color w:val="333333"/>
          <w:sz w:val="28"/>
          <w:szCs w:val="28"/>
          <w:lang w:val="uk-UA"/>
        </w:rPr>
        <w:t>, положення якого втрачають чинність 21.04.2021 року. При цьому зауважено, що відповідний мораторій діє вже більше шести років та фактично дозволяє деяким позичальникам ігнорувати умови кредитного договору та уникати примусового виконання зобов’язання, що призвело до зростання частки проблемних активів банків та негативно позначається на їх ліквідності та платоспроможності, а отже на належному функціонуванні банківської системи України в цілому.</w:t>
      </w:r>
    </w:p>
    <w:p w:rsidR="00E1699C" w:rsidRPr="00A350FA" w:rsidRDefault="00E1699C" w:rsidP="00E1699C">
      <w:pPr>
        <w:shd w:val="clear" w:color="auto" w:fill="FFFFFF"/>
        <w:spacing w:after="0" w:line="240" w:lineRule="auto"/>
        <w:ind w:right="17" w:firstLine="731"/>
        <w:jc w:val="both"/>
        <w:rPr>
          <w:rFonts w:ascii="Times New Roman" w:hAnsi="Times New Roman"/>
          <w:spacing w:val="-2"/>
          <w:sz w:val="28"/>
          <w:szCs w:val="28"/>
          <w:lang w:val="uk-UA"/>
        </w:rPr>
      </w:pPr>
      <w:r w:rsidRPr="00A350FA">
        <w:rPr>
          <w:rFonts w:ascii="Times New Roman" w:hAnsi="Times New Roman"/>
          <w:spacing w:val="-2"/>
          <w:sz w:val="28"/>
          <w:szCs w:val="28"/>
          <w:lang w:val="uk-UA"/>
        </w:rPr>
        <w:t xml:space="preserve">Отже, практичне застосування </w:t>
      </w:r>
      <w:r>
        <w:rPr>
          <w:rFonts w:ascii="Times New Roman" w:hAnsi="Times New Roman"/>
          <w:spacing w:val="-2"/>
          <w:sz w:val="28"/>
          <w:szCs w:val="28"/>
          <w:lang w:val="uk-UA"/>
        </w:rPr>
        <w:t xml:space="preserve">положень </w:t>
      </w:r>
      <w:r w:rsidRPr="00A350FA">
        <w:rPr>
          <w:rFonts w:ascii="Times New Roman" w:hAnsi="Times New Roman"/>
          <w:spacing w:val="-2"/>
          <w:sz w:val="28"/>
          <w:szCs w:val="28"/>
          <w:lang w:val="uk-UA"/>
        </w:rPr>
        <w:t xml:space="preserve">законопроекту може вплинути на фінансово-економічний стан </w:t>
      </w:r>
      <w:r>
        <w:rPr>
          <w:rFonts w:ascii="Times New Roman" w:hAnsi="Times New Roman"/>
          <w:spacing w:val="-2"/>
          <w:sz w:val="28"/>
          <w:szCs w:val="28"/>
          <w:lang w:val="uk-UA"/>
        </w:rPr>
        <w:t>позичальників і кредиторів та</w:t>
      </w:r>
      <w:r w:rsidRPr="00A350FA">
        <w:rPr>
          <w:rFonts w:ascii="Times New Roman" w:hAnsi="Times New Roman"/>
          <w:spacing w:val="-2"/>
          <w:sz w:val="28"/>
          <w:szCs w:val="28"/>
          <w:lang w:val="uk-UA"/>
        </w:rPr>
        <w:t xml:space="preserve"> відповідно </w:t>
      </w:r>
      <w:r>
        <w:rPr>
          <w:rFonts w:ascii="Times New Roman" w:hAnsi="Times New Roman"/>
          <w:spacing w:val="-2"/>
          <w:sz w:val="28"/>
          <w:szCs w:val="28"/>
          <w:lang w:val="uk-UA"/>
        </w:rPr>
        <w:t xml:space="preserve">опосередковано </w:t>
      </w:r>
      <w:r w:rsidRPr="00A350FA">
        <w:rPr>
          <w:rFonts w:ascii="Times New Roman" w:hAnsi="Times New Roman"/>
          <w:spacing w:val="-2"/>
          <w:sz w:val="28"/>
          <w:szCs w:val="28"/>
          <w:lang w:val="uk-UA"/>
        </w:rPr>
        <w:t xml:space="preserve">на їх </w:t>
      </w:r>
      <w:r>
        <w:rPr>
          <w:rFonts w:ascii="Times New Roman" w:hAnsi="Times New Roman"/>
          <w:spacing w:val="-2"/>
          <w:sz w:val="28"/>
          <w:szCs w:val="28"/>
          <w:lang w:val="uk-UA"/>
        </w:rPr>
        <w:t xml:space="preserve">розрахунки з </w:t>
      </w:r>
      <w:r w:rsidRPr="00A350FA">
        <w:rPr>
          <w:rFonts w:ascii="Times New Roman" w:hAnsi="Times New Roman"/>
          <w:spacing w:val="-2"/>
          <w:sz w:val="28"/>
          <w:szCs w:val="28"/>
          <w:lang w:val="uk-UA"/>
        </w:rPr>
        <w:t>бюджет</w:t>
      </w:r>
      <w:r>
        <w:rPr>
          <w:rFonts w:ascii="Times New Roman" w:hAnsi="Times New Roman"/>
          <w:spacing w:val="-2"/>
          <w:sz w:val="28"/>
          <w:szCs w:val="28"/>
          <w:lang w:val="uk-UA"/>
        </w:rPr>
        <w:t>ом</w:t>
      </w:r>
      <w:r w:rsidRPr="00A350FA">
        <w:rPr>
          <w:rFonts w:ascii="Times New Roman" w:hAnsi="Times New Roman"/>
          <w:spacing w:val="-2"/>
          <w:sz w:val="28"/>
          <w:szCs w:val="28"/>
          <w:lang w:val="uk-UA"/>
        </w:rPr>
        <w:t>.</w:t>
      </w:r>
    </w:p>
    <w:p w:rsidR="00B812A9" w:rsidRPr="00B812A9" w:rsidRDefault="00B812A9" w:rsidP="00B812A9">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За підсумками розгляду зазначеного законопроекту</w:t>
      </w:r>
      <w:r w:rsidR="003B468D">
        <w:rPr>
          <w:rFonts w:ascii="Times New Roman" w:hAnsi="Times New Roman"/>
          <w:sz w:val="28"/>
          <w:szCs w:val="28"/>
          <w:lang w:val="uk-UA"/>
        </w:rPr>
        <w:t xml:space="preserve"> (реєстр. № 4475</w:t>
      </w:r>
      <w:r w:rsidR="008E3029">
        <w:rPr>
          <w:rFonts w:ascii="Times New Roman" w:hAnsi="Times New Roman"/>
          <w:sz w:val="28"/>
          <w:szCs w:val="28"/>
          <w:lang w:val="uk-UA"/>
        </w:rPr>
        <w:t>)</w:t>
      </w:r>
      <w:r w:rsidRPr="00B812A9">
        <w:rPr>
          <w:rFonts w:ascii="Times New Roman" w:hAnsi="Times New Roman"/>
          <w:sz w:val="28"/>
          <w:szCs w:val="28"/>
          <w:lang w:val="uk-UA"/>
        </w:rPr>
        <w:t xml:space="preserve"> прийнято рішення: законопроект матиме </w:t>
      </w:r>
      <w:r w:rsidR="00A350FA">
        <w:rPr>
          <w:rFonts w:ascii="Times New Roman" w:hAnsi="Times New Roman"/>
          <w:sz w:val="28"/>
          <w:szCs w:val="28"/>
          <w:lang w:val="uk-UA"/>
        </w:rPr>
        <w:t>опосередкований</w:t>
      </w:r>
      <w:r w:rsidRPr="00B812A9">
        <w:rPr>
          <w:rFonts w:ascii="Times New Roman" w:hAnsi="Times New Roman"/>
          <w:sz w:val="28"/>
          <w:szCs w:val="28"/>
          <w:lang w:val="uk-UA"/>
        </w:rPr>
        <w:t xml:space="preserve"> вплив </w:t>
      </w:r>
      <w:r w:rsidR="00A350FA" w:rsidRPr="00B812A9">
        <w:rPr>
          <w:rFonts w:ascii="Times New Roman" w:hAnsi="Times New Roman"/>
          <w:sz w:val="28"/>
          <w:szCs w:val="28"/>
          <w:lang w:val="uk-UA"/>
        </w:rPr>
        <w:t>на показники бюджету</w:t>
      </w:r>
      <w:r w:rsidR="00A350FA" w:rsidRPr="00A350FA">
        <w:rPr>
          <w:rFonts w:ascii="Times New Roman" w:hAnsi="Times New Roman"/>
          <w:sz w:val="28"/>
          <w:szCs w:val="28"/>
          <w:lang w:val="uk-UA"/>
        </w:rPr>
        <w:t xml:space="preserve"> (може призвести до </w:t>
      </w:r>
      <w:r w:rsidR="008E3029">
        <w:rPr>
          <w:rFonts w:ascii="Times New Roman" w:hAnsi="Times New Roman"/>
          <w:sz w:val="28"/>
          <w:szCs w:val="28"/>
          <w:lang w:val="uk-UA"/>
        </w:rPr>
        <w:t xml:space="preserve">зміни показників </w:t>
      </w:r>
      <w:r w:rsidR="00A350FA" w:rsidRPr="00A350FA">
        <w:rPr>
          <w:rFonts w:ascii="Times New Roman" w:hAnsi="Times New Roman"/>
          <w:sz w:val="28"/>
          <w:szCs w:val="28"/>
          <w:lang w:val="uk-UA"/>
        </w:rPr>
        <w:t xml:space="preserve">доходів бюджету </w:t>
      </w:r>
      <w:r w:rsidR="00C86F48">
        <w:rPr>
          <w:rFonts w:ascii="Times New Roman" w:hAnsi="Times New Roman"/>
          <w:sz w:val="28"/>
          <w:szCs w:val="28"/>
          <w:lang w:val="uk-UA"/>
        </w:rPr>
        <w:t xml:space="preserve">в частині сплати податків позичальниками і кредиторами </w:t>
      </w:r>
      <w:r w:rsidR="00A350FA" w:rsidRPr="00A350FA">
        <w:rPr>
          <w:rFonts w:ascii="Times New Roman" w:hAnsi="Times New Roman"/>
          <w:sz w:val="28"/>
          <w:szCs w:val="28"/>
          <w:lang w:val="uk-UA"/>
        </w:rPr>
        <w:t>залежно від практики застосування даної законодавчої ініціативи)</w:t>
      </w:r>
      <w:r w:rsidRPr="00B812A9">
        <w:rPr>
          <w:rFonts w:ascii="Times New Roman" w:hAnsi="Times New Roman"/>
          <w:sz w:val="28"/>
          <w:szCs w:val="28"/>
          <w:lang w:val="uk-UA"/>
        </w:rPr>
        <w:t>. У разі прийняття відповідного закону він може набирати чинності згідно із законодавством.</w:t>
      </w:r>
    </w:p>
    <w:p w:rsidR="00B812A9" w:rsidRPr="00B812A9" w:rsidRDefault="00732DEE" w:rsidP="00B812A9">
      <w:pPr>
        <w:shd w:val="clear" w:color="auto" w:fill="FFFFFF"/>
        <w:spacing w:after="0" w:line="240" w:lineRule="auto"/>
        <w:ind w:right="17" w:firstLine="731"/>
        <w:jc w:val="both"/>
        <w:rPr>
          <w:rFonts w:ascii="Times New Roman" w:hAnsi="Times New Roman"/>
          <w:sz w:val="28"/>
          <w:szCs w:val="28"/>
          <w:lang w:val="uk-UA"/>
        </w:rPr>
      </w:pPr>
      <w:r>
        <w:rPr>
          <w:rFonts w:ascii="Times New Roman" w:hAnsi="Times New Roman"/>
          <w:sz w:val="28"/>
          <w:szCs w:val="28"/>
          <w:lang w:val="uk-UA"/>
        </w:rPr>
        <w:t>Додаток: копія висновку Мінфіну – на 6 сторінках.</w:t>
      </w:r>
    </w:p>
    <w:p w:rsidR="00893AFA" w:rsidRPr="00B812A9" w:rsidRDefault="00893AFA" w:rsidP="00B812A9">
      <w:pPr>
        <w:pStyle w:val="Igor"/>
        <w:spacing w:before="0" w:after="0"/>
        <w:rPr>
          <w:spacing w:val="0"/>
        </w:rPr>
      </w:pPr>
    </w:p>
    <w:p w:rsidR="00284213" w:rsidRPr="00B812A9" w:rsidRDefault="00284213" w:rsidP="00B812A9">
      <w:pPr>
        <w:pStyle w:val="Igor"/>
        <w:spacing w:before="0" w:after="0"/>
        <w:rPr>
          <w:spacing w:val="0"/>
        </w:rPr>
      </w:pPr>
    </w:p>
    <w:p w:rsidR="00854D24" w:rsidRPr="00B812A9" w:rsidRDefault="00854D24" w:rsidP="00B812A9">
      <w:pPr>
        <w:pStyle w:val="Igor"/>
        <w:spacing w:before="0" w:after="0"/>
        <w:rPr>
          <w:spacing w:val="0"/>
        </w:rPr>
      </w:pPr>
    </w:p>
    <w:p w:rsidR="00854D24" w:rsidRPr="00B812A9" w:rsidRDefault="00854D24" w:rsidP="00B812A9">
      <w:pPr>
        <w:pStyle w:val="Igor"/>
        <w:spacing w:before="0" w:after="0"/>
        <w:rPr>
          <w:spacing w:val="0"/>
        </w:rPr>
      </w:pPr>
    </w:p>
    <w:p w:rsidR="007635EF" w:rsidRPr="00B812A9" w:rsidRDefault="007635EF" w:rsidP="00B812A9">
      <w:pPr>
        <w:tabs>
          <w:tab w:val="left" w:pos="7088"/>
        </w:tabs>
        <w:spacing w:after="0" w:line="240" w:lineRule="auto"/>
        <w:jc w:val="both"/>
        <w:rPr>
          <w:rFonts w:ascii="Times New Roman" w:hAnsi="Times New Roman"/>
          <w:b/>
          <w:bCs/>
          <w:sz w:val="28"/>
          <w:szCs w:val="28"/>
          <w:lang w:val="uk-UA"/>
        </w:rPr>
      </w:pPr>
      <w:r w:rsidRPr="00B812A9">
        <w:rPr>
          <w:rFonts w:ascii="Times New Roman" w:hAnsi="Times New Roman"/>
          <w:b/>
          <w:bCs/>
          <w:sz w:val="28"/>
          <w:szCs w:val="28"/>
          <w:lang w:val="uk-UA"/>
        </w:rPr>
        <w:t>Голова Комітету</w:t>
      </w:r>
      <w:r w:rsidRPr="00B812A9">
        <w:rPr>
          <w:rFonts w:ascii="Times New Roman" w:hAnsi="Times New Roman"/>
          <w:b/>
          <w:bCs/>
          <w:sz w:val="28"/>
          <w:szCs w:val="28"/>
          <w:lang w:val="uk-UA"/>
        </w:rPr>
        <w:tab/>
      </w:r>
      <w:r w:rsidR="00E219D3" w:rsidRPr="00B812A9">
        <w:rPr>
          <w:rFonts w:ascii="Times New Roman" w:hAnsi="Times New Roman"/>
          <w:b/>
          <w:bCs/>
          <w:sz w:val="28"/>
          <w:szCs w:val="28"/>
          <w:lang w:val="uk-UA"/>
        </w:rPr>
        <w:t xml:space="preserve">          </w:t>
      </w:r>
      <w:r w:rsidRPr="00B812A9">
        <w:rPr>
          <w:rFonts w:ascii="Times New Roman" w:hAnsi="Times New Roman"/>
          <w:b/>
          <w:bCs/>
          <w:sz w:val="28"/>
          <w:szCs w:val="28"/>
          <w:lang w:val="uk-UA"/>
        </w:rPr>
        <w:t>Ю.Ю. Арістов</w:t>
      </w:r>
    </w:p>
    <w:sectPr w:rsidR="007635EF" w:rsidRPr="00B812A9"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285B" w:rsidRDefault="00F8285B" w:rsidP="005E306B">
      <w:pPr>
        <w:spacing w:after="0" w:line="240" w:lineRule="auto"/>
      </w:pPr>
      <w:r>
        <w:separator/>
      </w:r>
    </w:p>
  </w:endnote>
  <w:endnote w:type="continuationSeparator" w:id="0">
    <w:p w:rsidR="00F8285B" w:rsidRDefault="00F8285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8285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285B" w:rsidRDefault="00F8285B" w:rsidP="005E306B">
      <w:pPr>
        <w:spacing w:after="0" w:line="240" w:lineRule="auto"/>
      </w:pPr>
      <w:r>
        <w:separator/>
      </w:r>
    </w:p>
  </w:footnote>
  <w:footnote w:type="continuationSeparator" w:id="0">
    <w:p w:rsidR="00F8285B" w:rsidRDefault="00F8285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5C36"/>
    <w:rsid w:val="00011591"/>
    <w:rsid w:val="000163C3"/>
    <w:rsid w:val="000356A0"/>
    <w:rsid w:val="00037D3B"/>
    <w:rsid w:val="0004046F"/>
    <w:rsid w:val="00047B96"/>
    <w:rsid w:val="00050662"/>
    <w:rsid w:val="0005542B"/>
    <w:rsid w:val="00072BA4"/>
    <w:rsid w:val="000A1A20"/>
    <w:rsid w:val="000F1586"/>
    <w:rsid w:val="0011266C"/>
    <w:rsid w:val="0011316F"/>
    <w:rsid w:val="001159F5"/>
    <w:rsid w:val="0011707F"/>
    <w:rsid w:val="00121B76"/>
    <w:rsid w:val="00124402"/>
    <w:rsid w:val="00141617"/>
    <w:rsid w:val="0014564A"/>
    <w:rsid w:val="00150D16"/>
    <w:rsid w:val="00167976"/>
    <w:rsid w:val="0019108F"/>
    <w:rsid w:val="0019231B"/>
    <w:rsid w:val="001966F0"/>
    <w:rsid w:val="001C272B"/>
    <w:rsid w:val="001C2758"/>
    <w:rsid w:val="001C4D41"/>
    <w:rsid w:val="001D3C24"/>
    <w:rsid w:val="001F340E"/>
    <w:rsid w:val="0021032F"/>
    <w:rsid w:val="002201B8"/>
    <w:rsid w:val="00235CD7"/>
    <w:rsid w:val="00270720"/>
    <w:rsid w:val="002818C5"/>
    <w:rsid w:val="00284213"/>
    <w:rsid w:val="002A5D4C"/>
    <w:rsid w:val="002B5FC1"/>
    <w:rsid w:val="002D0561"/>
    <w:rsid w:val="002D36FF"/>
    <w:rsid w:val="002E0A18"/>
    <w:rsid w:val="002E31BF"/>
    <w:rsid w:val="002E44DA"/>
    <w:rsid w:val="002E55DF"/>
    <w:rsid w:val="00302EAE"/>
    <w:rsid w:val="00321EBA"/>
    <w:rsid w:val="00330396"/>
    <w:rsid w:val="00350DF2"/>
    <w:rsid w:val="003530C2"/>
    <w:rsid w:val="00373D8C"/>
    <w:rsid w:val="003B468D"/>
    <w:rsid w:val="003C4821"/>
    <w:rsid w:val="003D0996"/>
    <w:rsid w:val="003D1CBA"/>
    <w:rsid w:val="00400743"/>
    <w:rsid w:val="0042443E"/>
    <w:rsid w:val="00451750"/>
    <w:rsid w:val="004717F5"/>
    <w:rsid w:val="004852FA"/>
    <w:rsid w:val="00487089"/>
    <w:rsid w:val="00496F91"/>
    <w:rsid w:val="004B7CB8"/>
    <w:rsid w:val="004C53C1"/>
    <w:rsid w:val="004E4F5C"/>
    <w:rsid w:val="004F7B8A"/>
    <w:rsid w:val="00500CE7"/>
    <w:rsid w:val="0050620F"/>
    <w:rsid w:val="00521486"/>
    <w:rsid w:val="00523990"/>
    <w:rsid w:val="005308EC"/>
    <w:rsid w:val="00543B1E"/>
    <w:rsid w:val="00545919"/>
    <w:rsid w:val="0055005A"/>
    <w:rsid w:val="0056039F"/>
    <w:rsid w:val="0056352F"/>
    <w:rsid w:val="00565962"/>
    <w:rsid w:val="00592C72"/>
    <w:rsid w:val="005A3074"/>
    <w:rsid w:val="005A4728"/>
    <w:rsid w:val="005B71F5"/>
    <w:rsid w:val="005C087A"/>
    <w:rsid w:val="005C2B98"/>
    <w:rsid w:val="005C674D"/>
    <w:rsid w:val="005D0838"/>
    <w:rsid w:val="005E0DAC"/>
    <w:rsid w:val="005E306B"/>
    <w:rsid w:val="005F1A46"/>
    <w:rsid w:val="005F20B5"/>
    <w:rsid w:val="00613F77"/>
    <w:rsid w:val="006152E2"/>
    <w:rsid w:val="00626A3E"/>
    <w:rsid w:val="00660B13"/>
    <w:rsid w:val="00664293"/>
    <w:rsid w:val="0066623D"/>
    <w:rsid w:val="006744A9"/>
    <w:rsid w:val="006A4632"/>
    <w:rsid w:val="006B016D"/>
    <w:rsid w:val="006D1ADE"/>
    <w:rsid w:val="006E125F"/>
    <w:rsid w:val="006E3271"/>
    <w:rsid w:val="006F10E8"/>
    <w:rsid w:val="006F1D08"/>
    <w:rsid w:val="00711387"/>
    <w:rsid w:val="00713E93"/>
    <w:rsid w:val="0073224C"/>
    <w:rsid w:val="00732DEE"/>
    <w:rsid w:val="00747298"/>
    <w:rsid w:val="00752797"/>
    <w:rsid w:val="007635EF"/>
    <w:rsid w:val="00764809"/>
    <w:rsid w:val="00766307"/>
    <w:rsid w:val="007A0252"/>
    <w:rsid w:val="007A6275"/>
    <w:rsid w:val="007B31A3"/>
    <w:rsid w:val="007B470A"/>
    <w:rsid w:val="007D2B6C"/>
    <w:rsid w:val="007F1A56"/>
    <w:rsid w:val="007F5D91"/>
    <w:rsid w:val="007F7E1B"/>
    <w:rsid w:val="0080545D"/>
    <w:rsid w:val="00811821"/>
    <w:rsid w:val="0084269F"/>
    <w:rsid w:val="00854D24"/>
    <w:rsid w:val="008638D0"/>
    <w:rsid w:val="008714FA"/>
    <w:rsid w:val="00892382"/>
    <w:rsid w:val="00893AFA"/>
    <w:rsid w:val="008C26E6"/>
    <w:rsid w:val="008C2B17"/>
    <w:rsid w:val="008D0011"/>
    <w:rsid w:val="008D7BBE"/>
    <w:rsid w:val="008E3029"/>
    <w:rsid w:val="0090789D"/>
    <w:rsid w:val="00942541"/>
    <w:rsid w:val="00942714"/>
    <w:rsid w:val="00943379"/>
    <w:rsid w:val="00945B68"/>
    <w:rsid w:val="00945DDC"/>
    <w:rsid w:val="00957D31"/>
    <w:rsid w:val="009673F0"/>
    <w:rsid w:val="00972232"/>
    <w:rsid w:val="009751D5"/>
    <w:rsid w:val="009865D4"/>
    <w:rsid w:val="009873FF"/>
    <w:rsid w:val="00990578"/>
    <w:rsid w:val="009A1BEA"/>
    <w:rsid w:val="009A720A"/>
    <w:rsid w:val="009C1660"/>
    <w:rsid w:val="00A00059"/>
    <w:rsid w:val="00A26251"/>
    <w:rsid w:val="00A26FD4"/>
    <w:rsid w:val="00A34327"/>
    <w:rsid w:val="00A350FA"/>
    <w:rsid w:val="00A60747"/>
    <w:rsid w:val="00A65632"/>
    <w:rsid w:val="00A66431"/>
    <w:rsid w:val="00A71F46"/>
    <w:rsid w:val="00A7635E"/>
    <w:rsid w:val="00A76A60"/>
    <w:rsid w:val="00A808C2"/>
    <w:rsid w:val="00A833C8"/>
    <w:rsid w:val="00AB7DC0"/>
    <w:rsid w:val="00AC1CB9"/>
    <w:rsid w:val="00AD7F82"/>
    <w:rsid w:val="00B00EE1"/>
    <w:rsid w:val="00B268AF"/>
    <w:rsid w:val="00B311E8"/>
    <w:rsid w:val="00B41AEF"/>
    <w:rsid w:val="00B60349"/>
    <w:rsid w:val="00B812A9"/>
    <w:rsid w:val="00B94E28"/>
    <w:rsid w:val="00BA26AB"/>
    <w:rsid w:val="00BA62CD"/>
    <w:rsid w:val="00BB57DE"/>
    <w:rsid w:val="00BC5D81"/>
    <w:rsid w:val="00BD0801"/>
    <w:rsid w:val="00BF1E95"/>
    <w:rsid w:val="00BF30F9"/>
    <w:rsid w:val="00C11FB6"/>
    <w:rsid w:val="00C27AE9"/>
    <w:rsid w:val="00C434B6"/>
    <w:rsid w:val="00C55B33"/>
    <w:rsid w:val="00C61789"/>
    <w:rsid w:val="00C85F77"/>
    <w:rsid w:val="00C86266"/>
    <w:rsid w:val="00C86F48"/>
    <w:rsid w:val="00C90EFD"/>
    <w:rsid w:val="00C92DBD"/>
    <w:rsid w:val="00C92F3D"/>
    <w:rsid w:val="00CA1640"/>
    <w:rsid w:val="00CA7044"/>
    <w:rsid w:val="00CB6123"/>
    <w:rsid w:val="00CC39A1"/>
    <w:rsid w:val="00CD32F4"/>
    <w:rsid w:val="00CD4A38"/>
    <w:rsid w:val="00CE0522"/>
    <w:rsid w:val="00CE3E1B"/>
    <w:rsid w:val="00CE6A4B"/>
    <w:rsid w:val="00CE7273"/>
    <w:rsid w:val="00D04934"/>
    <w:rsid w:val="00D05F64"/>
    <w:rsid w:val="00D067DA"/>
    <w:rsid w:val="00D1385F"/>
    <w:rsid w:val="00D22048"/>
    <w:rsid w:val="00D2299C"/>
    <w:rsid w:val="00D22D77"/>
    <w:rsid w:val="00D242C2"/>
    <w:rsid w:val="00D321DC"/>
    <w:rsid w:val="00D37FA2"/>
    <w:rsid w:val="00D44ABC"/>
    <w:rsid w:val="00D518EE"/>
    <w:rsid w:val="00D52549"/>
    <w:rsid w:val="00D57E1B"/>
    <w:rsid w:val="00D62F01"/>
    <w:rsid w:val="00DB283A"/>
    <w:rsid w:val="00DF0115"/>
    <w:rsid w:val="00E1699C"/>
    <w:rsid w:val="00E219D3"/>
    <w:rsid w:val="00E32A6B"/>
    <w:rsid w:val="00E6222F"/>
    <w:rsid w:val="00E67249"/>
    <w:rsid w:val="00E818AC"/>
    <w:rsid w:val="00E839C8"/>
    <w:rsid w:val="00E94A48"/>
    <w:rsid w:val="00EA127E"/>
    <w:rsid w:val="00EA2E6F"/>
    <w:rsid w:val="00EB3F7A"/>
    <w:rsid w:val="00EB567A"/>
    <w:rsid w:val="00EC6C7A"/>
    <w:rsid w:val="00EF229A"/>
    <w:rsid w:val="00EF22D3"/>
    <w:rsid w:val="00F12F06"/>
    <w:rsid w:val="00F55423"/>
    <w:rsid w:val="00F8285B"/>
    <w:rsid w:val="00F91DD3"/>
    <w:rsid w:val="00FA36FE"/>
    <w:rsid w:val="00FA5C30"/>
    <w:rsid w:val="00FC3DF4"/>
    <w:rsid w:val="00FC7E15"/>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 w:type="character" w:customStyle="1" w:styleId="rvts23">
    <w:name w:val="rvts23"/>
    <w:basedOn w:val="a0"/>
    <w:rsid w:val="003B4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99F56-F866-40EB-A978-4111C0803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2375</Words>
  <Characters>1354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4</cp:revision>
  <cp:lastPrinted>2021-01-18T13:00:00Z</cp:lastPrinted>
  <dcterms:created xsi:type="dcterms:W3CDTF">2021-01-19T08:01:00Z</dcterms:created>
  <dcterms:modified xsi:type="dcterms:W3CDTF">2021-01-27T14:03:00Z</dcterms:modified>
</cp:coreProperties>
</file>