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58DD8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  <w:bookmarkStart w:id="0" w:name="_GoBack"/>
      <w:bookmarkEnd w:id="0"/>
    </w:p>
    <w:p w14:paraId="7DEF5FEC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633FD35F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229CE06B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775A3AD7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5B903F5E" w14:textId="77777777" w:rsidR="006D4A67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47DBDD54" w14:textId="77777777" w:rsidR="006D4A67" w:rsidRPr="00B66CE3" w:rsidRDefault="006D4A67" w:rsidP="00E936F1">
      <w:pPr>
        <w:widowControl w:val="0"/>
        <w:ind w:firstLine="720"/>
        <w:jc w:val="center"/>
        <w:rPr>
          <w:b/>
          <w:sz w:val="28"/>
          <w:szCs w:val="28"/>
        </w:rPr>
      </w:pPr>
    </w:p>
    <w:p w14:paraId="58C6B3BC" w14:textId="77777777" w:rsidR="008E5066" w:rsidRPr="004F12FD" w:rsidRDefault="008E5066" w:rsidP="00E936F1">
      <w:pPr>
        <w:pStyle w:val="Iauiue"/>
        <w:jc w:val="center"/>
        <w:rPr>
          <w:b/>
          <w:bCs/>
          <w:sz w:val="28"/>
          <w:szCs w:val="28"/>
          <w:lang w:val="uk-UA"/>
        </w:rPr>
      </w:pPr>
      <w:r w:rsidRPr="004F12FD">
        <w:rPr>
          <w:b/>
          <w:bCs/>
          <w:sz w:val="28"/>
          <w:szCs w:val="28"/>
          <w:lang w:val="uk-UA"/>
        </w:rPr>
        <w:t>ВИСНОВОК</w:t>
      </w:r>
    </w:p>
    <w:p w14:paraId="59EA136E" w14:textId="77777777" w:rsidR="003E03CA" w:rsidRPr="004F12FD" w:rsidRDefault="008E5066" w:rsidP="00E936F1">
      <w:pPr>
        <w:widowControl w:val="0"/>
        <w:jc w:val="center"/>
        <w:rPr>
          <w:b/>
          <w:sz w:val="28"/>
          <w:szCs w:val="28"/>
        </w:rPr>
      </w:pPr>
      <w:r w:rsidRPr="004F12FD">
        <w:rPr>
          <w:b/>
          <w:sz w:val="28"/>
          <w:szCs w:val="28"/>
        </w:rPr>
        <w:t>на проект Закону України «</w:t>
      </w:r>
      <w:r w:rsidR="002A0DCC" w:rsidRPr="004F12FD">
        <w:rPr>
          <w:b/>
          <w:sz w:val="28"/>
          <w:szCs w:val="28"/>
        </w:rPr>
        <w:t xml:space="preserve">Про внесення змін до розділу IV </w:t>
      </w:r>
    </w:p>
    <w:p w14:paraId="03F83E87" w14:textId="77777777" w:rsidR="003E03CA" w:rsidRPr="004F12FD" w:rsidRDefault="002A0DCC" w:rsidP="00E936F1">
      <w:pPr>
        <w:widowControl w:val="0"/>
        <w:jc w:val="center"/>
        <w:rPr>
          <w:b/>
          <w:sz w:val="28"/>
          <w:szCs w:val="28"/>
        </w:rPr>
      </w:pPr>
      <w:r w:rsidRPr="004F12FD">
        <w:rPr>
          <w:b/>
          <w:sz w:val="28"/>
          <w:szCs w:val="28"/>
        </w:rPr>
        <w:t xml:space="preserve">«Прикінцеві та перехідні положення» Закону України </w:t>
      </w:r>
    </w:p>
    <w:p w14:paraId="6583732B" w14:textId="77777777" w:rsidR="003E03CA" w:rsidRPr="004F12FD" w:rsidRDefault="002A0DCC" w:rsidP="00E936F1">
      <w:pPr>
        <w:widowControl w:val="0"/>
        <w:jc w:val="center"/>
        <w:rPr>
          <w:b/>
          <w:sz w:val="28"/>
          <w:szCs w:val="28"/>
        </w:rPr>
      </w:pPr>
      <w:r w:rsidRPr="004F12FD">
        <w:rPr>
          <w:b/>
          <w:sz w:val="28"/>
          <w:szCs w:val="28"/>
        </w:rPr>
        <w:t>«Про споживче кредитування» (щодо кредитів,</w:t>
      </w:r>
      <w:r w:rsidR="003E03CA" w:rsidRPr="004F12FD">
        <w:rPr>
          <w:b/>
          <w:sz w:val="28"/>
          <w:szCs w:val="28"/>
        </w:rPr>
        <w:t xml:space="preserve"> </w:t>
      </w:r>
    </w:p>
    <w:p w14:paraId="7EE62650" w14:textId="77777777" w:rsidR="008E5066" w:rsidRPr="004F12FD" w:rsidRDefault="002A0DCC" w:rsidP="00E936F1">
      <w:pPr>
        <w:widowControl w:val="0"/>
        <w:jc w:val="center"/>
        <w:rPr>
          <w:b/>
          <w:sz w:val="28"/>
          <w:szCs w:val="28"/>
        </w:rPr>
      </w:pPr>
      <w:r w:rsidRPr="004F12FD">
        <w:rPr>
          <w:b/>
          <w:sz w:val="28"/>
          <w:szCs w:val="28"/>
        </w:rPr>
        <w:t>наданих в іноземній валюті)</w:t>
      </w:r>
      <w:r w:rsidR="008E5066" w:rsidRPr="004F12FD">
        <w:rPr>
          <w:b/>
          <w:sz w:val="28"/>
          <w:szCs w:val="28"/>
        </w:rPr>
        <w:t>»</w:t>
      </w:r>
    </w:p>
    <w:p w14:paraId="5E58C844" w14:textId="77777777" w:rsidR="009F7595" w:rsidRPr="004F12FD" w:rsidRDefault="009F7595" w:rsidP="00DE5AA8">
      <w:pPr>
        <w:pStyle w:val="21"/>
        <w:widowControl w:val="0"/>
      </w:pPr>
    </w:p>
    <w:p w14:paraId="0F07C6A0" w14:textId="3C149481" w:rsidR="007A39C5" w:rsidRPr="004E5ECE" w:rsidRDefault="009D0128" w:rsidP="003E03CA">
      <w:pPr>
        <w:ind w:firstLine="709"/>
        <w:jc w:val="both"/>
        <w:rPr>
          <w:bCs/>
          <w:sz w:val="28"/>
          <w:szCs w:val="28"/>
        </w:rPr>
      </w:pPr>
      <w:r w:rsidRPr="004F12FD">
        <w:rPr>
          <w:sz w:val="28"/>
          <w:szCs w:val="28"/>
        </w:rPr>
        <w:t>Як зазначено у</w:t>
      </w:r>
      <w:r w:rsidR="00FE72F6" w:rsidRPr="004F12FD">
        <w:rPr>
          <w:sz w:val="28"/>
          <w:szCs w:val="28"/>
        </w:rPr>
        <w:t xml:space="preserve"> </w:t>
      </w:r>
      <w:r w:rsidR="007A39C5" w:rsidRPr="004F12FD">
        <w:rPr>
          <w:sz w:val="28"/>
          <w:szCs w:val="28"/>
        </w:rPr>
        <w:t xml:space="preserve">п. 2 </w:t>
      </w:r>
      <w:r w:rsidR="00FE72F6" w:rsidRPr="004F12FD">
        <w:rPr>
          <w:sz w:val="28"/>
          <w:szCs w:val="28"/>
        </w:rPr>
        <w:t>пояснювальн</w:t>
      </w:r>
      <w:r w:rsidR="007A39C5" w:rsidRPr="004F12FD">
        <w:rPr>
          <w:sz w:val="28"/>
          <w:szCs w:val="28"/>
        </w:rPr>
        <w:t>ої</w:t>
      </w:r>
      <w:r w:rsidR="00FE72F6" w:rsidRPr="004F12FD">
        <w:rPr>
          <w:sz w:val="28"/>
          <w:szCs w:val="28"/>
        </w:rPr>
        <w:t xml:space="preserve"> запис</w:t>
      </w:r>
      <w:r w:rsidR="007A39C5" w:rsidRPr="004F12FD">
        <w:rPr>
          <w:sz w:val="28"/>
          <w:szCs w:val="28"/>
        </w:rPr>
        <w:t>ки</w:t>
      </w:r>
      <w:r w:rsidR="00FE72F6" w:rsidRPr="004F12FD">
        <w:rPr>
          <w:sz w:val="28"/>
          <w:szCs w:val="28"/>
        </w:rPr>
        <w:t xml:space="preserve"> до проекту</w:t>
      </w:r>
      <w:r w:rsidRPr="004F12FD">
        <w:rPr>
          <w:sz w:val="28"/>
          <w:szCs w:val="28"/>
        </w:rPr>
        <w:t>,</w:t>
      </w:r>
      <w:r w:rsidR="00FE72F6" w:rsidRPr="004F12FD">
        <w:rPr>
          <w:sz w:val="28"/>
          <w:szCs w:val="28"/>
        </w:rPr>
        <w:t xml:space="preserve"> </w:t>
      </w:r>
      <w:r w:rsidR="007A39C5" w:rsidRPr="004F12FD">
        <w:rPr>
          <w:bCs/>
          <w:sz w:val="28"/>
          <w:szCs w:val="28"/>
        </w:rPr>
        <w:t xml:space="preserve">він </w:t>
      </w:r>
      <w:r w:rsidR="00B66CE3" w:rsidRPr="004F12FD">
        <w:rPr>
          <w:bCs/>
          <w:sz w:val="28"/>
          <w:szCs w:val="28"/>
        </w:rPr>
        <w:t>«</w:t>
      </w:r>
      <w:r w:rsidR="007A39C5" w:rsidRPr="004F12FD">
        <w:rPr>
          <w:bCs/>
          <w:sz w:val="28"/>
          <w:szCs w:val="28"/>
        </w:rPr>
        <w:t xml:space="preserve">спрямований на захист позичальників (фізичних осіб), які отримали споживчі кредити в іноземній валюті, від зловживань з боку </w:t>
      </w:r>
      <w:proofErr w:type="spellStart"/>
      <w:r w:rsidR="007A39C5" w:rsidRPr="004F12FD">
        <w:rPr>
          <w:bCs/>
          <w:sz w:val="28"/>
          <w:szCs w:val="28"/>
        </w:rPr>
        <w:t>кредитодавців</w:t>
      </w:r>
      <w:proofErr w:type="spellEnd"/>
      <w:r w:rsidR="007A39C5" w:rsidRPr="004F12FD">
        <w:rPr>
          <w:bCs/>
          <w:sz w:val="28"/>
          <w:szCs w:val="28"/>
        </w:rPr>
        <w:t xml:space="preserve">. Також законопроект має на меті сприяти відновленню платоспроможності позичальників, які отримали </w:t>
      </w:r>
      <w:r w:rsidR="007A39C5" w:rsidRPr="004E5ECE">
        <w:rPr>
          <w:bCs/>
          <w:sz w:val="28"/>
          <w:szCs w:val="28"/>
        </w:rPr>
        <w:t>споживчі кредити в іноземній валюті, але не змогли своєчасно здійснювати платежі за цими кредитами</w:t>
      </w:r>
      <w:r w:rsidR="00B66CE3" w:rsidRPr="004E5ECE">
        <w:rPr>
          <w:bCs/>
          <w:sz w:val="28"/>
          <w:szCs w:val="28"/>
        </w:rPr>
        <w:t>»</w:t>
      </w:r>
      <w:r w:rsidR="007A39C5" w:rsidRPr="004E5ECE">
        <w:rPr>
          <w:bCs/>
          <w:sz w:val="28"/>
          <w:szCs w:val="28"/>
        </w:rPr>
        <w:t xml:space="preserve">. Для цього в проекті пропонується </w:t>
      </w:r>
      <w:r w:rsidR="00B66CE3" w:rsidRPr="004E5ECE">
        <w:rPr>
          <w:bCs/>
          <w:sz w:val="28"/>
          <w:szCs w:val="28"/>
        </w:rPr>
        <w:t>доповнити розділ ІV «Прикінцеві та перехідні положення» Закону України «Про споживче кредитування» (далі – Закон) новим п. 7, в якому визнач</w:t>
      </w:r>
      <w:r w:rsidR="00155777" w:rsidRPr="004E5ECE">
        <w:rPr>
          <w:bCs/>
          <w:sz w:val="28"/>
          <w:szCs w:val="28"/>
        </w:rPr>
        <w:t>аються</w:t>
      </w:r>
      <w:r w:rsidR="00B66CE3" w:rsidRPr="004E5ECE">
        <w:rPr>
          <w:bCs/>
          <w:sz w:val="28"/>
          <w:szCs w:val="28"/>
        </w:rPr>
        <w:t xml:space="preserve"> </w:t>
      </w:r>
      <w:r w:rsidR="007A39C5" w:rsidRPr="004E5ECE">
        <w:rPr>
          <w:sz w:val="28"/>
          <w:szCs w:val="28"/>
        </w:rPr>
        <w:t>поряд</w:t>
      </w:r>
      <w:r w:rsidR="00B66CE3" w:rsidRPr="004E5ECE">
        <w:rPr>
          <w:sz w:val="28"/>
          <w:szCs w:val="28"/>
        </w:rPr>
        <w:t>о</w:t>
      </w:r>
      <w:r w:rsidR="007A39C5" w:rsidRPr="004E5ECE">
        <w:rPr>
          <w:sz w:val="28"/>
          <w:szCs w:val="28"/>
        </w:rPr>
        <w:t>к та умов</w:t>
      </w:r>
      <w:r w:rsidR="00B66CE3" w:rsidRPr="004E5ECE">
        <w:rPr>
          <w:sz w:val="28"/>
          <w:szCs w:val="28"/>
        </w:rPr>
        <w:t>и</w:t>
      </w:r>
      <w:r w:rsidR="007A39C5" w:rsidRPr="004E5ECE">
        <w:rPr>
          <w:sz w:val="28"/>
          <w:szCs w:val="28"/>
        </w:rPr>
        <w:t xml:space="preserve"> проведення реструктуризації зобов’язань за договорами про споживчий кредит, наданими в іноземній валюті</w:t>
      </w:r>
      <w:r w:rsidR="00B66CE3" w:rsidRPr="004E5ECE">
        <w:rPr>
          <w:sz w:val="28"/>
          <w:szCs w:val="28"/>
        </w:rPr>
        <w:t>, а також внести необхідні зміни до  п. 2 вказаного розділу</w:t>
      </w:r>
      <w:r w:rsidR="007A39C5" w:rsidRPr="004E5ECE">
        <w:rPr>
          <w:sz w:val="28"/>
          <w:szCs w:val="28"/>
        </w:rPr>
        <w:t>.</w:t>
      </w:r>
    </w:p>
    <w:p w14:paraId="385BAD82" w14:textId="77777777" w:rsidR="009F7595" w:rsidRPr="004E5ECE" w:rsidRDefault="007A39C5" w:rsidP="003E03CA">
      <w:pPr>
        <w:pStyle w:val="31"/>
        <w:spacing w:after="0"/>
        <w:ind w:firstLine="709"/>
        <w:contextualSpacing/>
        <w:jc w:val="both"/>
        <w:rPr>
          <w:sz w:val="28"/>
          <w:szCs w:val="28"/>
        </w:rPr>
      </w:pPr>
      <w:r w:rsidRPr="004E5ECE">
        <w:rPr>
          <w:sz w:val="28"/>
          <w:szCs w:val="28"/>
        </w:rPr>
        <w:t xml:space="preserve">На </w:t>
      </w:r>
      <w:r w:rsidR="00B66CE3" w:rsidRPr="004E5ECE">
        <w:rPr>
          <w:sz w:val="28"/>
          <w:szCs w:val="28"/>
        </w:rPr>
        <w:t xml:space="preserve">думку </w:t>
      </w:r>
      <w:r w:rsidRPr="004E5ECE">
        <w:rPr>
          <w:sz w:val="28"/>
          <w:szCs w:val="28"/>
        </w:rPr>
        <w:t>суб’єктів права законодавчої ініціативи</w:t>
      </w:r>
      <w:r w:rsidR="00B66CE3" w:rsidRPr="004E5ECE">
        <w:rPr>
          <w:sz w:val="28"/>
          <w:szCs w:val="28"/>
        </w:rPr>
        <w:t xml:space="preserve"> (</w:t>
      </w:r>
      <w:r w:rsidRPr="004E5ECE">
        <w:rPr>
          <w:sz w:val="28"/>
          <w:szCs w:val="28"/>
        </w:rPr>
        <w:t>п. 5 пояснювальної записки</w:t>
      </w:r>
      <w:r w:rsidR="00B66CE3" w:rsidRPr="004E5ECE">
        <w:rPr>
          <w:sz w:val="28"/>
          <w:szCs w:val="28"/>
        </w:rPr>
        <w:t xml:space="preserve"> до проекту)</w:t>
      </w:r>
      <w:r w:rsidRPr="004E5ECE">
        <w:rPr>
          <w:sz w:val="28"/>
          <w:szCs w:val="28"/>
        </w:rPr>
        <w:t xml:space="preserve">, </w:t>
      </w:r>
      <w:r w:rsidR="00B66CE3" w:rsidRPr="004E5ECE">
        <w:rPr>
          <w:sz w:val="28"/>
          <w:szCs w:val="28"/>
        </w:rPr>
        <w:t>«</w:t>
      </w:r>
      <w:r w:rsidRPr="004E5ECE">
        <w:rPr>
          <w:sz w:val="28"/>
          <w:szCs w:val="28"/>
        </w:rPr>
        <w:t xml:space="preserve">запровадження змін, передбачених законопроектом, дозволить захистити права та законні інтереси позичальників, що отримали споживчі кредити в іноземній валюті, від зловживань з боку </w:t>
      </w:r>
      <w:proofErr w:type="spellStart"/>
      <w:r w:rsidRPr="004E5ECE">
        <w:rPr>
          <w:sz w:val="28"/>
          <w:szCs w:val="28"/>
        </w:rPr>
        <w:t>кредитодавців</w:t>
      </w:r>
      <w:proofErr w:type="spellEnd"/>
      <w:r w:rsidRPr="004E5ECE">
        <w:rPr>
          <w:sz w:val="28"/>
          <w:szCs w:val="28"/>
        </w:rPr>
        <w:t>; сприяти відновленню платоспроможності позичальників, які не змогли своєчасно здійснити платежі за такими споживчими кредитами; сприяти утвердженню верховенства права та загальних засад цивільного законодавства; забезпечити додаткові законодавчі гарантії захисту конституційного права кожної людини на житло (що, в свою чергу, опосередковано посилює законодавчий захист кожної люди на життя та здоров’я) тощо</w:t>
      </w:r>
      <w:r w:rsidR="00B66CE3" w:rsidRPr="004E5ECE">
        <w:rPr>
          <w:sz w:val="28"/>
          <w:szCs w:val="28"/>
        </w:rPr>
        <w:t>»</w:t>
      </w:r>
      <w:r w:rsidRPr="004E5ECE">
        <w:rPr>
          <w:sz w:val="28"/>
          <w:szCs w:val="28"/>
        </w:rPr>
        <w:t xml:space="preserve">. </w:t>
      </w:r>
    </w:p>
    <w:p w14:paraId="301C35B6" w14:textId="5C3C7380" w:rsidR="00876755" w:rsidRPr="004E5ECE" w:rsidRDefault="00876755" w:rsidP="00876755">
      <w:pPr>
        <w:ind w:firstLine="709"/>
        <w:jc w:val="both"/>
        <w:rPr>
          <w:rFonts w:eastAsia="Calibri"/>
          <w:sz w:val="28"/>
          <w:szCs w:val="28"/>
        </w:rPr>
      </w:pPr>
      <w:bookmarkStart w:id="1" w:name="_Hlk64905415"/>
      <w:r w:rsidRPr="004E5ECE">
        <w:rPr>
          <w:rFonts w:eastAsia="Calibri"/>
          <w:sz w:val="28"/>
          <w:szCs w:val="28"/>
        </w:rPr>
        <w:t xml:space="preserve">Проект на момент підготовки висновку не включений до Плану </w:t>
      </w:r>
      <w:r w:rsidR="00A51902" w:rsidRPr="004E5ECE">
        <w:rPr>
          <w:rFonts w:eastAsia="Calibri"/>
          <w:sz w:val="28"/>
          <w:szCs w:val="28"/>
        </w:rPr>
        <w:t xml:space="preserve">законопроектної роботи </w:t>
      </w:r>
      <w:r w:rsidRPr="004E5ECE">
        <w:rPr>
          <w:rFonts w:eastAsia="Calibri"/>
          <w:sz w:val="28"/>
          <w:szCs w:val="28"/>
        </w:rPr>
        <w:t xml:space="preserve">Верховної Ради України на 2021 рік, затвердженого </w:t>
      </w:r>
      <w:r w:rsidR="00A51902" w:rsidRPr="004E5ECE">
        <w:rPr>
          <w:rFonts w:eastAsia="Calibri"/>
          <w:sz w:val="28"/>
          <w:szCs w:val="28"/>
        </w:rPr>
        <w:t>п</w:t>
      </w:r>
      <w:r w:rsidRPr="004E5ECE">
        <w:rPr>
          <w:rFonts w:eastAsia="Calibri"/>
          <w:sz w:val="28"/>
          <w:szCs w:val="28"/>
        </w:rPr>
        <w:t>остановою Верховної Ради України від 02.02.2021 № 1165-ІХ.</w:t>
      </w:r>
      <w:bookmarkEnd w:id="1"/>
    </w:p>
    <w:p w14:paraId="454546A8" w14:textId="77777777" w:rsidR="008E5066" w:rsidRPr="004E5ECE" w:rsidRDefault="008E5066" w:rsidP="003E03CA">
      <w:pPr>
        <w:pStyle w:val="21"/>
        <w:widowControl w:val="0"/>
        <w:ind w:firstLine="709"/>
        <w:contextualSpacing/>
      </w:pPr>
      <w:r w:rsidRPr="004E5ECE">
        <w:t>Головне управління</w:t>
      </w:r>
      <w:r w:rsidRPr="004F12FD">
        <w:t>, проаналізувавши проект</w:t>
      </w:r>
      <w:r w:rsidR="003D13F6" w:rsidRPr="004F12FD">
        <w:t>,</w:t>
      </w:r>
      <w:r w:rsidRPr="004F12FD">
        <w:t xml:space="preserve"> вважає за доцільне </w:t>
      </w:r>
      <w:r w:rsidR="00892284" w:rsidRPr="004F12FD">
        <w:t xml:space="preserve">висловити щодо нього </w:t>
      </w:r>
      <w:r w:rsidR="00542265" w:rsidRPr="004F12FD">
        <w:t>так</w:t>
      </w:r>
      <w:r w:rsidR="00B66CE3" w:rsidRPr="004F12FD">
        <w:t>і зауваження та пропозиції</w:t>
      </w:r>
      <w:r w:rsidR="00B66CE3" w:rsidRPr="004E5ECE">
        <w:t>.</w:t>
      </w:r>
    </w:p>
    <w:p w14:paraId="0DB47613" w14:textId="12079A3C" w:rsidR="00DE5F10" w:rsidRPr="004E5ECE" w:rsidRDefault="009D0128" w:rsidP="003E03CA">
      <w:pPr>
        <w:pStyle w:val="21"/>
        <w:widowControl w:val="0"/>
        <w:ind w:firstLine="709"/>
        <w:contextualSpacing/>
      </w:pPr>
      <w:r w:rsidRPr="004E5ECE">
        <w:rPr>
          <w:b/>
        </w:rPr>
        <w:t>1.</w:t>
      </w:r>
      <w:r w:rsidR="00B66CE3" w:rsidRPr="004E5ECE">
        <w:t xml:space="preserve"> Насамперед, слід звернути увагу</w:t>
      </w:r>
      <w:r w:rsidR="00443FB9" w:rsidRPr="004E5ECE">
        <w:t xml:space="preserve"> </w:t>
      </w:r>
      <w:r w:rsidR="00B66CE3" w:rsidRPr="004E5ECE">
        <w:t xml:space="preserve">на </w:t>
      </w:r>
      <w:r w:rsidR="00443FB9" w:rsidRPr="004E5ECE">
        <w:t xml:space="preserve">невизначеність у проекті </w:t>
      </w:r>
      <w:r w:rsidR="00B66CE3" w:rsidRPr="004E5ECE">
        <w:t xml:space="preserve">співвідношення </w:t>
      </w:r>
      <w:r w:rsidR="00443FB9" w:rsidRPr="004E5ECE">
        <w:t xml:space="preserve">його </w:t>
      </w:r>
      <w:r w:rsidR="00A51902" w:rsidRPr="004E5ECE">
        <w:t xml:space="preserve">положень </w:t>
      </w:r>
      <w:r w:rsidR="00B66CE3" w:rsidRPr="004E5ECE">
        <w:t xml:space="preserve">з положеннями п. 5 </w:t>
      </w:r>
      <w:r w:rsidR="00B46C88" w:rsidRPr="004E5ECE">
        <w:t xml:space="preserve">розділу «Прикінцеві та перехідні положення» Кодексу України </w:t>
      </w:r>
      <w:r w:rsidR="00A51902" w:rsidRPr="004E5ECE">
        <w:t>з процедур банкрутства</w:t>
      </w:r>
      <w:r w:rsidR="00B0534B" w:rsidRPr="004E5ECE">
        <w:t xml:space="preserve"> (далі – КУПБ)</w:t>
      </w:r>
      <w:r w:rsidR="00B46C88" w:rsidRPr="004E5ECE">
        <w:t>, в якому визначений порядок реструктуризації заборгованості фізичної особи, що виникла до введення в дію цього Кодексу</w:t>
      </w:r>
      <w:r w:rsidR="009B33A8" w:rsidRPr="004E5ECE">
        <w:t xml:space="preserve">, за кредитом </w:t>
      </w:r>
      <w:r w:rsidR="00443FB9" w:rsidRPr="004E5ECE">
        <w:t xml:space="preserve">в </w:t>
      </w:r>
      <w:r w:rsidR="009B33A8" w:rsidRPr="004E5ECE">
        <w:t>іноземній</w:t>
      </w:r>
      <w:r w:rsidR="009B33A8" w:rsidRPr="004F12FD">
        <w:t xml:space="preserve"> валюті, я</w:t>
      </w:r>
      <w:r w:rsidR="00B46C88" w:rsidRPr="004F12FD">
        <w:t>к</w:t>
      </w:r>
      <w:r w:rsidR="009B33A8" w:rsidRPr="004F12FD">
        <w:t xml:space="preserve">ий </w:t>
      </w:r>
      <w:r w:rsidR="009B33A8" w:rsidRPr="004F12FD">
        <w:lastRenderedPageBreak/>
        <w:t>забезпечений іпотекою квартири або житлового будинку, що є єдиним місцем проживання сім’ї боржника, що може суттєво ускладнити реалізаці</w:t>
      </w:r>
      <w:r w:rsidR="00575467" w:rsidRPr="004F12FD">
        <w:t>ю</w:t>
      </w:r>
      <w:r w:rsidR="009B33A8" w:rsidRPr="004F12FD">
        <w:t xml:space="preserve"> відповідних положен</w:t>
      </w:r>
      <w:r w:rsidR="00A51902">
        <w:t xml:space="preserve">ь, в тому числі </w:t>
      </w:r>
      <w:r w:rsidR="00A51902" w:rsidRPr="004E5ECE">
        <w:t>правозастосовчу</w:t>
      </w:r>
      <w:r w:rsidR="009B33A8" w:rsidRPr="004E5ECE">
        <w:t xml:space="preserve"> практику. </w:t>
      </w:r>
    </w:p>
    <w:p w14:paraId="5F225E9D" w14:textId="684B847C" w:rsidR="00B66CE3" w:rsidRPr="004E5ECE" w:rsidRDefault="00D310AA" w:rsidP="003E03CA">
      <w:pPr>
        <w:pStyle w:val="21"/>
        <w:widowControl w:val="0"/>
        <w:ind w:firstLine="709"/>
        <w:contextualSpacing/>
      </w:pPr>
      <w:r w:rsidRPr="004E5ECE">
        <w:t xml:space="preserve">Зазначимо, що у </w:t>
      </w:r>
      <w:r w:rsidR="00A51902" w:rsidRPr="004E5ECE">
        <w:t>пп.</w:t>
      </w:r>
      <w:r w:rsidRPr="004E5ECE">
        <w:t xml:space="preserve"> 16 нового п. 7 розділу IV «Прикінцеві та перехідні положення» Закону</w:t>
      </w:r>
      <w:r w:rsidR="00B0534B" w:rsidRPr="004E5ECE">
        <w:t xml:space="preserve"> визначено, що «проведення реструктуризації зобов’язань відповідно до цього пункту не може бути підставою для не проведення в подальшому реструктуризації зобов’язань за процедурою неплатоспроможності фізичної особи відповідно до Кодексу України з процедур банкрутства (крім випадку відмови позичальника від проведення реструктуризації зобов’язань за договором про споживчий кредит за процедурою неплатоспроможності фізичної особи відповідно до Кодексу України з процедур банкрутства у зв’язку з проведенням реструктуризації зобов’язань за таким договором відповідно до цього пункту)».</w:t>
      </w:r>
      <w:r w:rsidR="00A51902" w:rsidRPr="004E5ECE">
        <w:t xml:space="preserve"> Проте із цього під</w:t>
      </w:r>
      <w:r w:rsidR="00B0534B" w:rsidRPr="004E5ECE">
        <w:t>пункту залишається незрозумілим</w:t>
      </w:r>
      <w:r w:rsidR="00575467" w:rsidRPr="004E5ECE">
        <w:t>,</w:t>
      </w:r>
      <w:r w:rsidR="00B0534B" w:rsidRPr="004E5ECE">
        <w:t xml:space="preserve"> про яку саме реструктуризацію зобов’язань, передбачених КУПБ, йдеться: загальну</w:t>
      </w:r>
      <w:r w:rsidR="00575467" w:rsidRPr="004E5ECE">
        <w:t>,</w:t>
      </w:r>
      <w:r w:rsidR="00B0534B" w:rsidRPr="004E5ECE">
        <w:t xml:space="preserve"> передбачену книгою 4 </w:t>
      </w:r>
      <w:r w:rsidR="00A51902" w:rsidRPr="004E5ECE">
        <w:t>КУПБ</w:t>
      </w:r>
      <w:r w:rsidR="00575467" w:rsidRPr="004E5ECE">
        <w:t>,</w:t>
      </w:r>
      <w:r w:rsidR="00A51902" w:rsidRPr="004E5ECE">
        <w:t xml:space="preserve"> чи спеціальну, передбачену </w:t>
      </w:r>
      <w:r w:rsidR="00B0534B" w:rsidRPr="004E5ECE">
        <w:t xml:space="preserve">п. 5 розділу «Прикінцеві та перехідні положення» КУПБ. </w:t>
      </w:r>
      <w:r w:rsidR="009B33A8" w:rsidRPr="004E5ECE">
        <w:t xml:space="preserve"> </w:t>
      </w:r>
    </w:p>
    <w:p w14:paraId="44949137" w14:textId="41271C27" w:rsidR="00FD1841" w:rsidRPr="004F12FD" w:rsidRDefault="004E5ECE" w:rsidP="003E03CA">
      <w:pPr>
        <w:pStyle w:val="21"/>
        <w:widowControl w:val="0"/>
        <w:ind w:firstLine="709"/>
        <w:contextualSpacing/>
      </w:pPr>
      <w:r w:rsidRPr="004E5ECE">
        <w:t>Зауважимо, що за результатами</w:t>
      </w:r>
      <w:r w:rsidR="006D4A67" w:rsidRPr="004E5ECE">
        <w:t xml:space="preserve"> аналізу</w:t>
      </w:r>
      <w:r w:rsidR="00443FB9" w:rsidRPr="004E5ECE">
        <w:t xml:space="preserve"> </w:t>
      </w:r>
      <w:r w:rsidR="006D4A67" w:rsidRPr="004E5ECE">
        <w:t xml:space="preserve">проекту складається враження, що </w:t>
      </w:r>
      <w:r w:rsidR="00FD1841" w:rsidRPr="004E5ECE">
        <w:t xml:space="preserve">в ньому при </w:t>
      </w:r>
      <w:r w:rsidR="006D4A67" w:rsidRPr="004E5ECE">
        <w:t>регулюванні відповідних суспільних відносин</w:t>
      </w:r>
      <w:r w:rsidR="006D4A67" w:rsidRPr="004F12FD">
        <w:t xml:space="preserve"> </w:t>
      </w:r>
      <w:r w:rsidR="00FD1841" w:rsidRPr="004F12FD">
        <w:t xml:space="preserve">надається </w:t>
      </w:r>
      <w:r w:rsidR="00443FB9" w:rsidRPr="004F12FD">
        <w:t xml:space="preserve">перевага </w:t>
      </w:r>
      <w:r w:rsidR="00FD1841" w:rsidRPr="004F12FD">
        <w:t xml:space="preserve">захисту </w:t>
      </w:r>
      <w:r w:rsidR="006D4A67" w:rsidRPr="004F12FD">
        <w:t>боржник</w:t>
      </w:r>
      <w:r w:rsidR="00FD1841" w:rsidRPr="004F12FD">
        <w:t>ів</w:t>
      </w:r>
      <w:r w:rsidR="006D4A67" w:rsidRPr="004F12FD">
        <w:t xml:space="preserve"> </w:t>
      </w:r>
      <w:r w:rsidR="00443FB9" w:rsidRPr="004F12FD">
        <w:t xml:space="preserve">незалежно від </w:t>
      </w:r>
      <w:r w:rsidR="006D4A67" w:rsidRPr="004F12FD">
        <w:t>підстав, з яких вони не виконали свої зобов’язання</w:t>
      </w:r>
      <w:r w:rsidR="00FD1841" w:rsidRPr="004F12FD">
        <w:t>. Вважаємо, що такий підхід не враховує того, що ознакою цивільних відносин у ст. 4 Цивільного кодексу України (далі – ЦК) визначена юридична рівність їх уч</w:t>
      </w:r>
      <w:r w:rsidR="00A51902">
        <w:t xml:space="preserve">асників, а загальними засадами </w:t>
      </w:r>
      <w:r w:rsidR="00FD1841" w:rsidRPr="004F12FD">
        <w:t>цивільного законодавства – «справедливість, добросовісніс</w:t>
      </w:r>
      <w:r w:rsidR="00A51902">
        <w:t xml:space="preserve">ть та розумність» (ст. 3 ЦК). </w:t>
      </w:r>
      <w:r w:rsidR="00FD1841" w:rsidRPr="004F12FD">
        <w:t xml:space="preserve">Зазначимо, що, на нашу думку, відповідні положення п. 5 розділу «Прикінцеві та перехідні положення» КУПБ виглядають більш збалансованими з точки зору дотримання </w:t>
      </w:r>
      <w:r w:rsidR="00155777" w:rsidRPr="004F12FD">
        <w:t xml:space="preserve">вимог </w:t>
      </w:r>
      <w:r w:rsidR="00FD1841" w:rsidRPr="004F12FD">
        <w:t xml:space="preserve">вказаних положень ЦК. </w:t>
      </w:r>
    </w:p>
    <w:p w14:paraId="1293BF34" w14:textId="116AA49B" w:rsidR="001619D9" w:rsidRPr="004F12FD" w:rsidRDefault="009B33A8" w:rsidP="003E03CA">
      <w:pPr>
        <w:pStyle w:val="21"/>
        <w:widowControl w:val="0"/>
        <w:ind w:firstLine="709"/>
        <w:contextualSpacing/>
      </w:pPr>
      <w:r w:rsidRPr="004F12FD">
        <w:rPr>
          <w:b/>
        </w:rPr>
        <w:t xml:space="preserve">2. </w:t>
      </w:r>
      <w:r w:rsidR="001619D9" w:rsidRPr="004F12FD">
        <w:t>У проекті</w:t>
      </w:r>
      <w:r w:rsidR="001619D9" w:rsidRPr="004F12FD">
        <w:rPr>
          <w:b/>
        </w:rPr>
        <w:t xml:space="preserve"> </w:t>
      </w:r>
      <w:r w:rsidR="001619D9" w:rsidRPr="004F12FD">
        <w:t xml:space="preserve">пропонується визначити особливості реструктуризації зобов’язань за </w:t>
      </w:r>
      <w:r w:rsidR="001619D9" w:rsidRPr="004E5ECE">
        <w:t>договорами про споживчий кредит, наданими в іноземній валюті, шляхом доповнення розділу IV «Прикінцеві та перехідні положення» Закону</w:t>
      </w:r>
      <w:r w:rsidR="00443FB9" w:rsidRPr="004E5ECE">
        <w:t xml:space="preserve"> новим п. 7</w:t>
      </w:r>
      <w:r w:rsidR="001619D9" w:rsidRPr="004E5ECE">
        <w:t>. При цьому</w:t>
      </w:r>
      <w:r w:rsidR="00A51902" w:rsidRPr="004E5ECE">
        <w:t>,</w:t>
      </w:r>
      <w:r w:rsidR="001619D9" w:rsidRPr="004E5ECE">
        <w:t xml:space="preserve"> вказані особливості викладені як норми постійної дії</w:t>
      </w:r>
      <w:r w:rsidR="00155777" w:rsidRPr="004E5ECE">
        <w:t>, які стосуються всіх відповідних боржників</w:t>
      </w:r>
      <w:r w:rsidR="001619D9" w:rsidRPr="004E5ECE">
        <w:t>. Зазначимо, що такий підхід не враховує того, що відповідно до усталених правил законодавчої техніки перехідні полож</w:t>
      </w:r>
      <w:r w:rsidR="00F5374A" w:rsidRPr="004E5ECE">
        <w:t>ення проекту застосовуються у</w:t>
      </w:r>
      <w:r w:rsidR="001619D9" w:rsidRPr="004E5ECE">
        <w:t xml:space="preserve"> разі</w:t>
      </w:r>
      <w:r w:rsidR="00F5374A" w:rsidRPr="004E5ECE">
        <w:t>,</w:t>
      </w:r>
      <w:r w:rsidR="001619D9" w:rsidRPr="004E5ECE">
        <w:t xml:space="preserve"> якщо по</w:t>
      </w:r>
      <w:r w:rsidR="00575467" w:rsidRPr="004E5ECE">
        <w:t xml:space="preserve">трібно врегулювати відносини, пов’язані </w:t>
      </w:r>
      <w:r w:rsidR="001619D9" w:rsidRPr="004E5ECE">
        <w:t xml:space="preserve">з </w:t>
      </w:r>
      <w:r w:rsidR="00575467" w:rsidRPr="004E5ECE">
        <w:t xml:space="preserve">переходом від </w:t>
      </w:r>
      <w:r w:rsidR="001619D9" w:rsidRPr="004E5ECE">
        <w:t xml:space="preserve">існуючого правового регулювання до </w:t>
      </w:r>
      <w:r w:rsidR="00575467" w:rsidRPr="004E5ECE">
        <w:t xml:space="preserve">бажаного, того, </w:t>
      </w:r>
      <w:r w:rsidR="001619D9" w:rsidRPr="004E5ECE">
        <w:t>яке має запроваджуватися</w:t>
      </w:r>
      <w:r w:rsidR="001619D9" w:rsidRPr="004F12FD">
        <w:t xml:space="preserve"> з прийняттям нового закону</w:t>
      </w:r>
      <w:r w:rsidR="00575467" w:rsidRPr="004F12FD">
        <w:t>. Крім цього,</w:t>
      </w:r>
      <w:r w:rsidR="001619D9" w:rsidRPr="004F12FD">
        <w:t xml:space="preserve"> до перехідних положень проекту включаються також норми тимчасового та локального характеру.  </w:t>
      </w:r>
    </w:p>
    <w:p w14:paraId="491AE7A9" w14:textId="77777777" w:rsidR="001619D9" w:rsidRPr="004F12FD" w:rsidRDefault="001619D9" w:rsidP="003E03CA">
      <w:pPr>
        <w:pStyle w:val="21"/>
        <w:widowControl w:val="0"/>
        <w:ind w:firstLine="709"/>
        <w:contextualSpacing/>
      </w:pPr>
      <w:r w:rsidRPr="004F12FD">
        <w:t>У зв’язку з цим варто звернути увагу, що до складу Закону входить ст. 17 «Реструктуризація зобов’язань за договором про споживчий кредит». У зв’язку з цим більш юридично коректним виглядає визначення особливостей реструктуризації зобов’язань за договорами про споживчий кредит, наданими в іноземній валюті, у цій статті, а не у розділі IV «Прикінцеві та перехідні положення» Закону</w:t>
      </w:r>
      <w:r w:rsidR="00BE1EF4" w:rsidRPr="004F12FD">
        <w:t>.</w:t>
      </w:r>
    </w:p>
    <w:p w14:paraId="283619F5" w14:textId="655370C3" w:rsidR="008648FA" w:rsidRPr="004F12FD" w:rsidRDefault="001619D9" w:rsidP="003E03CA">
      <w:pPr>
        <w:pStyle w:val="21"/>
        <w:widowControl w:val="0"/>
        <w:ind w:firstLine="709"/>
        <w:contextualSpacing/>
      </w:pPr>
      <w:r w:rsidRPr="004F12FD">
        <w:rPr>
          <w:b/>
        </w:rPr>
        <w:t>3.</w:t>
      </w:r>
      <w:r w:rsidRPr="004F12FD">
        <w:t xml:space="preserve"> У проекті </w:t>
      </w:r>
      <w:r w:rsidR="00BE1EF4" w:rsidRPr="004F12FD">
        <w:t xml:space="preserve">(пп. </w:t>
      </w:r>
      <w:r w:rsidR="003E6119" w:rsidRPr="004F12FD">
        <w:t>1</w:t>
      </w:r>
      <w:r w:rsidR="00BE1EF4" w:rsidRPr="004F12FD">
        <w:t xml:space="preserve"> нового п. 7 розділу IV «Прикінцеві та перехідні положення» Закону) п</w:t>
      </w:r>
      <w:r w:rsidR="009D0128" w:rsidRPr="004F12FD">
        <w:t>ередбачається</w:t>
      </w:r>
      <w:r w:rsidR="00443FB9" w:rsidRPr="004F12FD">
        <w:t xml:space="preserve"> </w:t>
      </w:r>
      <w:r w:rsidR="00BE1EF4" w:rsidRPr="004F12FD">
        <w:t xml:space="preserve">проведення обов’язкової реструктуризації </w:t>
      </w:r>
      <w:r w:rsidR="003E6119" w:rsidRPr="004F12FD">
        <w:lastRenderedPageBreak/>
        <w:t xml:space="preserve">«зобов’язання за кожним договором (незалежно від дати укладення договору), відповідно до якого </w:t>
      </w:r>
      <w:proofErr w:type="spellStart"/>
      <w:r w:rsidR="003E6119" w:rsidRPr="004F12FD">
        <w:t>кредитодавцем</w:t>
      </w:r>
      <w:proofErr w:type="spellEnd"/>
      <w:r w:rsidR="003E6119" w:rsidRPr="004F12FD">
        <w:t xml:space="preserve"> було надано позичальнику споживчий кредит в іноземній валюті, у разі наявності станом на день </w:t>
      </w:r>
      <w:r w:rsidR="003E6119" w:rsidRPr="004E5ECE">
        <w:t>набрання чинності цим пунктом не погашеного грошового зобов’язання)». При цьому</w:t>
      </w:r>
      <w:r w:rsidR="00A51902" w:rsidRPr="004E5ECE">
        <w:t>,</w:t>
      </w:r>
      <w:r w:rsidR="003E6119" w:rsidRPr="004E5ECE">
        <w:t xml:space="preserve"> «зобов’язання, що підлягають обов’язковій реструктуризації, вважаються </w:t>
      </w:r>
      <w:proofErr w:type="spellStart"/>
      <w:r w:rsidR="003E6119" w:rsidRPr="004E5ECE">
        <w:t>реструктуризованими</w:t>
      </w:r>
      <w:proofErr w:type="spellEnd"/>
      <w:r w:rsidR="003E6119" w:rsidRPr="004E5ECE">
        <w:t xml:space="preserve"> з дня набрання чинності цим пунктом; днем проведення такої реструктуризації вважається день набрання чинності цим пунктом» (п</w:t>
      </w:r>
      <w:r w:rsidR="00F5374A" w:rsidRPr="004E5ECE">
        <w:t>п</w:t>
      </w:r>
      <w:r w:rsidR="003E6119" w:rsidRPr="004E5ECE">
        <w:t>. 2  нового п. 7 розділу IV «Прикінцеві та перехідні положення» Закону). Таким чином, у проекті ф</w:t>
      </w:r>
      <w:r w:rsidRPr="004E5ECE">
        <w:t>актично йдеться про примусову реструктуризацію відповідних зобов’язань</w:t>
      </w:r>
      <w:r w:rsidR="009D0128" w:rsidRPr="004E5ECE">
        <w:t xml:space="preserve">. </w:t>
      </w:r>
      <w:r w:rsidRPr="004E5ECE">
        <w:t>Проте слід з</w:t>
      </w:r>
      <w:r w:rsidR="009D0128" w:rsidRPr="004E5ECE">
        <w:t>ве</w:t>
      </w:r>
      <w:r w:rsidR="00751741" w:rsidRPr="004E5ECE">
        <w:t>р</w:t>
      </w:r>
      <w:r w:rsidRPr="004E5ECE">
        <w:t>ну</w:t>
      </w:r>
      <w:r w:rsidR="009D0128" w:rsidRPr="004E5ECE">
        <w:t>т</w:t>
      </w:r>
      <w:r w:rsidRPr="004E5ECE">
        <w:t>и</w:t>
      </w:r>
      <w:r w:rsidR="009D0128" w:rsidRPr="004E5ECE">
        <w:t xml:space="preserve"> увагу, що </w:t>
      </w:r>
      <w:r w:rsidR="00BE1EF4" w:rsidRPr="004E5ECE">
        <w:t xml:space="preserve">такий підхід не узгоджується з </w:t>
      </w:r>
      <w:r w:rsidRPr="004E5ECE">
        <w:t xml:space="preserve">ч. 1 </w:t>
      </w:r>
      <w:r w:rsidR="009D0128" w:rsidRPr="004E5ECE">
        <w:t>ст. 17 Закону</w:t>
      </w:r>
      <w:r w:rsidR="000C010E" w:rsidRPr="004E5ECE">
        <w:t>, згідно з якою</w:t>
      </w:r>
      <w:r w:rsidR="009D0128" w:rsidRPr="004E5ECE">
        <w:t xml:space="preserve"> «</w:t>
      </w:r>
      <w:proofErr w:type="spellStart"/>
      <w:r w:rsidR="009D0128" w:rsidRPr="004E5ECE">
        <w:t>кредитодавець</w:t>
      </w:r>
      <w:proofErr w:type="spellEnd"/>
      <w:r w:rsidR="009D0128" w:rsidRPr="004E5ECE">
        <w:t xml:space="preserve"> має право проводити </w:t>
      </w:r>
      <w:r w:rsidR="009D0128" w:rsidRPr="004E5ECE">
        <w:rPr>
          <w:i/>
        </w:rPr>
        <w:t>за погодженням із споживачем</w:t>
      </w:r>
      <w:r w:rsidR="009D0128" w:rsidRPr="004E5ECE">
        <w:t xml:space="preserve"> реструктуризацію зобов’язань за договором про споживчий кредит. Реструктуризація зобов’язань за д</w:t>
      </w:r>
      <w:r w:rsidR="008648FA" w:rsidRPr="004E5ECE">
        <w:t xml:space="preserve">оговором про споживчий кредит - це </w:t>
      </w:r>
      <w:r w:rsidR="009D0128" w:rsidRPr="004E5ECE">
        <w:t xml:space="preserve"> </w:t>
      </w:r>
      <w:r w:rsidR="009D0128" w:rsidRPr="004E5ECE">
        <w:rPr>
          <w:i/>
        </w:rPr>
        <w:t>зміна істотних умов договору</w:t>
      </w:r>
      <w:r w:rsidR="009D0128" w:rsidRPr="004E5ECE">
        <w:t xml:space="preserve"> про споживчий</w:t>
      </w:r>
      <w:r w:rsidR="009D0128" w:rsidRPr="004F12FD">
        <w:t xml:space="preserve"> кредит, що здійснюється </w:t>
      </w:r>
      <w:proofErr w:type="spellStart"/>
      <w:r w:rsidR="009D0128" w:rsidRPr="004F12FD">
        <w:t>кредитодавцем</w:t>
      </w:r>
      <w:proofErr w:type="spellEnd"/>
      <w:r w:rsidR="009D0128" w:rsidRPr="004F12FD">
        <w:t xml:space="preserve"> на договірних умовах із споживачем і впливає на умови та/або порядок повернення такого кредиту». </w:t>
      </w:r>
      <w:r w:rsidR="008648FA" w:rsidRPr="004F12FD">
        <w:t xml:space="preserve">У зв’язку з наведеним </w:t>
      </w:r>
      <w:r w:rsidR="00BE1EF4" w:rsidRPr="004F12FD">
        <w:t xml:space="preserve">запропонована </w:t>
      </w:r>
      <w:r w:rsidR="008648FA" w:rsidRPr="004F12FD">
        <w:t xml:space="preserve">«примусова» реструктуризація виглядає </w:t>
      </w:r>
      <w:r w:rsidR="00BE1EF4" w:rsidRPr="004F12FD">
        <w:t xml:space="preserve">дискусійною. </w:t>
      </w:r>
      <w:r w:rsidR="00155777" w:rsidRPr="004F12FD">
        <w:t xml:space="preserve">Тим більш залишається незрозумілим, яким чином її проведення має бути відображено у відповідних договорах. </w:t>
      </w:r>
    </w:p>
    <w:p w14:paraId="3E8EA47F" w14:textId="342685F4" w:rsidR="005B08BA" w:rsidRPr="004F12FD" w:rsidRDefault="003E6119" w:rsidP="005B08BA">
      <w:pPr>
        <w:pStyle w:val="21"/>
        <w:widowControl w:val="0"/>
      </w:pPr>
      <w:r w:rsidRPr="004F12FD">
        <w:rPr>
          <w:b/>
        </w:rPr>
        <w:t>4.</w:t>
      </w:r>
      <w:r w:rsidRPr="004F12FD">
        <w:t xml:space="preserve"> Варто зазначити, що </w:t>
      </w:r>
      <w:r w:rsidR="005B08BA" w:rsidRPr="004F12FD">
        <w:t>деякі</w:t>
      </w:r>
      <w:r w:rsidRPr="004F12FD">
        <w:t xml:space="preserve"> </w:t>
      </w:r>
      <w:r w:rsidR="00870393" w:rsidRPr="004F12FD">
        <w:t xml:space="preserve">з </w:t>
      </w:r>
      <w:r w:rsidR="009D0128" w:rsidRPr="004F12FD">
        <w:t>положен</w:t>
      </w:r>
      <w:r w:rsidRPr="004F12FD">
        <w:t>ь</w:t>
      </w:r>
      <w:r w:rsidR="009D0128" w:rsidRPr="004F12FD">
        <w:t xml:space="preserve"> </w:t>
      </w:r>
      <w:r w:rsidR="00870393" w:rsidRPr="004F12FD">
        <w:t>проекту не відповідають</w:t>
      </w:r>
      <w:r w:rsidRPr="004F12FD">
        <w:t xml:space="preserve"> принципу юридичної визначеності (який є складовим елементом конституційного </w:t>
      </w:r>
      <w:r w:rsidRPr="004E5ECE">
        <w:t xml:space="preserve">принципу верховенства права) і який слід розуміти, зокрема, через чіткість, зрозумілість, однозначність норм права (Рішення Конституційного Суду України від 28.08.2020 № 10-р/2020). Зокрема, залишається незрозумілим </w:t>
      </w:r>
      <w:r w:rsidR="005B08BA" w:rsidRPr="004E5ECE">
        <w:t xml:space="preserve">зміст пп. </w:t>
      </w:r>
      <w:r w:rsidR="00751741" w:rsidRPr="004E5ECE">
        <w:t xml:space="preserve">5 </w:t>
      </w:r>
      <w:r w:rsidR="005B08BA" w:rsidRPr="004E5ECE">
        <w:t xml:space="preserve">нового </w:t>
      </w:r>
      <w:r w:rsidR="00751741" w:rsidRPr="004E5ECE">
        <w:t>п. 7 р</w:t>
      </w:r>
      <w:r w:rsidR="009D0128" w:rsidRPr="004E5ECE">
        <w:t xml:space="preserve">озділу IV </w:t>
      </w:r>
      <w:r w:rsidR="00751741" w:rsidRPr="004E5ECE">
        <w:t>«Прикінцеві та перехідні положення»</w:t>
      </w:r>
      <w:r w:rsidR="000C010E" w:rsidRPr="004E5ECE">
        <w:t xml:space="preserve"> Закону</w:t>
      </w:r>
      <w:r w:rsidR="005B08BA" w:rsidRPr="004E5ECE">
        <w:t xml:space="preserve">, згідно з яким «усі інші зобов’язання позичальника перед </w:t>
      </w:r>
      <w:proofErr w:type="spellStart"/>
      <w:r w:rsidR="005B08BA" w:rsidRPr="004E5ECE">
        <w:t>кредитодавцем</w:t>
      </w:r>
      <w:proofErr w:type="spellEnd"/>
      <w:r w:rsidR="005B08BA" w:rsidRPr="004E5ECE">
        <w:t>…, не передбачені підпунктом 4 цього пункту, за результатами проведення реструктуризації вважаються погашеними», оскільки вказаний припис можна тлумачити таким чином, що погашеними вважа</w:t>
      </w:r>
      <w:r w:rsidR="000C010E" w:rsidRPr="004E5ECE">
        <w:t>ю</w:t>
      </w:r>
      <w:r w:rsidR="005B08BA" w:rsidRPr="004E5ECE">
        <w:t>ться всі інші зобов’язання (крім передбачених у вказаному підпункті) між цими сторонами, в тому числі і ті, які не пов’язані з договором про споживчий кредит, наданий в іноземній</w:t>
      </w:r>
      <w:r w:rsidR="005B08BA" w:rsidRPr="004F12FD">
        <w:t xml:space="preserve"> валюті.</w:t>
      </w:r>
    </w:p>
    <w:p w14:paraId="01496379" w14:textId="04CA20EF" w:rsidR="00D310AA" w:rsidRPr="004F12FD" w:rsidRDefault="00B0534B" w:rsidP="003E03CA">
      <w:pPr>
        <w:pStyle w:val="21"/>
        <w:widowControl w:val="0"/>
        <w:ind w:firstLine="709"/>
      </w:pPr>
      <w:r w:rsidRPr="004F12FD">
        <w:rPr>
          <w:b/>
        </w:rPr>
        <w:t>5</w:t>
      </w:r>
      <w:r w:rsidR="009D0128" w:rsidRPr="004F12FD">
        <w:rPr>
          <w:b/>
        </w:rPr>
        <w:t>.</w:t>
      </w:r>
      <w:r w:rsidR="009D0128" w:rsidRPr="004F12FD">
        <w:t xml:space="preserve"> </w:t>
      </w:r>
      <w:r w:rsidR="005B08BA" w:rsidRPr="004F12FD">
        <w:t xml:space="preserve">Положення </w:t>
      </w:r>
      <w:proofErr w:type="spellStart"/>
      <w:r w:rsidR="009D0128" w:rsidRPr="004F12FD">
        <w:t>абз</w:t>
      </w:r>
      <w:proofErr w:type="spellEnd"/>
      <w:r w:rsidR="009D0128" w:rsidRPr="004F12FD">
        <w:t xml:space="preserve">. </w:t>
      </w:r>
      <w:r w:rsidR="00D310AA" w:rsidRPr="004F12FD">
        <w:t>«</w:t>
      </w:r>
      <w:r w:rsidR="009D0128" w:rsidRPr="004F12FD">
        <w:t>а</w:t>
      </w:r>
      <w:r w:rsidR="00D310AA" w:rsidRPr="004F12FD">
        <w:t>»</w:t>
      </w:r>
      <w:r w:rsidR="009D0128" w:rsidRPr="004F12FD">
        <w:t xml:space="preserve"> пп. 14 </w:t>
      </w:r>
      <w:r w:rsidR="00D310AA" w:rsidRPr="004F12FD">
        <w:t xml:space="preserve">нового </w:t>
      </w:r>
      <w:r w:rsidR="009D0128" w:rsidRPr="004F12FD">
        <w:t xml:space="preserve">п. 7 </w:t>
      </w:r>
      <w:r w:rsidR="00D310AA" w:rsidRPr="004F12FD">
        <w:t>р</w:t>
      </w:r>
      <w:r w:rsidR="009D0128" w:rsidRPr="004F12FD">
        <w:t xml:space="preserve">озділу IV </w:t>
      </w:r>
      <w:r w:rsidR="00D310AA" w:rsidRPr="004F12FD">
        <w:t>«</w:t>
      </w:r>
      <w:r w:rsidR="009D0128" w:rsidRPr="004F12FD">
        <w:t>Прикінцев</w:t>
      </w:r>
      <w:r w:rsidR="00D310AA" w:rsidRPr="004F12FD">
        <w:t>і</w:t>
      </w:r>
      <w:r w:rsidR="009D0128" w:rsidRPr="004F12FD">
        <w:t xml:space="preserve"> та перехідн</w:t>
      </w:r>
      <w:r w:rsidR="00D310AA" w:rsidRPr="004F12FD">
        <w:t>і</w:t>
      </w:r>
      <w:r w:rsidR="009D0128" w:rsidRPr="004F12FD">
        <w:t xml:space="preserve"> положен</w:t>
      </w:r>
      <w:r w:rsidR="00D310AA" w:rsidRPr="004F12FD">
        <w:t>ня»</w:t>
      </w:r>
      <w:r w:rsidR="009D0128" w:rsidRPr="004F12FD">
        <w:t xml:space="preserve"> Закону щодо </w:t>
      </w:r>
      <w:r w:rsidR="00DE5F10" w:rsidRPr="004F12FD">
        <w:t xml:space="preserve">трьохрічної </w:t>
      </w:r>
      <w:r w:rsidR="00D310AA" w:rsidRPr="004F12FD">
        <w:t xml:space="preserve">заборони примусового звернення стягнення (відчуження без згоди власника) на житлове нерухоме майно (житловий будинок, квартиру, інше жиле приміщення), об’єкт незавершеного житлового </w:t>
      </w:r>
      <w:r w:rsidR="00D310AA" w:rsidRPr="004E5ECE">
        <w:t xml:space="preserve">будівництва боржника для забезпечення виконання простроченого зобов’язання за договором, зобов’язання за яким </w:t>
      </w:r>
      <w:proofErr w:type="spellStart"/>
      <w:r w:rsidR="00D310AA" w:rsidRPr="004E5ECE">
        <w:t>реструктуризовано</w:t>
      </w:r>
      <w:proofErr w:type="spellEnd"/>
      <w:r w:rsidR="00D310AA" w:rsidRPr="004E5ECE">
        <w:t xml:space="preserve"> відповідно до цього пункту</w:t>
      </w:r>
      <w:r w:rsidR="006D4A67" w:rsidRPr="004E5ECE">
        <w:t>,</w:t>
      </w:r>
      <w:r w:rsidR="00D310AA" w:rsidRPr="004E5ECE">
        <w:t xml:space="preserve"> не узгоджується з відповідними положеннями </w:t>
      </w:r>
      <w:r w:rsidR="009D0128" w:rsidRPr="004E5ECE">
        <w:t>Закон</w:t>
      </w:r>
      <w:r w:rsidR="00D310AA" w:rsidRPr="004E5ECE">
        <w:t>у</w:t>
      </w:r>
      <w:r w:rsidR="009D0128" w:rsidRPr="004E5ECE">
        <w:t xml:space="preserve"> України «Про мораторій на стягнення майна громадян України, наданого як забезпечення кредиті</w:t>
      </w:r>
      <w:r w:rsidR="00541978" w:rsidRPr="004E5ECE">
        <w:t xml:space="preserve">в в іноземній валюті», який </w:t>
      </w:r>
      <w:r w:rsidR="00D310AA" w:rsidRPr="004E5ECE">
        <w:t xml:space="preserve">у чинній редакції </w:t>
      </w:r>
      <w:r w:rsidR="00541978" w:rsidRPr="004E5ECE">
        <w:t xml:space="preserve">втрачає чинність через 18 місяців з дня введення в дію </w:t>
      </w:r>
      <w:r w:rsidR="000C010E" w:rsidRPr="004E5ECE">
        <w:t>КУПБ</w:t>
      </w:r>
      <w:r w:rsidR="00541978" w:rsidRPr="004E5ECE">
        <w:t>, тобто</w:t>
      </w:r>
      <w:r w:rsidR="000C010E" w:rsidRPr="004E5ECE">
        <w:t>,</w:t>
      </w:r>
      <w:r w:rsidR="004E5ECE">
        <w:t xml:space="preserve"> з 21.</w:t>
      </w:r>
      <w:r w:rsidR="00541978" w:rsidRPr="004E5ECE">
        <w:t>04. 2021</w:t>
      </w:r>
      <w:r w:rsidR="00D310AA" w:rsidRPr="004E5ECE">
        <w:t>.</w:t>
      </w:r>
    </w:p>
    <w:p w14:paraId="7779C96F" w14:textId="4E4F64A0" w:rsidR="006D4A67" w:rsidRPr="004F12FD" w:rsidRDefault="00DE5F10" w:rsidP="003E03CA">
      <w:pPr>
        <w:pStyle w:val="21"/>
        <w:widowControl w:val="0"/>
        <w:ind w:firstLine="709"/>
      </w:pPr>
      <w:r w:rsidRPr="004F12FD">
        <w:t>Крім цього, слід звернути увагу, що передбачена у вказаному підпункті тр</w:t>
      </w:r>
      <w:r w:rsidR="006D4A67" w:rsidRPr="004F12FD">
        <w:t>ьо</w:t>
      </w:r>
      <w:r w:rsidRPr="004F12FD">
        <w:t xml:space="preserve">хрічна </w:t>
      </w:r>
      <w:r w:rsidR="006D4A67" w:rsidRPr="004F12FD">
        <w:t xml:space="preserve">заборона примусового стягнення на </w:t>
      </w:r>
      <w:r w:rsidR="000C010E">
        <w:t xml:space="preserve">зазначені об’єкти не враховує, </w:t>
      </w:r>
      <w:r w:rsidR="006D4A67" w:rsidRPr="004F12FD">
        <w:t xml:space="preserve">що згідно з </w:t>
      </w:r>
      <w:proofErr w:type="spellStart"/>
      <w:r w:rsidR="006D4A67" w:rsidRPr="004F12FD">
        <w:t>абз</w:t>
      </w:r>
      <w:proofErr w:type="spellEnd"/>
      <w:r w:rsidR="006D4A67" w:rsidRPr="004F12FD">
        <w:t xml:space="preserve">. «а» пп. 4 нового п. 7 розділу IV «Прикінцеві та перехідні </w:t>
      </w:r>
      <w:r w:rsidR="006D4A67" w:rsidRPr="004F12FD">
        <w:lastRenderedPageBreak/>
        <w:t>положення» Закону строк реструктуризації заборгованості за договором про споживчий кредит становить не менше десят</w:t>
      </w:r>
      <w:r w:rsidR="00D128A7" w:rsidRPr="004F12FD">
        <w:t>и</w:t>
      </w:r>
      <w:r w:rsidR="006D4A67" w:rsidRPr="004F12FD">
        <w:t xml:space="preserve"> років. </w:t>
      </w:r>
    </w:p>
    <w:p w14:paraId="1631952C" w14:textId="3C1769A8" w:rsidR="00D310AA" w:rsidRPr="004F12FD" w:rsidRDefault="00DE5F10" w:rsidP="003E03CA">
      <w:pPr>
        <w:pStyle w:val="21"/>
        <w:widowControl w:val="0"/>
        <w:ind w:firstLine="709"/>
      </w:pPr>
      <w:r w:rsidRPr="004F12FD">
        <w:rPr>
          <w:b/>
        </w:rPr>
        <w:t>6</w:t>
      </w:r>
      <w:r w:rsidR="009D0128" w:rsidRPr="004F12FD">
        <w:rPr>
          <w:b/>
        </w:rPr>
        <w:t>.</w:t>
      </w:r>
      <w:r w:rsidR="009D0128" w:rsidRPr="004F12FD">
        <w:t xml:space="preserve"> </w:t>
      </w:r>
      <w:r w:rsidR="00D310AA" w:rsidRPr="004F12FD">
        <w:t xml:space="preserve">У пп. 16 нового п. 7 розділу IV «Прикінцеві та перехідні положення» Закону визначається, що «норми цього пункту мають пріоритет перед іншими нормами цього та інших законів». Проте вказане положення </w:t>
      </w:r>
      <w:r w:rsidR="00B0534B" w:rsidRPr="004F12FD">
        <w:t>не враховує, зокрема, того, що згідно з ч. 2 ст. 4 Ц</w:t>
      </w:r>
      <w:r w:rsidR="000D7610" w:rsidRPr="004F12FD">
        <w:t>К</w:t>
      </w:r>
      <w:r w:rsidR="00B0534B" w:rsidRPr="004F12FD">
        <w:t xml:space="preserve"> «основним актом цивільного законодавства України є Цивільний кодекс України. Актами цивільного законодавства є також інші закони України, які приймаються відповідно до Конституції України та цього Кодексу</w:t>
      </w:r>
      <w:r w:rsidRPr="004F12FD">
        <w:t>», а</w:t>
      </w:r>
      <w:r w:rsidR="00155777" w:rsidRPr="004F12FD">
        <w:t xml:space="preserve"> також того, що</w:t>
      </w:r>
      <w:r w:rsidRPr="004F12FD">
        <w:t xml:space="preserve"> </w:t>
      </w:r>
      <w:r w:rsidR="00B0534B" w:rsidRPr="004F12FD">
        <w:t xml:space="preserve">згідно з ч. 2 його </w:t>
      </w:r>
      <w:r w:rsidRPr="004F12FD">
        <w:br/>
      </w:r>
      <w:r w:rsidR="000C010E">
        <w:t xml:space="preserve">ст. 10 </w:t>
      </w:r>
      <w:r w:rsidRPr="004F12FD">
        <w:t>– «якщо у чинному міжнародному договорі України, укладеному у встановленому законом порядку, містяться інші правила, ніж ті, що встановлені відповідним актом цивільного законодавства, застосовуються правила відповідного міжнародного договору України».</w:t>
      </w:r>
      <w:r w:rsidR="00D310AA" w:rsidRPr="004F12FD">
        <w:t xml:space="preserve"> </w:t>
      </w:r>
    </w:p>
    <w:p w14:paraId="073482F1" w14:textId="77777777" w:rsidR="00EB0C8C" w:rsidRPr="004F12FD" w:rsidRDefault="00EB0C8C" w:rsidP="003E03CA">
      <w:pPr>
        <w:pStyle w:val="21"/>
        <w:widowControl w:val="0"/>
        <w:ind w:firstLine="709"/>
      </w:pPr>
    </w:p>
    <w:p w14:paraId="049015BF" w14:textId="77777777" w:rsidR="006D4A67" w:rsidRPr="004F12FD" w:rsidRDefault="006D4A67" w:rsidP="003E03CA">
      <w:pPr>
        <w:pStyle w:val="21"/>
        <w:widowControl w:val="0"/>
        <w:ind w:firstLine="709"/>
      </w:pPr>
    </w:p>
    <w:p w14:paraId="269EEAB9" w14:textId="77777777" w:rsidR="008E5066" w:rsidRPr="00B66CE3" w:rsidRDefault="0083633B" w:rsidP="003E03CA">
      <w:pPr>
        <w:widowControl w:val="0"/>
        <w:ind w:firstLine="709"/>
        <w:jc w:val="both"/>
        <w:rPr>
          <w:sz w:val="28"/>
          <w:szCs w:val="28"/>
        </w:rPr>
      </w:pPr>
      <w:r w:rsidRPr="00B66CE3">
        <w:rPr>
          <w:sz w:val="28"/>
          <w:szCs w:val="28"/>
        </w:rPr>
        <w:t>К</w:t>
      </w:r>
      <w:r w:rsidR="008E5066" w:rsidRPr="00B66CE3">
        <w:rPr>
          <w:sz w:val="28"/>
          <w:szCs w:val="28"/>
        </w:rPr>
        <w:t xml:space="preserve">ерівник Головного управління                </w:t>
      </w:r>
      <w:r w:rsidR="009A595C" w:rsidRPr="00B66CE3">
        <w:rPr>
          <w:sz w:val="28"/>
          <w:szCs w:val="28"/>
        </w:rPr>
        <w:t xml:space="preserve">          </w:t>
      </w:r>
      <w:r w:rsidR="008E5066" w:rsidRPr="00B66CE3">
        <w:rPr>
          <w:sz w:val="28"/>
          <w:szCs w:val="28"/>
        </w:rPr>
        <w:t xml:space="preserve">          </w:t>
      </w:r>
      <w:r w:rsidR="006D4A67">
        <w:rPr>
          <w:sz w:val="28"/>
          <w:szCs w:val="28"/>
        </w:rPr>
        <w:t xml:space="preserve">        </w:t>
      </w:r>
      <w:r w:rsidR="008E5066" w:rsidRPr="00B66CE3">
        <w:rPr>
          <w:sz w:val="28"/>
          <w:szCs w:val="28"/>
        </w:rPr>
        <w:t xml:space="preserve">  </w:t>
      </w:r>
      <w:r w:rsidR="00C54C0F" w:rsidRPr="00B66CE3">
        <w:rPr>
          <w:sz w:val="28"/>
          <w:szCs w:val="28"/>
        </w:rPr>
        <w:t xml:space="preserve"> </w:t>
      </w:r>
      <w:r w:rsidR="008E5066" w:rsidRPr="00B66CE3">
        <w:rPr>
          <w:sz w:val="28"/>
          <w:szCs w:val="28"/>
        </w:rPr>
        <w:t xml:space="preserve">  </w:t>
      </w:r>
      <w:r w:rsidR="009A595C" w:rsidRPr="00B66CE3">
        <w:rPr>
          <w:sz w:val="28"/>
          <w:szCs w:val="28"/>
        </w:rPr>
        <w:t>С.</w:t>
      </w:r>
      <w:r w:rsidR="005E6EE8" w:rsidRPr="00B66CE3">
        <w:rPr>
          <w:sz w:val="28"/>
          <w:szCs w:val="28"/>
        </w:rPr>
        <w:t xml:space="preserve"> Тихонюк</w:t>
      </w:r>
    </w:p>
    <w:p w14:paraId="399F86BC" w14:textId="77777777" w:rsidR="008E5066" w:rsidRPr="00B66CE3" w:rsidRDefault="008E5066" w:rsidP="000572E7">
      <w:pPr>
        <w:widowControl w:val="0"/>
        <w:ind w:firstLine="709"/>
        <w:jc w:val="both"/>
        <w:rPr>
          <w:sz w:val="28"/>
          <w:szCs w:val="28"/>
        </w:rPr>
      </w:pPr>
    </w:p>
    <w:p w14:paraId="3800B7BC" w14:textId="77777777" w:rsidR="008E5066" w:rsidRPr="00B66CE3" w:rsidRDefault="008E5066" w:rsidP="000572E7">
      <w:pPr>
        <w:widowControl w:val="0"/>
        <w:ind w:firstLine="709"/>
        <w:jc w:val="both"/>
        <w:rPr>
          <w:sz w:val="28"/>
          <w:szCs w:val="28"/>
        </w:rPr>
      </w:pPr>
    </w:p>
    <w:p w14:paraId="0E956E2F" w14:textId="77777777" w:rsidR="009D0128" w:rsidRPr="00B66CE3" w:rsidRDefault="009D0128" w:rsidP="009D0128">
      <w:pPr>
        <w:widowControl w:val="0"/>
        <w:ind w:firstLine="709"/>
        <w:jc w:val="both"/>
        <w:rPr>
          <w:color w:val="000000"/>
          <w:sz w:val="18"/>
          <w:szCs w:val="18"/>
        </w:rPr>
      </w:pPr>
      <w:r w:rsidRPr="00B66CE3">
        <w:rPr>
          <w:color w:val="000000"/>
          <w:sz w:val="18"/>
          <w:szCs w:val="18"/>
        </w:rPr>
        <w:t>Вик.: О. Куціпак</w:t>
      </w:r>
      <w:r w:rsidR="00164217" w:rsidRPr="00B66CE3">
        <w:rPr>
          <w:color w:val="000000"/>
          <w:sz w:val="18"/>
          <w:szCs w:val="18"/>
        </w:rPr>
        <w:t>, І.</w:t>
      </w:r>
      <w:r w:rsidR="006D4A67">
        <w:rPr>
          <w:color w:val="000000"/>
          <w:sz w:val="18"/>
          <w:szCs w:val="18"/>
        </w:rPr>
        <w:t xml:space="preserve"> </w:t>
      </w:r>
      <w:r w:rsidR="00164217" w:rsidRPr="00B66CE3">
        <w:rPr>
          <w:color w:val="000000"/>
          <w:sz w:val="18"/>
          <w:szCs w:val="18"/>
        </w:rPr>
        <w:t>Бондур</w:t>
      </w:r>
    </w:p>
    <w:p w14:paraId="15B0AE1C" w14:textId="77777777" w:rsidR="006E5A59" w:rsidRPr="00B66CE3" w:rsidRDefault="006E5A59" w:rsidP="002C3C51">
      <w:pPr>
        <w:widowControl w:val="0"/>
        <w:ind w:firstLine="709"/>
        <w:jc w:val="both"/>
        <w:rPr>
          <w:i/>
          <w:sz w:val="18"/>
          <w:szCs w:val="18"/>
        </w:rPr>
      </w:pPr>
    </w:p>
    <w:sectPr w:rsidR="006E5A59" w:rsidRPr="00B66CE3" w:rsidSect="003E03CA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3EE22" w14:textId="77777777" w:rsidR="00B75F42" w:rsidRDefault="00B75F42" w:rsidP="008E5066">
      <w:r>
        <w:separator/>
      </w:r>
    </w:p>
  </w:endnote>
  <w:endnote w:type="continuationSeparator" w:id="0">
    <w:p w14:paraId="59437C85" w14:textId="77777777" w:rsidR="00B75F42" w:rsidRDefault="00B75F42" w:rsidP="008E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DB41F" w14:textId="77777777" w:rsidR="00B75F42" w:rsidRDefault="00B75F42" w:rsidP="008E5066">
      <w:r>
        <w:separator/>
      </w:r>
    </w:p>
  </w:footnote>
  <w:footnote w:type="continuationSeparator" w:id="0">
    <w:p w14:paraId="7F47DF42" w14:textId="77777777" w:rsidR="00B75F42" w:rsidRDefault="00B75F42" w:rsidP="008E5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5918236"/>
      <w:docPartObj>
        <w:docPartGallery w:val="Page Numbers (Top of Page)"/>
        <w:docPartUnique/>
      </w:docPartObj>
    </w:sdtPr>
    <w:sdtEndPr/>
    <w:sdtContent>
      <w:p w14:paraId="359284A4" w14:textId="2CB83765" w:rsidR="003E03CA" w:rsidRDefault="003E03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954">
          <w:rPr>
            <w:noProof/>
          </w:rPr>
          <w:t>4</w:t>
        </w:r>
        <w:r>
          <w:fldChar w:fldCharType="end"/>
        </w:r>
      </w:p>
    </w:sdtContent>
  </w:sdt>
  <w:p w14:paraId="50F74924" w14:textId="77777777" w:rsidR="008E5066" w:rsidRDefault="008E5066" w:rsidP="008E5066">
    <w:pPr>
      <w:pStyle w:val="a6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9877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3FB30450" w14:textId="77777777" w:rsidR="00CC064F" w:rsidRPr="005C4E2E" w:rsidRDefault="00CC064F" w:rsidP="00CC064F">
        <w:pPr>
          <w:pStyle w:val="Iauiue"/>
          <w:widowControl/>
          <w:ind w:firstLine="709"/>
          <w:jc w:val="right"/>
          <w:rPr>
            <w:color w:val="000000"/>
            <w:sz w:val="20"/>
            <w:szCs w:val="20"/>
          </w:rPr>
        </w:pPr>
        <w:r w:rsidRPr="00505984">
          <w:rPr>
            <w:color w:val="000000"/>
            <w:sz w:val="20"/>
            <w:szCs w:val="20"/>
            <w:lang w:val="uk-UA"/>
          </w:rPr>
          <w:t xml:space="preserve">До </w:t>
        </w:r>
        <w:r w:rsidR="008D04D4" w:rsidRPr="00505984">
          <w:rPr>
            <w:color w:val="000000"/>
            <w:sz w:val="20"/>
            <w:szCs w:val="20"/>
            <w:lang w:val="uk-UA"/>
          </w:rPr>
          <w:t>реєстр.</w:t>
        </w:r>
        <w:r w:rsidR="008D04D4">
          <w:rPr>
            <w:color w:val="000000"/>
            <w:sz w:val="20"/>
            <w:szCs w:val="20"/>
            <w:lang w:val="uk-UA"/>
          </w:rPr>
          <w:t xml:space="preserve"> </w:t>
        </w:r>
        <w:r w:rsidRPr="00CC064F">
          <w:rPr>
            <w:color w:val="000000"/>
            <w:sz w:val="20"/>
            <w:szCs w:val="20"/>
            <w:lang w:val="uk-UA"/>
          </w:rPr>
          <w:t xml:space="preserve">№ </w:t>
        </w:r>
        <w:r w:rsidR="002A0DCC" w:rsidRPr="002A0DCC">
          <w:rPr>
            <w:color w:val="000000"/>
            <w:sz w:val="20"/>
            <w:szCs w:val="20"/>
          </w:rPr>
          <w:t xml:space="preserve">4475 </w:t>
        </w:r>
        <w:proofErr w:type="spellStart"/>
        <w:r w:rsidR="002A0DCC" w:rsidRPr="002A0DCC">
          <w:rPr>
            <w:color w:val="000000"/>
            <w:sz w:val="20"/>
            <w:szCs w:val="20"/>
          </w:rPr>
          <w:t>від</w:t>
        </w:r>
        <w:proofErr w:type="spellEnd"/>
        <w:r w:rsidR="002A0DCC" w:rsidRPr="002A0DCC">
          <w:rPr>
            <w:color w:val="000000"/>
            <w:sz w:val="20"/>
            <w:szCs w:val="20"/>
          </w:rPr>
          <w:t xml:space="preserve"> 09.12.2020</w:t>
        </w:r>
      </w:p>
      <w:p w14:paraId="51B938FE" w14:textId="77777777" w:rsidR="005C4E2E" w:rsidRDefault="005C4E2E" w:rsidP="00CC064F">
        <w:pPr>
          <w:pStyle w:val="Iauiue"/>
          <w:widowControl/>
          <w:ind w:firstLine="709"/>
          <w:jc w:val="right"/>
          <w:rPr>
            <w:color w:val="000000"/>
            <w:sz w:val="20"/>
            <w:szCs w:val="20"/>
            <w:lang w:val="uk-UA"/>
          </w:rPr>
        </w:pPr>
        <w:r>
          <w:rPr>
            <w:color w:val="000000"/>
            <w:sz w:val="20"/>
            <w:szCs w:val="20"/>
            <w:lang w:val="uk-UA"/>
          </w:rPr>
          <w:t>Народні депутати</w:t>
        </w:r>
        <w:r w:rsidR="00CC064F" w:rsidRPr="00CC064F">
          <w:rPr>
            <w:color w:val="000000"/>
            <w:sz w:val="20"/>
            <w:szCs w:val="20"/>
            <w:lang w:val="uk-UA"/>
          </w:rPr>
          <w:t xml:space="preserve"> України</w:t>
        </w:r>
      </w:p>
      <w:p w14:paraId="49CC5080" w14:textId="77777777" w:rsidR="00CC064F" w:rsidRPr="00CC064F" w:rsidRDefault="002A0DCC" w:rsidP="00CC064F">
        <w:pPr>
          <w:pStyle w:val="Iauiue"/>
          <w:widowControl/>
          <w:ind w:firstLine="709"/>
          <w:jc w:val="right"/>
          <w:rPr>
            <w:sz w:val="20"/>
            <w:szCs w:val="20"/>
          </w:rPr>
        </w:pPr>
        <w:r w:rsidRPr="002A0DCC">
          <w:rPr>
            <w:color w:val="000000"/>
            <w:sz w:val="20"/>
            <w:szCs w:val="20"/>
            <w:lang w:val="uk-UA"/>
          </w:rPr>
          <w:t>В.</w:t>
        </w:r>
        <w:r>
          <w:rPr>
            <w:color w:val="000000"/>
            <w:sz w:val="20"/>
            <w:szCs w:val="20"/>
            <w:lang w:val="uk-UA"/>
          </w:rPr>
          <w:t xml:space="preserve"> </w:t>
        </w:r>
        <w:proofErr w:type="spellStart"/>
        <w:r w:rsidRPr="002A0DCC">
          <w:rPr>
            <w:color w:val="000000"/>
            <w:sz w:val="20"/>
            <w:szCs w:val="20"/>
            <w:lang w:val="uk-UA"/>
          </w:rPr>
          <w:t>Кінзбурськ</w:t>
        </w:r>
        <w:r>
          <w:rPr>
            <w:color w:val="000000"/>
            <w:sz w:val="20"/>
            <w:szCs w:val="20"/>
            <w:lang w:val="uk-UA"/>
          </w:rPr>
          <w:t>а</w:t>
        </w:r>
        <w:proofErr w:type="spellEnd"/>
        <w:r w:rsidRPr="002A0DCC">
          <w:rPr>
            <w:color w:val="000000"/>
            <w:sz w:val="20"/>
            <w:szCs w:val="20"/>
            <w:lang w:val="uk-UA"/>
          </w:rPr>
          <w:t xml:space="preserve"> </w:t>
        </w:r>
        <w:r w:rsidR="005C4E2E">
          <w:rPr>
            <w:color w:val="000000"/>
            <w:sz w:val="20"/>
            <w:szCs w:val="20"/>
            <w:lang w:val="uk-UA"/>
          </w:rPr>
          <w:t>та інші</w:t>
        </w:r>
      </w:p>
    </w:sdtContent>
  </w:sdt>
  <w:p w14:paraId="3E390B60" w14:textId="77777777" w:rsidR="00C10681" w:rsidRDefault="00C1068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E0FBC"/>
    <w:multiLevelType w:val="hybridMultilevel"/>
    <w:tmpl w:val="A93CCEE4"/>
    <w:lvl w:ilvl="0" w:tplc="AB9C15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771A75"/>
    <w:multiLevelType w:val="hybridMultilevel"/>
    <w:tmpl w:val="EFC4BC04"/>
    <w:lvl w:ilvl="0" w:tplc="E87217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2AE09A8"/>
    <w:multiLevelType w:val="multilevel"/>
    <w:tmpl w:val="5D26DD3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 w15:restartNumberingAfterBreak="0">
    <w:nsid w:val="3D8736D2"/>
    <w:multiLevelType w:val="hybridMultilevel"/>
    <w:tmpl w:val="26503994"/>
    <w:lvl w:ilvl="0" w:tplc="5D0292EE">
      <w:start w:val="2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4"/>
        </w:tabs>
        <w:ind w:left="1644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4"/>
        </w:tabs>
        <w:ind w:left="2364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abstractNum w:abstractNumId="4" w15:restartNumberingAfterBreak="0">
    <w:nsid w:val="44F074DE"/>
    <w:multiLevelType w:val="hybridMultilevel"/>
    <w:tmpl w:val="52864870"/>
    <w:lvl w:ilvl="0" w:tplc="7B3AFC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45473BB"/>
    <w:multiLevelType w:val="hybridMultilevel"/>
    <w:tmpl w:val="5E9C196E"/>
    <w:lvl w:ilvl="0" w:tplc="3F562B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A57203"/>
    <w:multiLevelType w:val="multilevel"/>
    <w:tmpl w:val="59ACA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57A46DA1"/>
    <w:multiLevelType w:val="hybridMultilevel"/>
    <w:tmpl w:val="F1FCEF1C"/>
    <w:lvl w:ilvl="0" w:tplc="57A6F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9F06449"/>
    <w:multiLevelType w:val="multilevel"/>
    <w:tmpl w:val="D8EA3F1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6ADE1A23"/>
    <w:multiLevelType w:val="hybridMultilevel"/>
    <w:tmpl w:val="853E1A22"/>
    <w:lvl w:ilvl="0" w:tplc="2F6A68EC">
      <w:start w:val="1"/>
      <w:numFmt w:val="decimal"/>
      <w:lvlText w:val="%1."/>
      <w:lvlJc w:val="left"/>
      <w:pPr>
        <w:ind w:left="1141" w:hanging="43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AF02E3"/>
    <w:multiLevelType w:val="hybridMultilevel"/>
    <w:tmpl w:val="5D921C6E"/>
    <w:lvl w:ilvl="0" w:tplc="28F0DB0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5"/>
  </w:num>
  <w:num w:numId="5">
    <w:abstractNumId w:val="7"/>
  </w:num>
  <w:num w:numId="6">
    <w:abstractNumId w:val="9"/>
  </w:num>
  <w:num w:numId="7">
    <w:abstractNumId w:val="6"/>
  </w:num>
  <w:num w:numId="8">
    <w:abstractNumId w:val="8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D4"/>
    <w:rsid w:val="00000540"/>
    <w:rsid w:val="00030F96"/>
    <w:rsid w:val="00037B34"/>
    <w:rsid w:val="00055EA5"/>
    <w:rsid w:val="000572E7"/>
    <w:rsid w:val="00074272"/>
    <w:rsid w:val="00077721"/>
    <w:rsid w:val="00080BB5"/>
    <w:rsid w:val="00087DC6"/>
    <w:rsid w:val="000952BB"/>
    <w:rsid w:val="0009625B"/>
    <w:rsid w:val="00097AFA"/>
    <w:rsid w:val="000A1C82"/>
    <w:rsid w:val="000A6EA5"/>
    <w:rsid w:val="000C010E"/>
    <w:rsid w:val="000C7076"/>
    <w:rsid w:val="000C7D20"/>
    <w:rsid w:val="000D47CC"/>
    <w:rsid w:val="000D7610"/>
    <w:rsid w:val="000E12E3"/>
    <w:rsid w:val="00103753"/>
    <w:rsid w:val="00113D95"/>
    <w:rsid w:val="00132B6C"/>
    <w:rsid w:val="00134CE8"/>
    <w:rsid w:val="00143C69"/>
    <w:rsid w:val="00146660"/>
    <w:rsid w:val="00146FEF"/>
    <w:rsid w:val="001543C5"/>
    <w:rsid w:val="00155777"/>
    <w:rsid w:val="001619D9"/>
    <w:rsid w:val="001634D7"/>
    <w:rsid w:val="00164217"/>
    <w:rsid w:val="00167C66"/>
    <w:rsid w:val="00172ADB"/>
    <w:rsid w:val="001733C8"/>
    <w:rsid w:val="0017629D"/>
    <w:rsid w:val="00177213"/>
    <w:rsid w:val="00180B41"/>
    <w:rsid w:val="0018747E"/>
    <w:rsid w:val="00191D0A"/>
    <w:rsid w:val="001A7C2E"/>
    <w:rsid w:val="001B4679"/>
    <w:rsid w:val="001B7205"/>
    <w:rsid w:val="001C0898"/>
    <w:rsid w:val="001C531B"/>
    <w:rsid w:val="001D5905"/>
    <w:rsid w:val="001D5D58"/>
    <w:rsid w:val="001D7FC0"/>
    <w:rsid w:val="001E1688"/>
    <w:rsid w:val="00202CAF"/>
    <w:rsid w:val="00213E6C"/>
    <w:rsid w:val="00235002"/>
    <w:rsid w:val="00235D84"/>
    <w:rsid w:val="00236329"/>
    <w:rsid w:val="00241820"/>
    <w:rsid w:val="002447B3"/>
    <w:rsid w:val="002463E0"/>
    <w:rsid w:val="00247045"/>
    <w:rsid w:val="00296EF7"/>
    <w:rsid w:val="002A0DCC"/>
    <w:rsid w:val="002A1311"/>
    <w:rsid w:val="002C3C51"/>
    <w:rsid w:val="002D67DD"/>
    <w:rsid w:val="002E0CB0"/>
    <w:rsid w:val="002E27E5"/>
    <w:rsid w:val="002E3F56"/>
    <w:rsid w:val="00304772"/>
    <w:rsid w:val="00307079"/>
    <w:rsid w:val="0031433C"/>
    <w:rsid w:val="00314D4B"/>
    <w:rsid w:val="00321A9F"/>
    <w:rsid w:val="003244E9"/>
    <w:rsid w:val="00332946"/>
    <w:rsid w:val="00333654"/>
    <w:rsid w:val="0033437C"/>
    <w:rsid w:val="0033650F"/>
    <w:rsid w:val="00345954"/>
    <w:rsid w:val="003534F6"/>
    <w:rsid w:val="00354195"/>
    <w:rsid w:val="00356A95"/>
    <w:rsid w:val="00365215"/>
    <w:rsid w:val="00366B0E"/>
    <w:rsid w:val="00372065"/>
    <w:rsid w:val="00393179"/>
    <w:rsid w:val="0039536B"/>
    <w:rsid w:val="00396358"/>
    <w:rsid w:val="003A1058"/>
    <w:rsid w:val="003A74AC"/>
    <w:rsid w:val="003C0744"/>
    <w:rsid w:val="003C7736"/>
    <w:rsid w:val="003D043F"/>
    <w:rsid w:val="003D0762"/>
    <w:rsid w:val="003D13F6"/>
    <w:rsid w:val="003D4E6A"/>
    <w:rsid w:val="003E03CA"/>
    <w:rsid w:val="003E4094"/>
    <w:rsid w:val="003E6119"/>
    <w:rsid w:val="003F3C9E"/>
    <w:rsid w:val="00400860"/>
    <w:rsid w:val="00401770"/>
    <w:rsid w:val="004112CB"/>
    <w:rsid w:val="00424BD0"/>
    <w:rsid w:val="00426593"/>
    <w:rsid w:val="00432D93"/>
    <w:rsid w:val="004368A6"/>
    <w:rsid w:val="00443D08"/>
    <w:rsid w:val="00443FB9"/>
    <w:rsid w:val="00444203"/>
    <w:rsid w:val="00451E2B"/>
    <w:rsid w:val="00461F8F"/>
    <w:rsid w:val="004624C0"/>
    <w:rsid w:val="00462BB7"/>
    <w:rsid w:val="00463E54"/>
    <w:rsid w:val="00467BFC"/>
    <w:rsid w:val="004A1273"/>
    <w:rsid w:val="004B37E0"/>
    <w:rsid w:val="004B5B10"/>
    <w:rsid w:val="004C0D04"/>
    <w:rsid w:val="004C37BD"/>
    <w:rsid w:val="004C5B02"/>
    <w:rsid w:val="004C5FF5"/>
    <w:rsid w:val="004D3DAE"/>
    <w:rsid w:val="004E5ECE"/>
    <w:rsid w:val="004E7DE1"/>
    <w:rsid w:val="004F12FD"/>
    <w:rsid w:val="004F20E5"/>
    <w:rsid w:val="004F5069"/>
    <w:rsid w:val="004F67FB"/>
    <w:rsid w:val="00505984"/>
    <w:rsid w:val="0051458B"/>
    <w:rsid w:val="00514986"/>
    <w:rsid w:val="005204CF"/>
    <w:rsid w:val="005208DA"/>
    <w:rsid w:val="00521341"/>
    <w:rsid w:val="0052217D"/>
    <w:rsid w:val="00527605"/>
    <w:rsid w:val="00527DC5"/>
    <w:rsid w:val="00530D8B"/>
    <w:rsid w:val="00535C7C"/>
    <w:rsid w:val="00541978"/>
    <w:rsid w:val="00542265"/>
    <w:rsid w:val="00543459"/>
    <w:rsid w:val="005470C0"/>
    <w:rsid w:val="00551D82"/>
    <w:rsid w:val="00555C1F"/>
    <w:rsid w:val="005621F2"/>
    <w:rsid w:val="00575467"/>
    <w:rsid w:val="00576240"/>
    <w:rsid w:val="00586BD5"/>
    <w:rsid w:val="0059546A"/>
    <w:rsid w:val="00596F3B"/>
    <w:rsid w:val="00597A25"/>
    <w:rsid w:val="005A1676"/>
    <w:rsid w:val="005A26EE"/>
    <w:rsid w:val="005B08BA"/>
    <w:rsid w:val="005B0D85"/>
    <w:rsid w:val="005B24BA"/>
    <w:rsid w:val="005B38D1"/>
    <w:rsid w:val="005C0950"/>
    <w:rsid w:val="005C4E2E"/>
    <w:rsid w:val="005D49C3"/>
    <w:rsid w:val="005D7265"/>
    <w:rsid w:val="005E6EE8"/>
    <w:rsid w:val="005E7511"/>
    <w:rsid w:val="0060020C"/>
    <w:rsid w:val="006131D7"/>
    <w:rsid w:val="00613773"/>
    <w:rsid w:val="00622CDD"/>
    <w:rsid w:val="0062688D"/>
    <w:rsid w:val="00633A9D"/>
    <w:rsid w:val="00637419"/>
    <w:rsid w:val="00651750"/>
    <w:rsid w:val="00663602"/>
    <w:rsid w:val="006738BA"/>
    <w:rsid w:val="00681F4A"/>
    <w:rsid w:val="006A1B1D"/>
    <w:rsid w:val="006B59AA"/>
    <w:rsid w:val="006C0695"/>
    <w:rsid w:val="006D34E1"/>
    <w:rsid w:val="006D4A67"/>
    <w:rsid w:val="006E3906"/>
    <w:rsid w:val="006E5A59"/>
    <w:rsid w:val="00701031"/>
    <w:rsid w:val="00702FFA"/>
    <w:rsid w:val="007235D5"/>
    <w:rsid w:val="00723DAA"/>
    <w:rsid w:val="0072424C"/>
    <w:rsid w:val="007258AF"/>
    <w:rsid w:val="00727828"/>
    <w:rsid w:val="00743CFE"/>
    <w:rsid w:val="00751741"/>
    <w:rsid w:val="00752F0C"/>
    <w:rsid w:val="007540FE"/>
    <w:rsid w:val="007608B1"/>
    <w:rsid w:val="007731F5"/>
    <w:rsid w:val="0078219B"/>
    <w:rsid w:val="007824DF"/>
    <w:rsid w:val="007A39C5"/>
    <w:rsid w:val="007B14B4"/>
    <w:rsid w:val="007C2075"/>
    <w:rsid w:val="007C2274"/>
    <w:rsid w:val="007C7A6A"/>
    <w:rsid w:val="007D222F"/>
    <w:rsid w:val="007D225D"/>
    <w:rsid w:val="007D7C73"/>
    <w:rsid w:val="007E4DED"/>
    <w:rsid w:val="0080263A"/>
    <w:rsid w:val="00803A7E"/>
    <w:rsid w:val="008266AA"/>
    <w:rsid w:val="0083633B"/>
    <w:rsid w:val="0084334A"/>
    <w:rsid w:val="008648FA"/>
    <w:rsid w:val="00865BE8"/>
    <w:rsid w:val="00870393"/>
    <w:rsid w:val="0087605A"/>
    <w:rsid w:val="00876755"/>
    <w:rsid w:val="008843A9"/>
    <w:rsid w:val="00892284"/>
    <w:rsid w:val="00892885"/>
    <w:rsid w:val="008C467D"/>
    <w:rsid w:val="008D04D4"/>
    <w:rsid w:val="008E5066"/>
    <w:rsid w:val="008F0187"/>
    <w:rsid w:val="008F0AC4"/>
    <w:rsid w:val="008F4076"/>
    <w:rsid w:val="008F7507"/>
    <w:rsid w:val="00900CE4"/>
    <w:rsid w:val="00907D6E"/>
    <w:rsid w:val="00911CAF"/>
    <w:rsid w:val="009156A0"/>
    <w:rsid w:val="0092278B"/>
    <w:rsid w:val="009321E6"/>
    <w:rsid w:val="00933E0E"/>
    <w:rsid w:val="00940C86"/>
    <w:rsid w:val="00945B9F"/>
    <w:rsid w:val="009467A0"/>
    <w:rsid w:val="009503DF"/>
    <w:rsid w:val="009506F4"/>
    <w:rsid w:val="00951B7C"/>
    <w:rsid w:val="00956437"/>
    <w:rsid w:val="00956772"/>
    <w:rsid w:val="0096428E"/>
    <w:rsid w:val="00966782"/>
    <w:rsid w:val="0097365E"/>
    <w:rsid w:val="009A595C"/>
    <w:rsid w:val="009A687F"/>
    <w:rsid w:val="009B1F35"/>
    <w:rsid w:val="009B33A8"/>
    <w:rsid w:val="009C3477"/>
    <w:rsid w:val="009D0128"/>
    <w:rsid w:val="009F7595"/>
    <w:rsid w:val="00A02BCE"/>
    <w:rsid w:val="00A1302E"/>
    <w:rsid w:val="00A235AD"/>
    <w:rsid w:val="00A2502C"/>
    <w:rsid w:val="00A31AD4"/>
    <w:rsid w:val="00A374BD"/>
    <w:rsid w:val="00A37D92"/>
    <w:rsid w:val="00A435BD"/>
    <w:rsid w:val="00A458B4"/>
    <w:rsid w:val="00A51902"/>
    <w:rsid w:val="00A5720C"/>
    <w:rsid w:val="00A62D13"/>
    <w:rsid w:val="00A645B2"/>
    <w:rsid w:val="00A7130B"/>
    <w:rsid w:val="00A740EA"/>
    <w:rsid w:val="00A9085C"/>
    <w:rsid w:val="00A94847"/>
    <w:rsid w:val="00A96D86"/>
    <w:rsid w:val="00AC2594"/>
    <w:rsid w:val="00AC6B18"/>
    <w:rsid w:val="00AD3CAA"/>
    <w:rsid w:val="00AE58D6"/>
    <w:rsid w:val="00AE6558"/>
    <w:rsid w:val="00AF4B02"/>
    <w:rsid w:val="00B02BAE"/>
    <w:rsid w:val="00B02E29"/>
    <w:rsid w:val="00B0534B"/>
    <w:rsid w:val="00B10557"/>
    <w:rsid w:val="00B10B57"/>
    <w:rsid w:val="00B16144"/>
    <w:rsid w:val="00B209F0"/>
    <w:rsid w:val="00B2269B"/>
    <w:rsid w:val="00B24921"/>
    <w:rsid w:val="00B25AB8"/>
    <w:rsid w:val="00B329D5"/>
    <w:rsid w:val="00B36CEE"/>
    <w:rsid w:val="00B433BD"/>
    <w:rsid w:val="00B46C88"/>
    <w:rsid w:val="00B47A33"/>
    <w:rsid w:val="00B66CE3"/>
    <w:rsid w:val="00B67FE3"/>
    <w:rsid w:val="00B75F42"/>
    <w:rsid w:val="00B804BF"/>
    <w:rsid w:val="00B8520F"/>
    <w:rsid w:val="00B92AAD"/>
    <w:rsid w:val="00BB0116"/>
    <w:rsid w:val="00BB1AE9"/>
    <w:rsid w:val="00BB4715"/>
    <w:rsid w:val="00BC0124"/>
    <w:rsid w:val="00BC3041"/>
    <w:rsid w:val="00BC6332"/>
    <w:rsid w:val="00BD7D5E"/>
    <w:rsid w:val="00BE1EF4"/>
    <w:rsid w:val="00BF42A2"/>
    <w:rsid w:val="00C00EA9"/>
    <w:rsid w:val="00C04F20"/>
    <w:rsid w:val="00C06217"/>
    <w:rsid w:val="00C068FF"/>
    <w:rsid w:val="00C10681"/>
    <w:rsid w:val="00C12B84"/>
    <w:rsid w:val="00C160F5"/>
    <w:rsid w:val="00C233EF"/>
    <w:rsid w:val="00C24B3A"/>
    <w:rsid w:val="00C273A5"/>
    <w:rsid w:val="00C3648F"/>
    <w:rsid w:val="00C54C0F"/>
    <w:rsid w:val="00C56707"/>
    <w:rsid w:val="00C57FE1"/>
    <w:rsid w:val="00C61299"/>
    <w:rsid w:val="00C75B79"/>
    <w:rsid w:val="00C879C0"/>
    <w:rsid w:val="00CA5139"/>
    <w:rsid w:val="00CB4385"/>
    <w:rsid w:val="00CC064F"/>
    <w:rsid w:val="00CC6B68"/>
    <w:rsid w:val="00CD52BD"/>
    <w:rsid w:val="00CF39CA"/>
    <w:rsid w:val="00CF5277"/>
    <w:rsid w:val="00D0255C"/>
    <w:rsid w:val="00D07020"/>
    <w:rsid w:val="00D10700"/>
    <w:rsid w:val="00D114FE"/>
    <w:rsid w:val="00D128A7"/>
    <w:rsid w:val="00D15199"/>
    <w:rsid w:val="00D23B77"/>
    <w:rsid w:val="00D30230"/>
    <w:rsid w:val="00D310AA"/>
    <w:rsid w:val="00D42BA0"/>
    <w:rsid w:val="00D45841"/>
    <w:rsid w:val="00D537D2"/>
    <w:rsid w:val="00D574EA"/>
    <w:rsid w:val="00D57F37"/>
    <w:rsid w:val="00D62F00"/>
    <w:rsid w:val="00D6586B"/>
    <w:rsid w:val="00D71915"/>
    <w:rsid w:val="00D909F0"/>
    <w:rsid w:val="00D923E7"/>
    <w:rsid w:val="00D92EDE"/>
    <w:rsid w:val="00DB5CA8"/>
    <w:rsid w:val="00DB7936"/>
    <w:rsid w:val="00DC7677"/>
    <w:rsid w:val="00DD33C0"/>
    <w:rsid w:val="00DE3F6C"/>
    <w:rsid w:val="00DE50BD"/>
    <w:rsid w:val="00DE5AA8"/>
    <w:rsid w:val="00DE5F10"/>
    <w:rsid w:val="00DF2BB8"/>
    <w:rsid w:val="00E0706F"/>
    <w:rsid w:val="00E27076"/>
    <w:rsid w:val="00E30E4E"/>
    <w:rsid w:val="00E5178F"/>
    <w:rsid w:val="00E6542E"/>
    <w:rsid w:val="00E84775"/>
    <w:rsid w:val="00E87C14"/>
    <w:rsid w:val="00E9315C"/>
    <w:rsid w:val="00E936F1"/>
    <w:rsid w:val="00EB0C8C"/>
    <w:rsid w:val="00EB1EEC"/>
    <w:rsid w:val="00EB3215"/>
    <w:rsid w:val="00EB330E"/>
    <w:rsid w:val="00ED120E"/>
    <w:rsid w:val="00EE7C7F"/>
    <w:rsid w:val="00F1067D"/>
    <w:rsid w:val="00F36AFE"/>
    <w:rsid w:val="00F5374A"/>
    <w:rsid w:val="00F6464F"/>
    <w:rsid w:val="00F7151B"/>
    <w:rsid w:val="00F80663"/>
    <w:rsid w:val="00F83E66"/>
    <w:rsid w:val="00F967A1"/>
    <w:rsid w:val="00F9681A"/>
    <w:rsid w:val="00FA079D"/>
    <w:rsid w:val="00FA5985"/>
    <w:rsid w:val="00FA6A5C"/>
    <w:rsid w:val="00FB315B"/>
    <w:rsid w:val="00FC2DA4"/>
    <w:rsid w:val="00FC589F"/>
    <w:rsid w:val="00FD08B0"/>
    <w:rsid w:val="00FD1841"/>
    <w:rsid w:val="00FD4111"/>
    <w:rsid w:val="00FE72F6"/>
    <w:rsid w:val="00FE7463"/>
    <w:rsid w:val="00FF029F"/>
    <w:rsid w:val="00FF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AA3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AD4"/>
    <w:rPr>
      <w:rFonts w:eastAsia="Times New Roman"/>
      <w:lang w:eastAsia="ru-RU"/>
    </w:rPr>
  </w:style>
  <w:style w:type="paragraph" w:styleId="2">
    <w:name w:val="heading 2"/>
    <w:basedOn w:val="a"/>
    <w:next w:val="a"/>
    <w:link w:val="20"/>
    <w:qFormat/>
    <w:rsid w:val="008E5066"/>
    <w:pPr>
      <w:keepNext/>
      <w:jc w:val="both"/>
      <w:outlineLvl w:val="1"/>
    </w:pPr>
    <w:rPr>
      <w:sz w:val="28"/>
      <w:szCs w:val="28"/>
    </w:rPr>
  </w:style>
  <w:style w:type="paragraph" w:styleId="5">
    <w:name w:val="heading 5"/>
    <w:basedOn w:val="a"/>
    <w:next w:val="a"/>
    <w:link w:val="50"/>
    <w:qFormat/>
    <w:rsid w:val="008E5066"/>
    <w:pPr>
      <w:keepNext/>
      <w:ind w:firstLine="540"/>
      <w:jc w:val="center"/>
      <w:outlineLvl w:val="4"/>
    </w:pPr>
    <w:rPr>
      <w:b/>
      <w:bCs/>
      <w:i/>
      <w:i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semiHidden/>
    <w:unhideWhenUsed/>
  </w:style>
  <w:style w:type="paragraph" w:styleId="a4">
    <w:name w:val="List Paragraph"/>
    <w:basedOn w:val="a"/>
    <w:uiPriority w:val="99"/>
    <w:qFormat/>
    <w:rsid w:val="00A31AD4"/>
    <w:pPr>
      <w:ind w:left="720"/>
      <w:contextualSpacing/>
    </w:pPr>
    <w:rPr>
      <w:sz w:val="24"/>
      <w:szCs w:val="24"/>
    </w:rPr>
  </w:style>
  <w:style w:type="paragraph" w:customStyle="1" w:styleId="a5">
    <w:name w:val="Нормальний текст"/>
    <w:basedOn w:val="a"/>
    <w:rsid w:val="00A62D13"/>
    <w:pPr>
      <w:spacing w:before="120"/>
      <w:ind w:firstLine="567"/>
    </w:pPr>
    <w:rPr>
      <w:rFonts w:ascii="Antiqua" w:hAnsi="Antiqua"/>
      <w:sz w:val="26"/>
    </w:rPr>
  </w:style>
  <w:style w:type="paragraph" w:customStyle="1" w:styleId="Iauiue">
    <w:name w:val="Iau?iue"/>
    <w:rsid w:val="008E5066"/>
    <w:pPr>
      <w:widowControl w:val="0"/>
    </w:pPr>
    <w:rPr>
      <w:rFonts w:eastAsia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rsid w:val="008E5066"/>
    <w:pPr>
      <w:ind w:firstLine="540"/>
      <w:jc w:val="both"/>
    </w:pPr>
    <w:rPr>
      <w:sz w:val="28"/>
      <w:szCs w:val="28"/>
    </w:rPr>
  </w:style>
  <w:style w:type="character" w:customStyle="1" w:styleId="22">
    <w:name w:val="Основний текст з відступом 2 Знак"/>
    <w:link w:val="21"/>
    <w:rsid w:val="008E5066"/>
    <w:rPr>
      <w:rFonts w:eastAsia="Times New Roman" w:cs="Times New Roman"/>
      <w:szCs w:val="28"/>
      <w:lang w:eastAsia="ru-RU"/>
    </w:rPr>
  </w:style>
  <w:style w:type="paragraph" w:styleId="3">
    <w:name w:val="Body Text Indent 3"/>
    <w:basedOn w:val="a"/>
    <w:link w:val="30"/>
    <w:rsid w:val="008E5066"/>
    <w:pPr>
      <w:ind w:firstLine="709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link w:val="3"/>
    <w:rsid w:val="008E5066"/>
    <w:rPr>
      <w:rFonts w:eastAsia="Times New Roman" w:cs="Times New Roman"/>
      <w:szCs w:val="28"/>
      <w:lang w:eastAsia="ru-RU"/>
    </w:rPr>
  </w:style>
  <w:style w:type="character" w:customStyle="1" w:styleId="rvts0">
    <w:name w:val="rvts0"/>
    <w:rsid w:val="008E5066"/>
  </w:style>
  <w:style w:type="paragraph" w:styleId="a6">
    <w:name w:val="header"/>
    <w:basedOn w:val="a"/>
    <w:link w:val="a7"/>
    <w:uiPriority w:val="99"/>
    <w:unhideWhenUsed/>
    <w:rsid w:val="008E506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8E5066"/>
    <w:rPr>
      <w:rFonts w:eastAsia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E506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8E5066"/>
    <w:rPr>
      <w:rFonts w:eastAsia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link w:val="2"/>
    <w:rsid w:val="008E5066"/>
    <w:rPr>
      <w:rFonts w:eastAsia="Times New Roman" w:cs="Times New Roman"/>
      <w:szCs w:val="28"/>
      <w:lang w:eastAsia="ru-RU"/>
    </w:rPr>
  </w:style>
  <w:style w:type="character" w:customStyle="1" w:styleId="50">
    <w:name w:val="Заголовок 5 Знак"/>
    <w:link w:val="5"/>
    <w:rsid w:val="008E5066"/>
    <w:rPr>
      <w:rFonts w:eastAsia="Times New Roman" w:cs="Times New Roman"/>
      <w:b/>
      <w:bCs/>
      <w:i/>
      <w:iCs/>
      <w:szCs w:val="28"/>
      <w:u w:val="single"/>
      <w:lang w:eastAsia="ru-RU"/>
    </w:rPr>
  </w:style>
  <w:style w:type="character" w:customStyle="1" w:styleId="FontStyle">
    <w:name w:val="Font Style"/>
    <w:rsid w:val="008E5066"/>
    <w:rPr>
      <w:color w:val="000000"/>
      <w:sz w:val="20"/>
    </w:rPr>
  </w:style>
  <w:style w:type="paragraph" w:styleId="HTML">
    <w:name w:val="HTML Preformatted"/>
    <w:basedOn w:val="a"/>
    <w:link w:val="HTML0"/>
    <w:rsid w:val="008E50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3"/>
      <w:szCs w:val="23"/>
      <w:lang w:val="ru-RU"/>
    </w:rPr>
  </w:style>
  <w:style w:type="character" w:customStyle="1" w:styleId="HTML0">
    <w:name w:val="Стандартний HTML Знак"/>
    <w:link w:val="HTML"/>
    <w:rsid w:val="008E5066"/>
    <w:rPr>
      <w:rFonts w:ascii="Courier New" w:eastAsia="Arial Unicode MS" w:hAnsi="Courier New" w:cs="Courier New"/>
      <w:color w:val="000000"/>
      <w:sz w:val="23"/>
      <w:szCs w:val="23"/>
      <w:lang w:val="ru-RU" w:eastAsia="ru-RU"/>
    </w:rPr>
  </w:style>
  <w:style w:type="character" w:customStyle="1" w:styleId="st42">
    <w:name w:val="st42"/>
    <w:rsid w:val="008E5066"/>
    <w:rPr>
      <w:rFonts w:ascii="Times New Roman" w:hAnsi="Times New Roman"/>
      <w:color w:val="000000"/>
    </w:rPr>
  </w:style>
  <w:style w:type="paragraph" w:styleId="aa">
    <w:name w:val="footnote text"/>
    <w:basedOn w:val="a"/>
    <w:link w:val="ab"/>
    <w:rsid w:val="008E5066"/>
    <w:rPr>
      <w:lang w:val="ru-RU"/>
    </w:rPr>
  </w:style>
  <w:style w:type="character" w:customStyle="1" w:styleId="ab">
    <w:name w:val="Текст виноски Знак"/>
    <w:link w:val="aa"/>
    <w:rsid w:val="008E5066"/>
    <w:rPr>
      <w:rFonts w:eastAsia="Times New Roman" w:cs="Times New Roman"/>
      <w:sz w:val="20"/>
      <w:szCs w:val="20"/>
      <w:lang w:val="ru-RU" w:eastAsia="ru-RU"/>
    </w:rPr>
  </w:style>
  <w:style w:type="character" w:styleId="ac">
    <w:name w:val="footnote reference"/>
    <w:rsid w:val="008E5066"/>
    <w:rPr>
      <w:vertAlign w:val="superscript"/>
    </w:rPr>
  </w:style>
  <w:style w:type="paragraph" w:customStyle="1" w:styleId="Igor">
    <w:name w:val="Igor"/>
    <w:basedOn w:val="a"/>
    <w:autoRedefine/>
    <w:rsid w:val="008E5066"/>
    <w:pPr>
      <w:ind w:firstLine="567"/>
      <w:jc w:val="both"/>
    </w:pPr>
    <w:rPr>
      <w:sz w:val="28"/>
      <w:szCs w:val="28"/>
    </w:rPr>
  </w:style>
  <w:style w:type="character" w:customStyle="1" w:styleId="rvts46">
    <w:name w:val="rvts46"/>
    <w:basedOn w:val="a3"/>
    <w:rsid w:val="0051458B"/>
  </w:style>
  <w:style w:type="character" w:styleId="ad">
    <w:name w:val="Hyperlink"/>
    <w:uiPriority w:val="99"/>
    <w:unhideWhenUsed/>
    <w:rsid w:val="00B92AAD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743CFE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rsid w:val="00743CF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rvts11">
    <w:name w:val="rvts11"/>
    <w:rsid w:val="004368A6"/>
  </w:style>
  <w:style w:type="paragraph" w:customStyle="1" w:styleId="af0">
    <w:name w:val="Îáû÷íûé"/>
    <w:rsid w:val="004368A6"/>
    <w:pPr>
      <w:widowControl w:val="0"/>
    </w:pPr>
    <w:rPr>
      <w:rFonts w:eastAsia="Times New Roman"/>
      <w:lang w:val="ru-RU" w:eastAsia="ru-RU"/>
    </w:rPr>
  </w:style>
  <w:style w:type="paragraph" w:customStyle="1" w:styleId="af1">
    <w:name w:val="Ігор"/>
    <w:basedOn w:val="a"/>
    <w:link w:val="af2"/>
    <w:rsid w:val="004368A6"/>
    <w:pPr>
      <w:autoSpaceDE w:val="0"/>
      <w:autoSpaceDN w:val="0"/>
      <w:spacing w:before="120"/>
      <w:ind w:firstLine="567"/>
      <w:jc w:val="both"/>
    </w:pPr>
    <w:rPr>
      <w:szCs w:val="26"/>
      <w:lang w:val="ru-RU"/>
    </w:rPr>
  </w:style>
  <w:style w:type="character" w:customStyle="1" w:styleId="af2">
    <w:name w:val="Ігор Знак"/>
    <w:link w:val="af1"/>
    <w:rsid w:val="004368A6"/>
    <w:rPr>
      <w:rFonts w:eastAsia="Times New Roman"/>
      <w:szCs w:val="26"/>
      <w:lang w:val="ru-RU" w:eastAsia="ru-RU"/>
    </w:rPr>
  </w:style>
  <w:style w:type="character" w:styleId="af3">
    <w:name w:val="Emphasis"/>
    <w:uiPriority w:val="20"/>
    <w:qFormat/>
    <w:rsid w:val="00074272"/>
    <w:rPr>
      <w:i/>
      <w:iCs/>
    </w:rPr>
  </w:style>
  <w:style w:type="paragraph" w:styleId="31">
    <w:name w:val="Body Text 3"/>
    <w:basedOn w:val="a"/>
    <w:link w:val="32"/>
    <w:uiPriority w:val="99"/>
    <w:unhideWhenUsed/>
    <w:rsid w:val="007A39C5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rsid w:val="007A39C5"/>
    <w:rPr>
      <w:rFonts w:eastAsia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6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0C252-4432-43B8-90D0-EAE2C6A66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6103</Words>
  <Characters>3479</Characters>
  <Application>Microsoft Office Word</Application>
  <DocSecurity>0</DocSecurity>
  <Lines>28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9563</CharactersWithSpaces>
  <SharedDoc>false</SharedDoc>
  <HLinks>
    <vt:vector size="6" baseType="variant">
      <vt:variant>
        <vt:i4>7274620</vt:i4>
      </vt:variant>
      <vt:variant>
        <vt:i4>0</vt:i4>
      </vt:variant>
      <vt:variant>
        <vt:i4>0</vt:i4>
      </vt:variant>
      <vt:variant>
        <vt:i4>5</vt:i4>
      </vt:variant>
      <vt:variant>
        <vt:lpwstr>http://zakon4.rada.gov.ua/laws/show/719-18/paran135</vt:lpwstr>
      </vt:variant>
      <vt:variant>
        <vt:lpwstr>n135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2021-02-24T13:58:00Z</dcterms:created>
  <dcterms:modified xsi:type="dcterms:W3CDTF">2021-02-24T14:03:00Z</dcterms:modified>
</cp:coreProperties>
</file>