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DF4" w:rsidRPr="00DD26AD" w:rsidRDefault="00073DF4" w:rsidP="00073DF4">
      <w:pPr>
        <w:spacing w:after="0" w:line="240" w:lineRule="auto"/>
        <w:jc w:val="center"/>
        <w:rPr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DD26AD">
        <w:rPr>
          <w:b/>
          <w:bCs/>
          <w:sz w:val="28"/>
          <w:szCs w:val="28"/>
          <w:lang w:val="uk-UA" w:eastAsia="ru-RU"/>
        </w:rPr>
        <w:t>ПОЯСНЮВАЛЬНА ЗАПИСКА</w:t>
      </w:r>
    </w:p>
    <w:p w:rsidR="00073DF4" w:rsidRPr="00DD26AD" w:rsidRDefault="00E750D6" w:rsidP="00073DF4">
      <w:pPr>
        <w:spacing w:after="0" w:line="240" w:lineRule="auto"/>
        <w:jc w:val="center"/>
        <w:rPr>
          <w:bCs/>
          <w:sz w:val="28"/>
          <w:szCs w:val="28"/>
          <w:lang w:val="uk-UA" w:eastAsia="ru-RU"/>
        </w:rPr>
      </w:pPr>
      <w:r>
        <w:rPr>
          <w:bCs/>
          <w:sz w:val="28"/>
          <w:szCs w:val="28"/>
          <w:lang w:val="uk-UA" w:eastAsia="ru-RU"/>
        </w:rPr>
        <w:t>до проє</w:t>
      </w:r>
      <w:r w:rsidR="00073DF4" w:rsidRPr="00DD26AD">
        <w:rPr>
          <w:bCs/>
          <w:sz w:val="28"/>
          <w:szCs w:val="28"/>
          <w:lang w:val="uk-UA" w:eastAsia="ru-RU"/>
        </w:rPr>
        <w:t xml:space="preserve">кту Постанови Верховної Ради України </w:t>
      </w:r>
    </w:p>
    <w:p w:rsidR="00073DF4" w:rsidRPr="00DD26AD" w:rsidRDefault="00073DF4" w:rsidP="00073DF4">
      <w:pPr>
        <w:spacing w:after="0" w:line="240" w:lineRule="auto"/>
        <w:jc w:val="center"/>
        <w:rPr>
          <w:bCs/>
          <w:sz w:val="28"/>
          <w:szCs w:val="28"/>
          <w:lang w:val="uk-UA" w:eastAsia="ru-RU"/>
        </w:rPr>
      </w:pPr>
      <w:r w:rsidRPr="00DD26AD">
        <w:rPr>
          <w:bCs/>
          <w:sz w:val="28"/>
          <w:szCs w:val="28"/>
          <w:lang w:val="uk-UA" w:eastAsia="ru-RU"/>
        </w:rPr>
        <w:t>«Про відзначенн</w:t>
      </w:r>
      <w:r w:rsidR="00A76C6A">
        <w:rPr>
          <w:bCs/>
          <w:sz w:val="28"/>
          <w:szCs w:val="28"/>
          <w:lang w:val="uk-UA" w:eastAsia="ru-RU"/>
        </w:rPr>
        <w:t>я пам’ятних дат і ювілеїв у 2021</w:t>
      </w:r>
      <w:r w:rsidRPr="00DD26AD">
        <w:rPr>
          <w:bCs/>
          <w:sz w:val="28"/>
          <w:szCs w:val="28"/>
          <w:lang w:val="uk-UA" w:eastAsia="ru-RU"/>
        </w:rPr>
        <w:t xml:space="preserve"> році»</w:t>
      </w:r>
    </w:p>
    <w:p w:rsidR="00073DF4" w:rsidRPr="00DD26AD" w:rsidRDefault="00073DF4" w:rsidP="00073DF4">
      <w:pPr>
        <w:spacing w:after="0" w:line="240" w:lineRule="auto"/>
        <w:jc w:val="center"/>
        <w:rPr>
          <w:b/>
          <w:bCs/>
          <w:sz w:val="28"/>
          <w:szCs w:val="28"/>
          <w:lang w:val="uk-UA" w:eastAsia="ru-RU"/>
        </w:rPr>
      </w:pPr>
    </w:p>
    <w:p w:rsidR="00073DF4" w:rsidRPr="00DD26AD" w:rsidRDefault="00073DF4" w:rsidP="00CA3A15">
      <w:pPr>
        <w:numPr>
          <w:ilvl w:val="0"/>
          <w:numId w:val="1"/>
        </w:numPr>
        <w:tabs>
          <w:tab w:val="clear" w:pos="1215"/>
        </w:tabs>
        <w:spacing w:after="0" w:line="240" w:lineRule="auto"/>
        <w:ind w:left="0" w:firstLine="567"/>
        <w:jc w:val="both"/>
        <w:rPr>
          <w:b/>
          <w:bCs/>
          <w:sz w:val="28"/>
          <w:szCs w:val="28"/>
          <w:lang w:val="uk-UA" w:eastAsia="ru-RU"/>
        </w:rPr>
      </w:pPr>
      <w:r w:rsidRPr="00DD26AD">
        <w:rPr>
          <w:b/>
          <w:bCs/>
          <w:sz w:val="28"/>
          <w:szCs w:val="28"/>
          <w:lang w:val="uk-UA" w:eastAsia="ru-RU"/>
        </w:rPr>
        <w:t>Обґрунтування необхідності прийняття Постанови</w:t>
      </w:r>
    </w:p>
    <w:p w:rsidR="00073DF4" w:rsidRPr="00DD26AD" w:rsidRDefault="00073DF4" w:rsidP="00CA3A15">
      <w:pPr>
        <w:spacing w:after="0" w:line="240" w:lineRule="auto"/>
        <w:ind w:firstLine="567"/>
        <w:jc w:val="both"/>
        <w:rPr>
          <w:b/>
          <w:bCs/>
          <w:sz w:val="28"/>
          <w:szCs w:val="28"/>
          <w:lang w:val="uk-UA" w:eastAsia="ru-RU"/>
        </w:rPr>
      </w:pPr>
    </w:p>
    <w:p w:rsidR="00073DF4" w:rsidRPr="00DD26AD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DD26AD">
        <w:rPr>
          <w:sz w:val="28"/>
          <w:szCs w:val="28"/>
          <w:lang w:val="uk-UA" w:eastAsia="ru-RU"/>
        </w:rPr>
        <w:t>Відзначення на загальнодержавному рівні річниць важливих подій в суспільно-політичному житті України та ювілеїв видатних осіб є важливою складовою державної політики національної пам’яті, що сприяє консолідації суспільства.</w:t>
      </w:r>
    </w:p>
    <w:p w:rsidR="00073DF4" w:rsidRPr="00DD26AD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DD26AD">
        <w:rPr>
          <w:sz w:val="28"/>
          <w:szCs w:val="28"/>
          <w:lang w:val="uk-UA" w:eastAsia="ru-RU"/>
        </w:rPr>
        <w:t xml:space="preserve"> На розгляд Верховної Ради України </w:t>
      </w:r>
      <w:r w:rsidR="00677FED">
        <w:rPr>
          <w:sz w:val="28"/>
          <w:szCs w:val="28"/>
          <w:lang w:val="uk-UA" w:eastAsia="ru-RU"/>
        </w:rPr>
        <w:t xml:space="preserve">у попередні роки </w:t>
      </w:r>
      <w:r w:rsidRPr="00DD26AD">
        <w:rPr>
          <w:sz w:val="28"/>
          <w:szCs w:val="28"/>
          <w:lang w:val="uk-UA" w:eastAsia="ru-RU"/>
        </w:rPr>
        <w:t>вносилася</w:t>
      </w:r>
      <w:r>
        <w:rPr>
          <w:sz w:val="28"/>
          <w:szCs w:val="28"/>
          <w:lang w:val="uk-UA" w:eastAsia="ru-RU"/>
        </w:rPr>
        <w:t xml:space="preserve"> </w:t>
      </w:r>
      <w:r w:rsidR="00E750D6">
        <w:rPr>
          <w:sz w:val="28"/>
          <w:szCs w:val="28"/>
          <w:lang w:val="uk-UA" w:eastAsia="ru-RU"/>
        </w:rPr>
        <w:t>значна кількість проє</w:t>
      </w:r>
      <w:r w:rsidRPr="00DD26AD">
        <w:rPr>
          <w:sz w:val="28"/>
          <w:szCs w:val="28"/>
          <w:lang w:val="uk-UA" w:eastAsia="ru-RU"/>
        </w:rPr>
        <w:t xml:space="preserve">ктів постанов про відзначення річниць важливих подій в суспільно-політичному житті України та ювілеїв </w:t>
      </w:r>
      <w:r>
        <w:rPr>
          <w:sz w:val="28"/>
          <w:szCs w:val="28"/>
          <w:lang w:val="uk-UA" w:eastAsia="ru-RU"/>
        </w:rPr>
        <w:t>видатних осіб. Нерідко це роби</w:t>
      </w:r>
      <w:r>
        <w:rPr>
          <w:sz w:val="28"/>
          <w:szCs w:val="28"/>
          <w:lang w:eastAsia="ru-RU"/>
        </w:rPr>
        <w:t>ло</w:t>
      </w:r>
      <w:r w:rsidRPr="00DD26AD">
        <w:rPr>
          <w:sz w:val="28"/>
          <w:szCs w:val="28"/>
          <w:lang w:val="uk-UA" w:eastAsia="ru-RU"/>
        </w:rPr>
        <w:t>ся за кілька місяців до самої</w:t>
      </w:r>
      <w:r w:rsidR="00A76C6A">
        <w:rPr>
          <w:sz w:val="28"/>
          <w:szCs w:val="28"/>
          <w:lang w:val="uk-UA" w:eastAsia="ru-RU"/>
        </w:rPr>
        <w:t xml:space="preserve"> події, що ускладнювало</w:t>
      </w:r>
      <w:r w:rsidRPr="00DD26AD">
        <w:rPr>
          <w:sz w:val="28"/>
          <w:szCs w:val="28"/>
          <w:lang w:val="uk-UA" w:eastAsia="ru-RU"/>
        </w:rPr>
        <w:t xml:space="preserve"> органам виконавчої влади підготовку до неї та фінансування заходів. До того ж, не всі пропозиції, які </w:t>
      </w:r>
      <w:r>
        <w:rPr>
          <w:sz w:val="28"/>
          <w:szCs w:val="28"/>
          <w:lang w:val="uk-UA" w:eastAsia="ru-RU"/>
        </w:rPr>
        <w:t xml:space="preserve">надходять </w:t>
      </w:r>
      <w:r w:rsidRPr="00DD26AD">
        <w:rPr>
          <w:sz w:val="28"/>
          <w:szCs w:val="28"/>
          <w:lang w:val="uk-UA" w:eastAsia="ru-RU"/>
        </w:rPr>
        <w:t>на розгляд парламенту, мають загал</w:t>
      </w:r>
      <w:r>
        <w:rPr>
          <w:sz w:val="28"/>
          <w:szCs w:val="28"/>
          <w:lang w:val="uk-UA" w:eastAsia="ru-RU"/>
        </w:rPr>
        <w:t>ьнодержавну вагу</w:t>
      </w:r>
      <w:r w:rsidR="00677FED">
        <w:rPr>
          <w:sz w:val="28"/>
          <w:szCs w:val="28"/>
          <w:lang w:val="uk-UA" w:eastAsia="ru-RU"/>
        </w:rPr>
        <w:t>,</w:t>
      </w:r>
      <w:r>
        <w:rPr>
          <w:sz w:val="28"/>
          <w:szCs w:val="28"/>
          <w:lang w:val="uk-UA" w:eastAsia="ru-RU"/>
        </w:rPr>
        <w:t xml:space="preserve"> і заслугову</w:t>
      </w:r>
      <w:r w:rsidRPr="00DD26AD">
        <w:rPr>
          <w:sz w:val="28"/>
          <w:szCs w:val="28"/>
          <w:lang w:val="uk-UA" w:eastAsia="ru-RU"/>
        </w:rPr>
        <w:t xml:space="preserve">ють відзначення на регіональному </w:t>
      </w:r>
      <w:r>
        <w:rPr>
          <w:sz w:val="28"/>
          <w:szCs w:val="28"/>
          <w:lang w:val="uk-UA" w:eastAsia="ru-RU"/>
        </w:rPr>
        <w:t xml:space="preserve">та відомчому </w:t>
      </w:r>
      <w:r w:rsidRPr="00DD26AD">
        <w:rPr>
          <w:sz w:val="28"/>
          <w:szCs w:val="28"/>
          <w:lang w:val="uk-UA" w:eastAsia="ru-RU"/>
        </w:rPr>
        <w:t xml:space="preserve">рівні. </w:t>
      </w:r>
    </w:p>
    <w:p w:rsidR="00073DF4" w:rsidRPr="00DD26AD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DD26AD">
        <w:rPr>
          <w:sz w:val="28"/>
          <w:szCs w:val="28"/>
          <w:lang w:val="uk-UA" w:eastAsia="ru-RU"/>
        </w:rPr>
        <w:t xml:space="preserve">У зв’язку із цим існує необхідність узагальнення ювілеїв видатних осіб та пам‘ятних дат історії для забезпечення належного їх відзначення на загальнодержавному рівні. </w:t>
      </w:r>
    </w:p>
    <w:p w:rsidR="00073DF4" w:rsidRPr="00DD26AD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DD26AD">
        <w:rPr>
          <w:sz w:val="28"/>
          <w:szCs w:val="28"/>
          <w:lang w:val="uk-UA" w:eastAsia="ru-RU"/>
        </w:rPr>
        <w:t>Такий крок дозволить систематизувати заходи державних органів з відзначення ювілеїв видатних осіб та річниць визначних подій історії України, створить умови для ефективного використання державних коштів та проведення меморіальних просвітницьких та культурних заходів.</w:t>
      </w:r>
    </w:p>
    <w:p w:rsidR="00073DF4" w:rsidRPr="00DD26AD" w:rsidRDefault="00677FED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Також</w:t>
      </w:r>
      <w:r w:rsidR="00073DF4" w:rsidRPr="00DD26AD">
        <w:rPr>
          <w:sz w:val="28"/>
          <w:szCs w:val="28"/>
          <w:lang w:val="uk-UA" w:eastAsia="ru-RU"/>
        </w:rPr>
        <w:t xml:space="preserve"> прийняття Постанови вивільнить Верховну Раду України від розгляду значної</w:t>
      </w:r>
      <w:r w:rsidR="00E750D6">
        <w:rPr>
          <w:sz w:val="28"/>
          <w:szCs w:val="28"/>
          <w:lang w:val="uk-UA" w:eastAsia="ru-RU"/>
        </w:rPr>
        <w:t xml:space="preserve"> кількості проє</w:t>
      </w:r>
      <w:r w:rsidR="00073DF4" w:rsidRPr="00DD26AD">
        <w:rPr>
          <w:sz w:val="28"/>
          <w:szCs w:val="28"/>
          <w:lang w:val="uk-UA" w:eastAsia="ru-RU"/>
        </w:rPr>
        <w:t>ктів постанов щодо відзначень річниць конкретних подій та ювілеїв.</w:t>
      </w:r>
    </w:p>
    <w:p w:rsidR="00073DF4" w:rsidRPr="00DD26AD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</w:p>
    <w:p w:rsidR="00073DF4" w:rsidRPr="00DD26AD" w:rsidRDefault="00073DF4" w:rsidP="00CA3A15">
      <w:pPr>
        <w:numPr>
          <w:ilvl w:val="0"/>
          <w:numId w:val="1"/>
        </w:numPr>
        <w:tabs>
          <w:tab w:val="clear" w:pos="1215"/>
        </w:tabs>
        <w:spacing w:after="0" w:line="240" w:lineRule="auto"/>
        <w:ind w:left="0" w:firstLine="567"/>
        <w:jc w:val="both"/>
        <w:rPr>
          <w:b/>
          <w:bCs/>
          <w:sz w:val="28"/>
          <w:szCs w:val="28"/>
          <w:lang w:val="uk-UA" w:eastAsia="ru-RU"/>
        </w:rPr>
      </w:pPr>
      <w:r w:rsidRPr="00DD26AD">
        <w:rPr>
          <w:b/>
          <w:bCs/>
          <w:sz w:val="28"/>
          <w:szCs w:val="28"/>
          <w:lang w:val="uk-UA" w:eastAsia="ru-RU"/>
        </w:rPr>
        <w:t>Цілі і завдання прийняття Постанови</w:t>
      </w:r>
    </w:p>
    <w:p w:rsidR="00073DF4" w:rsidRPr="00DD26AD" w:rsidRDefault="00073DF4" w:rsidP="00CA3A15">
      <w:pPr>
        <w:spacing w:after="0" w:line="240" w:lineRule="auto"/>
        <w:ind w:firstLine="567"/>
        <w:jc w:val="both"/>
        <w:rPr>
          <w:b/>
          <w:bCs/>
          <w:sz w:val="28"/>
          <w:szCs w:val="28"/>
          <w:lang w:val="uk-UA" w:eastAsia="ru-RU"/>
        </w:rPr>
      </w:pPr>
    </w:p>
    <w:p w:rsidR="00073DF4" w:rsidRDefault="00E750D6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Метою даного проє</w:t>
      </w:r>
      <w:r w:rsidR="00073DF4" w:rsidRPr="00DD26AD">
        <w:rPr>
          <w:sz w:val="28"/>
          <w:szCs w:val="28"/>
          <w:lang w:val="uk-UA" w:eastAsia="ru-RU"/>
        </w:rPr>
        <w:t>кту Постанови є визначення найважливіших подій в суспільно-політичному житті України та ю</w:t>
      </w:r>
      <w:r w:rsidR="00073DF4">
        <w:rPr>
          <w:sz w:val="28"/>
          <w:szCs w:val="28"/>
          <w:lang w:val="uk-UA" w:eastAsia="ru-RU"/>
        </w:rPr>
        <w:t>вілеїв видатних осіб, які у 20</w:t>
      </w:r>
      <w:r w:rsidR="00A76C6A">
        <w:rPr>
          <w:sz w:val="28"/>
          <w:szCs w:val="28"/>
          <w:lang w:val="uk-UA" w:eastAsia="ru-RU"/>
        </w:rPr>
        <w:t>21</w:t>
      </w:r>
      <w:r w:rsidR="00073DF4">
        <w:rPr>
          <w:sz w:val="28"/>
          <w:szCs w:val="28"/>
          <w:lang w:val="uk-UA" w:eastAsia="ru-RU"/>
        </w:rPr>
        <w:t xml:space="preserve"> </w:t>
      </w:r>
      <w:r w:rsidR="00073DF4" w:rsidRPr="00DD26AD">
        <w:rPr>
          <w:sz w:val="28"/>
          <w:szCs w:val="28"/>
          <w:lang w:val="uk-UA" w:eastAsia="ru-RU"/>
        </w:rPr>
        <w:t>році повинні відзначатися на загальнодержавному рівні, створення належних умов для організаційної підготовки до їх відзначення.</w:t>
      </w:r>
    </w:p>
    <w:p w:rsidR="00BA5324" w:rsidRPr="00DD26AD" w:rsidRDefault="00BA532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</w:p>
    <w:p w:rsidR="00073DF4" w:rsidRPr="00DD26AD" w:rsidRDefault="00073DF4" w:rsidP="00CA3A15">
      <w:pPr>
        <w:numPr>
          <w:ilvl w:val="0"/>
          <w:numId w:val="1"/>
        </w:numPr>
        <w:tabs>
          <w:tab w:val="clear" w:pos="1215"/>
        </w:tabs>
        <w:spacing w:after="0" w:line="240" w:lineRule="auto"/>
        <w:ind w:left="0" w:firstLine="567"/>
        <w:jc w:val="both"/>
        <w:rPr>
          <w:b/>
          <w:bCs/>
          <w:sz w:val="28"/>
          <w:szCs w:val="28"/>
          <w:lang w:val="uk-UA" w:eastAsia="ru-RU"/>
        </w:rPr>
      </w:pPr>
      <w:r w:rsidRPr="00DD26AD">
        <w:rPr>
          <w:b/>
          <w:bCs/>
          <w:sz w:val="28"/>
          <w:szCs w:val="28"/>
          <w:lang w:val="uk-UA" w:eastAsia="ru-RU"/>
        </w:rPr>
        <w:t>Загальна характер</w:t>
      </w:r>
      <w:r w:rsidR="00E750D6">
        <w:rPr>
          <w:b/>
          <w:bCs/>
          <w:sz w:val="28"/>
          <w:szCs w:val="28"/>
          <w:lang w:val="uk-UA" w:eastAsia="ru-RU"/>
        </w:rPr>
        <w:t>истика та основні положення проє</w:t>
      </w:r>
      <w:r w:rsidRPr="00DD26AD">
        <w:rPr>
          <w:b/>
          <w:bCs/>
          <w:sz w:val="28"/>
          <w:szCs w:val="28"/>
          <w:lang w:val="uk-UA" w:eastAsia="ru-RU"/>
        </w:rPr>
        <w:t>кту Постанови</w:t>
      </w:r>
    </w:p>
    <w:p w:rsidR="00073DF4" w:rsidRPr="00DD26AD" w:rsidRDefault="00073DF4" w:rsidP="00CA3A15">
      <w:pPr>
        <w:tabs>
          <w:tab w:val="num" w:pos="360"/>
        </w:tabs>
        <w:spacing w:after="0" w:line="240" w:lineRule="auto"/>
        <w:ind w:firstLine="567"/>
        <w:jc w:val="both"/>
        <w:rPr>
          <w:b/>
          <w:bCs/>
          <w:sz w:val="28"/>
          <w:szCs w:val="28"/>
          <w:lang w:val="uk-UA" w:eastAsia="ru-RU"/>
        </w:rPr>
      </w:pPr>
    </w:p>
    <w:p w:rsidR="00073DF4" w:rsidRPr="00DD26AD" w:rsidRDefault="00E750D6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Проє</w:t>
      </w:r>
      <w:r w:rsidR="00073DF4" w:rsidRPr="00DD26AD">
        <w:rPr>
          <w:sz w:val="28"/>
          <w:szCs w:val="28"/>
          <w:lang w:val="uk-UA" w:eastAsia="ru-RU"/>
        </w:rPr>
        <w:t>кт Постанови визначає перелік річниць найважливіших подій в суспільно-політичному житті України та ю</w:t>
      </w:r>
      <w:r w:rsidR="00A76C6A">
        <w:rPr>
          <w:sz w:val="28"/>
          <w:szCs w:val="28"/>
          <w:lang w:val="uk-UA" w:eastAsia="ru-RU"/>
        </w:rPr>
        <w:t>вілеїв видатних осіб, які у 2021</w:t>
      </w:r>
      <w:r w:rsidR="00073DF4" w:rsidRPr="00DD26AD">
        <w:rPr>
          <w:sz w:val="28"/>
          <w:szCs w:val="28"/>
          <w:lang w:val="uk-UA" w:eastAsia="ru-RU"/>
        </w:rPr>
        <w:t xml:space="preserve"> році повинні відзначатися на загальнодержавному рівні. </w:t>
      </w:r>
    </w:p>
    <w:p w:rsidR="00073DF4" w:rsidRPr="00DD26AD" w:rsidRDefault="00E750D6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Проє</w:t>
      </w:r>
      <w:r w:rsidR="00073DF4" w:rsidRPr="00DD26AD">
        <w:rPr>
          <w:sz w:val="28"/>
          <w:szCs w:val="28"/>
          <w:lang w:val="uk-UA" w:eastAsia="ru-RU"/>
        </w:rPr>
        <w:t>ктом Постанови рекомендується Кабінету Міністрів України створити організаційний комітет з відзначення</w:t>
      </w:r>
      <w:r w:rsidR="00073DF4">
        <w:rPr>
          <w:sz w:val="28"/>
          <w:szCs w:val="28"/>
          <w:lang w:val="uk-UA" w:eastAsia="ru-RU"/>
        </w:rPr>
        <w:t xml:space="preserve"> пам’ятних дат</w:t>
      </w:r>
      <w:r w:rsidR="00A76C6A">
        <w:rPr>
          <w:sz w:val="28"/>
          <w:szCs w:val="28"/>
          <w:lang w:val="uk-UA" w:eastAsia="ru-RU"/>
        </w:rPr>
        <w:t xml:space="preserve"> та ювілеїв у 2021</w:t>
      </w:r>
      <w:r w:rsidR="00073DF4" w:rsidRPr="00DD26AD">
        <w:rPr>
          <w:sz w:val="28"/>
          <w:szCs w:val="28"/>
          <w:lang w:val="uk-UA" w:eastAsia="ru-RU"/>
        </w:rPr>
        <w:t xml:space="preserve"> році та розробити і затвердити відповідні плани заходів. Профільни</w:t>
      </w:r>
      <w:r w:rsidR="00073DF4">
        <w:rPr>
          <w:sz w:val="28"/>
          <w:szCs w:val="28"/>
          <w:lang w:val="uk-UA" w:eastAsia="ru-RU"/>
        </w:rPr>
        <w:t>м міністерствам (освіти і науки;</w:t>
      </w:r>
      <w:r w:rsidR="00073DF4" w:rsidRPr="00DD26AD">
        <w:rPr>
          <w:sz w:val="28"/>
          <w:szCs w:val="28"/>
          <w:lang w:val="uk-UA" w:eastAsia="ru-RU"/>
        </w:rPr>
        <w:t xml:space="preserve"> </w:t>
      </w:r>
      <w:r w:rsidR="00073DF4" w:rsidRPr="00A76C6A">
        <w:rPr>
          <w:bCs/>
          <w:color w:val="000000"/>
          <w:sz w:val="28"/>
          <w:szCs w:val="28"/>
          <w:lang w:val="uk-UA"/>
        </w:rPr>
        <w:t>культури</w:t>
      </w:r>
      <w:r w:rsidR="00A76C6A">
        <w:rPr>
          <w:bCs/>
          <w:color w:val="000000"/>
          <w:sz w:val="28"/>
          <w:szCs w:val="28"/>
          <w:lang w:val="uk-UA"/>
        </w:rPr>
        <w:t xml:space="preserve"> та інформаційної політики</w:t>
      </w:r>
      <w:r w:rsidR="00073DF4">
        <w:rPr>
          <w:sz w:val="28"/>
          <w:szCs w:val="28"/>
          <w:lang w:val="uk-UA" w:eastAsia="ru-RU"/>
        </w:rPr>
        <w:t>;</w:t>
      </w:r>
      <w:r w:rsidR="00073DF4" w:rsidRPr="00DD26AD">
        <w:rPr>
          <w:sz w:val="28"/>
          <w:szCs w:val="28"/>
          <w:lang w:val="uk-UA" w:eastAsia="ru-RU"/>
        </w:rPr>
        <w:t xml:space="preserve"> закордонних справ) рекомендовано</w:t>
      </w:r>
      <w:r w:rsidR="00677FED">
        <w:rPr>
          <w:sz w:val="28"/>
          <w:szCs w:val="28"/>
          <w:lang w:val="uk-UA" w:eastAsia="ru-RU"/>
        </w:rPr>
        <w:t xml:space="preserve"> </w:t>
      </w:r>
      <w:r w:rsidR="00073DF4" w:rsidRPr="00DD26AD">
        <w:rPr>
          <w:sz w:val="28"/>
          <w:szCs w:val="28"/>
          <w:lang w:val="uk-UA" w:eastAsia="ru-RU"/>
        </w:rPr>
        <w:t>проводити в навчальних закладах уроки, вихо</w:t>
      </w:r>
      <w:r w:rsidR="00A76C6A">
        <w:rPr>
          <w:sz w:val="28"/>
          <w:szCs w:val="28"/>
          <w:lang w:val="uk-UA" w:eastAsia="ru-RU"/>
        </w:rPr>
        <w:t>вні години, круглі</w:t>
      </w:r>
      <w:r w:rsidR="00073DF4" w:rsidRPr="00DD26AD">
        <w:rPr>
          <w:sz w:val="28"/>
          <w:szCs w:val="28"/>
          <w:lang w:val="uk-UA" w:eastAsia="ru-RU"/>
        </w:rPr>
        <w:t xml:space="preserve"> с</w:t>
      </w:r>
      <w:r w:rsidR="00A76C6A">
        <w:rPr>
          <w:sz w:val="28"/>
          <w:szCs w:val="28"/>
          <w:lang w:val="uk-UA" w:eastAsia="ru-RU"/>
        </w:rPr>
        <w:t>толи</w:t>
      </w:r>
      <w:r w:rsidR="00073DF4" w:rsidRPr="00DD26AD">
        <w:rPr>
          <w:sz w:val="28"/>
          <w:szCs w:val="28"/>
          <w:lang w:val="uk-UA" w:eastAsia="ru-RU"/>
        </w:rPr>
        <w:t xml:space="preserve">, конференції, інші тематичні заходи, приурочені до пам’ятних дат та </w:t>
      </w:r>
      <w:r w:rsidR="00073DF4" w:rsidRPr="00DD26AD">
        <w:rPr>
          <w:sz w:val="28"/>
          <w:szCs w:val="28"/>
          <w:lang w:val="uk-UA" w:eastAsia="ru-RU"/>
        </w:rPr>
        <w:lastRenderedPageBreak/>
        <w:t>ювілеїв; включити відповідні теми до переліку конкурсів МАН, а також до рефератів, курсових та дипломних робіт у навчальних закладах; забезпечити організацію у закладах культури тематичних виставок, експозицій, приуроче</w:t>
      </w:r>
      <w:r w:rsidR="00A76C6A">
        <w:rPr>
          <w:sz w:val="28"/>
          <w:szCs w:val="28"/>
          <w:lang w:val="uk-UA" w:eastAsia="ru-RU"/>
        </w:rPr>
        <w:t>них до пам’ятних дат та ювілеїв</w:t>
      </w:r>
      <w:r w:rsidR="00073DF4" w:rsidRPr="00DD26AD">
        <w:rPr>
          <w:sz w:val="28"/>
          <w:szCs w:val="28"/>
          <w:lang w:val="uk-UA" w:eastAsia="ru-RU"/>
        </w:rPr>
        <w:t xml:space="preserve">. Також рекомендовано Держкомтелерадіо створювати тематичні </w:t>
      </w:r>
      <w:r w:rsidR="00073DF4" w:rsidRPr="00DD26AD">
        <w:rPr>
          <w:bCs/>
          <w:sz w:val="28"/>
          <w:szCs w:val="28"/>
          <w:lang w:val="uk-UA" w:eastAsia="ru-RU"/>
        </w:rPr>
        <w:t xml:space="preserve">теле- і радіопередачі та висвітлювати заходи із відзначення </w:t>
      </w:r>
      <w:r w:rsidR="00073DF4" w:rsidRPr="00DD26AD">
        <w:rPr>
          <w:sz w:val="28"/>
          <w:szCs w:val="28"/>
          <w:lang w:val="uk-UA" w:eastAsia="ru-RU"/>
        </w:rPr>
        <w:t>пам’ятних дат та ювілеїв. ПАТ “</w:t>
      </w:r>
      <w:r w:rsidR="00073DF4" w:rsidRPr="00DD26AD">
        <w:rPr>
          <w:bCs/>
          <w:sz w:val="28"/>
          <w:szCs w:val="28"/>
          <w:lang w:val="uk-UA" w:eastAsia="ru-RU"/>
        </w:rPr>
        <w:t>Укрпошта</w:t>
      </w:r>
      <w:r w:rsidR="00073DF4" w:rsidRPr="00DD26AD">
        <w:rPr>
          <w:sz w:val="28"/>
          <w:szCs w:val="28"/>
          <w:lang w:val="uk-UA" w:eastAsia="ru-RU"/>
        </w:rPr>
        <w:t>”</w:t>
      </w:r>
      <w:r w:rsidR="00073DF4" w:rsidRPr="00DD26AD">
        <w:rPr>
          <w:bCs/>
          <w:sz w:val="28"/>
          <w:szCs w:val="28"/>
          <w:lang w:val="uk-UA" w:eastAsia="ru-RU"/>
        </w:rPr>
        <w:t xml:space="preserve"> запропоновано видати поштові конверти та поштові марки, а Національному банку України – виготовити ювілейні монети з наго</w:t>
      </w:r>
      <w:r w:rsidR="00A76C6A">
        <w:rPr>
          <w:bCs/>
          <w:sz w:val="28"/>
          <w:szCs w:val="28"/>
          <w:lang w:val="uk-UA" w:eastAsia="ru-RU"/>
        </w:rPr>
        <w:t>ди пам’ятних дат та ювілеїв 2021</w:t>
      </w:r>
      <w:r w:rsidR="00073DF4" w:rsidRPr="00DD26AD">
        <w:rPr>
          <w:bCs/>
          <w:sz w:val="28"/>
          <w:szCs w:val="28"/>
          <w:lang w:val="uk-UA" w:eastAsia="ru-RU"/>
        </w:rPr>
        <w:t xml:space="preserve"> року.</w:t>
      </w:r>
      <w:r w:rsidR="00073DF4" w:rsidRPr="00DD26AD">
        <w:rPr>
          <w:sz w:val="28"/>
          <w:szCs w:val="28"/>
          <w:lang w:val="uk-UA" w:eastAsia="ru-RU"/>
        </w:rPr>
        <w:t xml:space="preserve"> </w:t>
      </w:r>
    </w:p>
    <w:p w:rsidR="00073DF4" w:rsidRPr="00DD26AD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</w:p>
    <w:p w:rsidR="00073DF4" w:rsidRPr="00DD26AD" w:rsidRDefault="00073DF4" w:rsidP="00CA3A15">
      <w:pPr>
        <w:spacing w:after="0" w:line="240" w:lineRule="auto"/>
        <w:ind w:firstLine="567"/>
        <w:jc w:val="both"/>
        <w:rPr>
          <w:b/>
          <w:bCs/>
          <w:sz w:val="28"/>
          <w:szCs w:val="28"/>
          <w:lang w:val="uk-UA" w:eastAsia="ru-RU"/>
        </w:rPr>
      </w:pPr>
      <w:r w:rsidRPr="00DD26AD">
        <w:rPr>
          <w:b/>
          <w:bCs/>
          <w:sz w:val="28"/>
          <w:szCs w:val="28"/>
          <w:lang w:val="uk-UA" w:eastAsia="ru-RU"/>
        </w:rPr>
        <w:t>4. Стан нормативно-правової бази у даній сфері правового регулювання</w:t>
      </w:r>
    </w:p>
    <w:p w:rsidR="00073DF4" w:rsidRPr="00DD26AD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</w:p>
    <w:p w:rsidR="00073DF4" w:rsidRPr="00DD26AD" w:rsidRDefault="00073DF4" w:rsidP="00CA3A15">
      <w:pPr>
        <w:ind w:firstLine="567"/>
        <w:jc w:val="both"/>
        <w:rPr>
          <w:sz w:val="28"/>
          <w:szCs w:val="28"/>
        </w:rPr>
      </w:pPr>
      <w:r w:rsidRPr="00DD26AD">
        <w:rPr>
          <w:sz w:val="28"/>
          <w:szCs w:val="28"/>
          <w:lang w:val="uk-UA" w:eastAsia="ru-RU"/>
        </w:rPr>
        <w:t>У даній сфері правового регулювання основними нормативно-правовими актами є Конституція України, Закон України “Про культуру”,</w:t>
      </w:r>
      <w:r w:rsidRPr="00DD26AD">
        <w:rPr>
          <w:rFonts w:ascii="Arial" w:hAnsi="Arial" w:cs="Arial"/>
          <w:b/>
          <w:bCs/>
          <w:sz w:val="28"/>
          <w:szCs w:val="28"/>
          <w:shd w:val="clear" w:color="auto" w:fill="FFFFFF"/>
          <w:lang w:val="uk-UA" w:eastAsia="ru-RU"/>
        </w:rPr>
        <w:t xml:space="preserve"> </w:t>
      </w:r>
      <w:r w:rsidR="00CA3A15">
        <w:rPr>
          <w:sz w:val="28"/>
          <w:szCs w:val="28"/>
          <w:lang w:val="uk-UA" w:eastAsia="ru-RU"/>
        </w:rPr>
        <w:t>у</w:t>
      </w:r>
      <w:r w:rsidRPr="00DD26AD">
        <w:rPr>
          <w:sz w:val="28"/>
          <w:szCs w:val="28"/>
          <w:lang w:val="uk-UA" w:eastAsia="ru-RU"/>
        </w:rPr>
        <w:t xml:space="preserve">кази Президента України та </w:t>
      </w:r>
      <w:r w:rsidRPr="00DD26AD">
        <w:rPr>
          <w:sz w:val="28"/>
          <w:szCs w:val="28"/>
        </w:rPr>
        <w:t>постанови Кабінету Міністрів України.</w:t>
      </w:r>
    </w:p>
    <w:p w:rsidR="00073DF4" w:rsidRPr="00DD26AD" w:rsidRDefault="00073DF4" w:rsidP="00CA3A15">
      <w:pPr>
        <w:spacing w:after="0" w:line="240" w:lineRule="auto"/>
        <w:ind w:firstLine="540"/>
        <w:jc w:val="both"/>
        <w:rPr>
          <w:sz w:val="28"/>
          <w:szCs w:val="28"/>
          <w:lang w:eastAsia="ru-RU"/>
        </w:rPr>
      </w:pPr>
    </w:p>
    <w:p w:rsidR="00073DF4" w:rsidRPr="00DD26AD" w:rsidRDefault="00073DF4" w:rsidP="00CA3A15">
      <w:pPr>
        <w:spacing w:after="0" w:line="240" w:lineRule="auto"/>
        <w:ind w:firstLine="540"/>
        <w:jc w:val="both"/>
        <w:rPr>
          <w:b/>
          <w:bCs/>
          <w:sz w:val="28"/>
          <w:szCs w:val="28"/>
          <w:lang w:val="uk-UA" w:eastAsia="ru-RU"/>
        </w:rPr>
      </w:pPr>
      <w:r w:rsidRPr="00DD26AD">
        <w:rPr>
          <w:b/>
          <w:bCs/>
          <w:sz w:val="28"/>
          <w:szCs w:val="28"/>
          <w:lang w:val="uk-UA" w:eastAsia="ru-RU"/>
        </w:rPr>
        <w:t>5. Фінансово-економічне обґрунтування</w:t>
      </w:r>
    </w:p>
    <w:p w:rsidR="00073DF4" w:rsidRPr="00DD26AD" w:rsidRDefault="00073DF4" w:rsidP="00CA3A15">
      <w:pPr>
        <w:spacing w:after="0" w:line="240" w:lineRule="auto"/>
        <w:ind w:firstLine="540"/>
        <w:jc w:val="both"/>
        <w:rPr>
          <w:b/>
          <w:bCs/>
          <w:sz w:val="28"/>
          <w:szCs w:val="28"/>
          <w:lang w:val="uk-UA" w:eastAsia="ru-RU"/>
        </w:rPr>
      </w:pPr>
    </w:p>
    <w:p w:rsidR="00073DF4" w:rsidRPr="00DD26AD" w:rsidRDefault="00073DF4" w:rsidP="00CA3A15">
      <w:pPr>
        <w:spacing w:after="0" w:line="240" w:lineRule="auto"/>
        <w:ind w:firstLine="540"/>
        <w:jc w:val="both"/>
        <w:rPr>
          <w:sz w:val="28"/>
          <w:szCs w:val="28"/>
          <w:lang w:val="uk-UA" w:eastAsia="ru-RU"/>
        </w:rPr>
      </w:pPr>
      <w:r w:rsidRPr="00DD26AD">
        <w:rPr>
          <w:sz w:val="28"/>
          <w:szCs w:val="28"/>
          <w:lang w:val="uk-UA" w:eastAsia="ru-RU"/>
        </w:rPr>
        <w:t>Фінансування заходів, передбачених Постановою, буде здійснюватися в межах бюджетних асигнувань, виділених відповідним міністерствам Державним бюджетом України.</w:t>
      </w:r>
    </w:p>
    <w:p w:rsidR="00073DF4" w:rsidRPr="00DD26AD" w:rsidRDefault="00073DF4" w:rsidP="00CA3A15">
      <w:pPr>
        <w:spacing w:after="0" w:line="240" w:lineRule="auto"/>
        <w:ind w:firstLine="540"/>
        <w:jc w:val="both"/>
        <w:rPr>
          <w:sz w:val="28"/>
          <w:szCs w:val="28"/>
          <w:lang w:val="uk-UA" w:eastAsia="ru-RU"/>
        </w:rPr>
      </w:pPr>
    </w:p>
    <w:p w:rsidR="00073DF4" w:rsidRPr="00DD26AD" w:rsidRDefault="00073DF4" w:rsidP="00CA3A15">
      <w:pPr>
        <w:spacing w:after="0" w:line="240" w:lineRule="auto"/>
        <w:ind w:firstLine="540"/>
        <w:jc w:val="both"/>
        <w:rPr>
          <w:b/>
          <w:bCs/>
          <w:sz w:val="28"/>
          <w:szCs w:val="28"/>
          <w:lang w:val="uk-UA" w:eastAsia="ru-RU"/>
        </w:rPr>
      </w:pPr>
      <w:r w:rsidRPr="00DD26AD">
        <w:rPr>
          <w:b/>
          <w:bCs/>
          <w:sz w:val="28"/>
          <w:szCs w:val="28"/>
          <w:lang w:val="uk-UA" w:eastAsia="ru-RU"/>
        </w:rPr>
        <w:t>6. Прогноз соціально-економічних та інших наслідків прийняття Постанови</w:t>
      </w:r>
    </w:p>
    <w:p w:rsidR="00073DF4" w:rsidRPr="00DD26AD" w:rsidRDefault="00073DF4" w:rsidP="00CA3A15">
      <w:pPr>
        <w:spacing w:after="0" w:line="240" w:lineRule="auto"/>
        <w:ind w:firstLine="540"/>
        <w:jc w:val="both"/>
        <w:rPr>
          <w:sz w:val="28"/>
          <w:szCs w:val="28"/>
          <w:lang w:val="uk-UA" w:eastAsia="ru-RU"/>
        </w:rPr>
      </w:pPr>
    </w:p>
    <w:p w:rsidR="00073DF4" w:rsidRPr="00DD26AD" w:rsidRDefault="00073DF4" w:rsidP="00CA3A15">
      <w:pPr>
        <w:spacing w:after="0" w:line="240" w:lineRule="auto"/>
        <w:ind w:firstLine="540"/>
        <w:jc w:val="both"/>
        <w:rPr>
          <w:sz w:val="28"/>
          <w:szCs w:val="28"/>
          <w:lang w:val="uk-UA" w:eastAsia="ru-RU"/>
        </w:rPr>
      </w:pPr>
      <w:r w:rsidRPr="00DD26AD">
        <w:rPr>
          <w:sz w:val="28"/>
          <w:szCs w:val="28"/>
          <w:lang w:val="uk-UA" w:eastAsia="ru-RU"/>
        </w:rPr>
        <w:t>Прийняття Постанови створить сприятливі умови для реалізації державної політики національної пам’яті та організаційної підготовки до відзначення річниць найважливіших подій в суспільно-політичному житті України та ювілеїв видатних осіб. Прийняття Постанови також сприятиме популяризації історичної спадщини та зацікавленості в історії широких кіл громадськості.</w:t>
      </w:r>
    </w:p>
    <w:p w:rsidR="00073DF4" w:rsidRPr="00DD26AD" w:rsidRDefault="00073DF4" w:rsidP="00CA3A15">
      <w:pPr>
        <w:rPr>
          <w:sz w:val="28"/>
          <w:szCs w:val="28"/>
          <w:lang w:val="uk-UA"/>
        </w:rPr>
      </w:pPr>
    </w:p>
    <w:p w:rsidR="00073DF4" w:rsidRDefault="00073DF4" w:rsidP="00CA3A15">
      <w:pPr>
        <w:ind w:firstLine="540"/>
        <w:jc w:val="both"/>
        <w:rPr>
          <w:bCs/>
          <w:sz w:val="28"/>
          <w:szCs w:val="28"/>
          <w:lang w:val="uk-UA"/>
        </w:rPr>
      </w:pPr>
      <w:r w:rsidRPr="00DD26AD">
        <w:rPr>
          <w:bCs/>
          <w:sz w:val="28"/>
          <w:szCs w:val="28"/>
          <w:lang w:val="uk-UA"/>
        </w:rPr>
        <w:t>Народні депутати України –</w:t>
      </w:r>
      <w:r w:rsidR="00CA3A15">
        <w:rPr>
          <w:bCs/>
          <w:sz w:val="28"/>
          <w:szCs w:val="28"/>
          <w:lang w:val="uk-UA"/>
        </w:rPr>
        <w:t xml:space="preserve"> </w:t>
      </w:r>
      <w:r w:rsidRPr="00DD26AD">
        <w:rPr>
          <w:bCs/>
          <w:sz w:val="28"/>
          <w:szCs w:val="28"/>
          <w:lang w:val="uk-UA"/>
        </w:rPr>
        <w:t>члени Комітету</w:t>
      </w:r>
      <w:r w:rsidR="0037181B">
        <w:rPr>
          <w:bCs/>
          <w:sz w:val="28"/>
          <w:szCs w:val="28"/>
          <w:lang w:val="uk-UA"/>
        </w:rPr>
        <w:t xml:space="preserve"> </w:t>
      </w:r>
      <w:r w:rsidRPr="00DD26AD">
        <w:rPr>
          <w:bCs/>
          <w:sz w:val="28"/>
          <w:szCs w:val="28"/>
          <w:lang w:val="uk-UA"/>
        </w:rPr>
        <w:t>з питань</w:t>
      </w:r>
      <w:r w:rsidRPr="00CA3A15">
        <w:rPr>
          <w:bCs/>
          <w:sz w:val="28"/>
          <w:szCs w:val="28"/>
          <w:lang w:val="uk-UA"/>
        </w:rPr>
        <w:t xml:space="preserve"> </w:t>
      </w:r>
      <w:r w:rsidR="00CA3A15" w:rsidRPr="00CA3A15">
        <w:rPr>
          <w:bCs/>
          <w:sz w:val="28"/>
          <w:szCs w:val="28"/>
          <w:lang w:val="uk-UA"/>
        </w:rPr>
        <w:t>гуманітарно</w:t>
      </w:r>
      <w:r w:rsidR="00CA3A15">
        <w:rPr>
          <w:bCs/>
          <w:sz w:val="28"/>
          <w:szCs w:val="28"/>
          <w:lang w:val="uk-UA"/>
        </w:rPr>
        <w:t>ї та інформаційної політики</w:t>
      </w:r>
    </w:p>
    <w:p w:rsidR="00381801" w:rsidRPr="00CA3A15" w:rsidRDefault="00381801" w:rsidP="00CA3A15">
      <w:pPr>
        <w:ind w:firstLine="540"/>
        <w:jc w:val="both"/>
        <w:rPr>
          <w:bCs/>
          <w:sz w:val="28"/>
          <w:szCs w:val="28"/>
          <w:lang w:val="uk-UA"/>
        </w:rPr>
      </w:pPr>
    </w:p>
    <w:p w:rsidR="00073DF4" w:rsidRPr="00FA3223" w:rsidRDefault="00073DF4" w:rsidP="00073DF4">
      <w:pPr>
        <w:spacing w:before="100" w:beforeAutospacing="1" w:after="100" w:afterAutospacing="1" w:line="240" w:lineRule="auto"/>
        <w:ind w:firstLine="540"/>
        <w:rPr>
          <w:sz w:val="28"/>
          <w:szCs w:val="28"/>
          <w:lang w:val="uk-UA" w:eastAsia="uk-UA"/>
        </w:rPr>
      </w:pPr>
    </w:p>
    <w:p w:rsidR="005204CF" w:rsidRPr="00073DF4" w:rsidRDefault="005204CF">
      <w:pPr>
        <w:rPr>
          <w:lang w:val="uk-UA"/>
        </w:rPr>
      </w:pPr>
    </w:p>
    <w:sectPr w:rsidR="005204CF" w:rsidRPr="00073D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356E7"/>
    <w:multiLevelType w:val="hybridMultilevel"/>
    <w:tmpl w:val="4BB83A48"/>
    <w:lvl w:ilvl="0" w:tplc="0EDAFC30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DF4"/>
    <w:rsid w:val="00073DF4"/>
    <w:rsid w:val="001D4482"/>
    <w:rsid w:val="0037181B"/>
    <w:rsid w:val="00381801"/>
    <w:rsid w:val="005204CF"/>
    <w:rsid w:val="00520CE5"/>
    <w:rsid w:val="00677FED"/>
    <w:rsid w:val="0091512D"/>
    <w:rsid w:val="00A10E1B"/>
    <w:rsid w:val="00A76C6A"/>
    <w:rsid w:val="00BA3013"/>
    <w:rsid w:val="00BA5324"/>
    <w:rsid w:val="00CA3A15"/>
    <w:rsid w:val="00DD26AD"/>
    <w:rsid w:val="00E750D6"/>
    <w:rsid w:val="00FA3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4E4F7A2-3847-44CB-A8FA-BF920F281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DF4"/>
    <w:pPr>
      <w:spacing w:after="200" w:line="276" w:lineRule="auto"/>
    </w:pPr>
    <w:rPr>
      <w:sz w:val="24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46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5E307F-9226-4D77-A41C-C154EC0B6A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618EA95-9CBB-46F2-8F9C-4527B45205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61B19B-E214-4E27-A4EB-C94C47FC5E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2586</Words>
  <Characters>1475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2020-12-10T10:16:00Z</dcterms:created>
  <dcterms:modified xsi:type="dcterms:W3CDTF">2020-12-10T10:16:00Z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