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493B" w:rsidRDefault="00C1493B" w:rsidP="00C1493B">
      <w:pPr>
        <w:pStyle w:val="aa"/>
        <w:ind w:left="0"/>
        <w:jc w:val="right"/>
      </w:pPr>
      <w:bookmarkStart w:id="0" w:name="_GoBack"/>
      <w:bookmarkEnd w:id="0"/>
      <w:r>
        <w:t>Проект в</w:t>
      </w:r>
      <w:r w:rsidR="005B4BCA">
        <w:t>нося</w:t>
      </w:r>
      <w:r w:rsidR="007A6CB7">
        <w:t>ть</w:t>
      </w:r>
      <w:r>
        <w:t xml:space="preserve"> </w:t>
      </w:r>
    </w:p>
    <w:p w:rsidR="006B5916" w:rsidRDefault="007A6CB7" w:rsidP="00C1493B">
      <w:pPr>
        <w:pStyle w:val="aa"/>
        <w:ind w:left="0"/>
        <w:jc w:val="right"/>
      </w:pPr>
      <w:r>
        <w:t>народн</w:t>
      </w:r>
      <w:r w:rsidR="005B4BCA">
        <w:t>і</w:t>
      </w:r>
      <w:r>
        <w:t xml:space="preserve"> депутат</w:t>
      </w:r>
      <w:r w:rsidR="005B4BCA">
        <w:t>и</w:t>
      </w:r>
      <w:r w:rsidR="00C1493B">
        <w:t xml:space="preserve"> України</w:t>
      </w:r>
    </w:p>
    <w:p w:rsidR="00C1493B" w:rsidRDefault="00C1493B" w:rsidP="00C1493B">
      <w:pPr>
        <w:pStyle w:val="aa"/>
        <w:ind w:left="0"/>
        <w:jc w:val="right"/>
      </w:pPr>
    </w:p>
    <w:p w:rsidR="00C1493B" w:rsidRDefault="00C1493B" w:rsidP="00C1493B">
      <w:pPr>
        <w:pStyle w:val="aa"/>
        <w:ind w:left="0"/>
        <w:jc w:val="right"/>
      </w:pPr>
    </w:p>
    <w:p w:rsidR="00C1493B" w:rsidRDefault="00C1493B" w:rsidP="00C1493B">
      <w:pPr>
        <w:pStyle w:val="aa"/>
        <w:ind w:left="0"/>
        <w:jc w:val="right"/>
      </w:pPr>
    </w:p>
    <w:p w:rsidR="00C1493B" w:rsidRDefault="00C1493B" w:rsidP="00C1493B">
      <w:pPr>
        <w:pStyle w:val="aa"/>
        <w:ind w:left="0"/>
        <w:jc w:val="right"/>
      </w:pPr>
    </w:p>
    <w:p w:rsidR="006B5916" w:rsidRDefault="006B5916" w:rsidP="00C1493B">
      <w:pPr>
        <w:ind w:firstLine="5103"/>
        <w:jc w:val="center"/>
        <w:rPr>
          <w:sz w:val="28"/>
          <w:szCs w:val="28"/>
        </w:rPr>
      </w:pPr>
    </w:p>
    <w:p w:rsidR="006B5916" w:rsidRDefault="006B5916">
      <w:pPr>
        <w:jc w:val="center"/>
        <w:rPr>
          <w:sz w:val="28"/>
          <w:szCs w:val="28"/>
        </w:rPr>
      </w:pPr>
    </w:p>
    <w:p w:rsidR="006B5916" w:rsidRDefault="007A6CB7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ЗАКОН УКРАЇНИ</w:t>
      </w:r>
    </w:p>
    <w:p w:rsidR="006B5916" w:rsidRDefault="006B5916">
      <w:pPr>
        <w:jc w:val="center"/>
        <w:rPr>
          <w:b/>
          <w:bCs/>
          <w:caps/>
          <w:sz w:val="28"/>
          <w:szCs w:val="28"/>
        </w:rPr>
      </w:pPr>
    </w:p>
    <w:p w:rsidR="006B5916" w:rsidRDefault="007A6CB7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C1493B" w:rsidRPr="00A96926">
        <w:rPr>
          <w:b/>
          <w:bCs/>
          <w:sz w:val="28"/>
          <w:szCs w:val="28"/>
        </w:rPr>
        <w:t xml:space="preserve">Про внесення змін до Закону України «Про пенсійне забезпечення» щодо приведення термінів закону у відповідність до термінів, які вживається у </w:t>
      </w:r>
      <w:r w:rsidR="00C1493B">
        <w:rPr>
          <w:b/>
          <w:bCs/>
          <w:sz w:val="28"/>
          <w:szCs w:val="28"/>
        </w:rPr>
        <w:t>законодавстві п</w:t>
      </w:r>
      <w:r w:rsidR="00C1493B" w:rsidRPr="00A96926">
        <w:rPr>
          <w:b/>
          <w:bCs/>
          <w:sz w:val="28"/>
          <w:szCs w:val="28"/>
        </w:rPr>
        <w:t xml:space="preserve">ро реабілітацію жертв репресій </w:t>
      </w:r>
    </w:p>
    <w:p w:rsidR="006B5916" w:rsidRDefault="006B5916">
      <w:pPr>
        <w:jc w:val="center"/>
        <w:rPr>
          <w:sz w:val="28"/>
          <w:szCs w:val="28"/>
        </w:rPr>
      </w:pPr>
    </w:p>
    <w:p w:rsidR="006B5916" w:rsidRDefault="007A6CB7" w:rsidP="00C1493B">
      <w:pPr>
        <w:spacing w:before="100" w:beforeAutospacing="1" w:after="100" w:afterAutospacing="1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Верховна Рада України </w:t>
      </w:r>
      <w:r>
        <w:rPr>
          <w:b/>
          <w:bCs/>
          <w:sz w:val="28"/>
          <w:szCs w:val="28"/>
        </w:rPr>
        <w:t>п о с т а н о в л я є</w:t>
      </w:r>
      <w:r>
        <w:rPr>
          <w:sz w:val="28"/>
          <w:szCs w:val="28"/>
        </w:rPr>
        <w:t>:</w:t>
      </w:r>
    </w:p>
    <w:p w:rsidR="006B5916" w:rsidRPr="00C1493B" w:rsidRDefault="007A6CB7" w:rsidP="00C1493B">
      <w:pPr>
        <w:tabs>
          <w:tab w:val="left" w:pos="851"/>
        </w:tabs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І.</w:t>
      </w:r>
      <w:r>
        <w:rPr>
          <w:sz w:val="28"/>
          <w:szCs w:val="28"/>
        </w:rPr>
        <w:tab/>
        <w:t xml:space="preserve">В пункті </w:t>
      </w:r>
      <w:r w:rsidR="00C1493B">
        <w:rPr>
          <w:sz w:val="28"/>
          <w:szCs w:val="28"/>
        </w:rPr>
        <w:t>«г»</w:t>
      </w:r>
      <w:r>
        <w:rPr>
          <w:sz w:val="28"/>
          <w:szCs w:val="28"/>
        </w:rPr>
        <w:t xml:space="preserve"> статті 77 Закону України </w:t>
      </w:r>
      <w:r w:rsidR="00C1493B">
        <w:rPr>
          <w:sz w:val="28"/>
          <w:szCs w:val="28"/>
        </w:rPr>
        <w:t>«</w:t>
      </w:r>
      <w:r>
        <w:rPr>
          <w:sz w:val="28"/>
          <w:szCs w:val="28"/>
        </w:rPr>
        <w:t>Про пенсійне забезпечення</w:t>
      </w:r>
      <w:r w:rsidR="00C1493B">
        <w:rPr>
          <w:sz w:val="28"/>
          <w:szCs w:val="28"/>
        </w:rPr>
        <w:t xml:space="preserve">» </w:t>
      </w:r>
      <w:r>
        <w:rPr>
          <w:sz w:val="28"/>
          <w:szCs w:val="28"/>
        </w:rPr>
        <w:t>(Відомості  Верховної  Ради  України,  1992 р.,  N 3, ст. 10) слова</w:t>
      </w:r>
      <w:r w:rsidR="00C1493B">
        <w:rPr>
          <w:sz w:val="28"/>
          <w:szCs w:val="28"/>
        </w:rPr>
        <w:t xml:space="preserve"> і знаки</w:t>
      </w:r>
      <w:r>
        <w:rPr>
          <w:sz w:val="28"/>
          <w:szCs w:val="28"/>
        </w:rPr>
        <w:t xml:space="preserve"> </w:t>
      </w:r>
      <w:r w:rsidR="00C1493B">
        <w:rPr>
          <w:sz w:val="28"/>
          <w:szCs w:val="28"/>
        </w:rPr>
        <w:t>«</w:t>
      </w:r>
      <w:r w:rsidR="00C1493B" w:rsidRPr="00C1493B">
        <w:rPr>
          <w:sz w:val="28"/>
          <w:szCs w:val="28"/>
          <w:shd w:val="clear" w:color="auto" w:fill="FFFFFF"/>
        </w:rPr>
        <w:t>членам їх сімей, яких було примусово переселено,</w:t>
      </w:r>
      <w:r w:rsidR="00C1493B">
        <w:rPr>
          <w:sz w:val="28"/>
          <w:szCs w:val="28"/>
        </w:rPr>
        <w:t>»</w:t>
      </w:r>
      <w:r>
        <w:rPr>
          <w:sz w:val="28"/>
          <w:szCs w:val="28"/>
        </w:rPr>
        <w:t xml:space="preserve"> замінити на</w:t>
      </w:r>
      <w:r w:rsidR="00C1493B">
        <w:rPr>
          <w:sz w:val="28"/>
          <w:szCs w:val="28"/>
        </w:rPr>
        <w:t xml:space="preserve"> слова «</w:t>
      </w:r>
      <w:r w:rsidR="00C1493B" w:rsidRPr="00C1493B">
        <w:rPr>
          <w:sz w:val="28"/>
          <w:szCs w:val="28"/>
          <w:shd w:val="clear" w:color="auto" w:fill="FFFFFF"/>
        </w:rPr>
        <w:t>потерпілим від репресій</w:t>
      </w:r>
      <w:r w:rsidR="00C1493B" w:rsidRPr="00C1493B">
        <w:rPr>
          <w:sz w:val="28"/>
          <w:szCs w:val="28"/>
        </w:rPr>
        <w:t>»</w:t>
      </w:r>
      <w:r w:rsidRPr="00C1493B">
        <w:rPr>
          <w:sz w:val="28"/>
          <w:szCs w:val="28"/>
        </w:rPr>
        <w:t>.</w:t>
      </w:r>
    </w:p>
    <w:p w:rsidR="006B5916" w:rsidRPr="00C1493B" w:rsidRDefault="007A6CB7" w:rsidP="00C1493B">
      <w:pPr>
        <w:spacing w:before="100" w:beforeAutospacing="1" w:after="100" w:afterAutospacing="1"/>
        <w:ind w:firstLine="567"/>
        <w:jc w:val="both"/>
        <w:rPr>
          <w:rFonts w:eastAsia="Times New Roman"/>
          <w:sz w:val="28"/>
          <w:szCs w:val="28"/>
        </w:rPr>
      </w:pPr>
      <w:r w:rsidRPr="00C1493B">
        <w:rPr>
          <w:sz w:val="28"/>
          <w:szCs w:val="28"/>
        </w:rPr>
        <w:t xml:space="preserve">ІІ. </w:t>
      </w:r>
      <w:r w:rsidR="00C1493B" w:rsidRPr="00C1493B">
        <w:rPr>
          <w:color w:val="333333"/>
          <w:sz w:val="28"/>
          <w:szCs w:val="28"/>
          <w:shd w:val="clear" w:color="auto" w:fill="FFFFFF"/>
        </w:rPr>
        <w:t>Цей Закон набирає чинності з дня, наступного за днем його опублікування.</w:t>
      </w:r>
    </w:p>
    <w:p w:rsidR="006B5916" w:rsidRDefault="006B5916" w:rsidP="00C1493B">
      <w:pPr>
        <w:spacing w:before="100" w:beforeAutospacing="1" w:after="100" w:afterAutospacing="1"/>
        <w:ind w:firstLine="567"/>
        <w:jc w:val="center"/>
        <w:rPr>
          <w:sz w:val="28"/>
          <w:szCs w:val="28"/>
        </w:rPr>
      </w:pPr>
    </w:p>
    <w:p w:rsidR="00C1493B" w:rsidRPr="00C1493B" w:rsidRDefault="00C1493B" w:rsidP="00C1493B">
      <w:pPr>
        <w:pStyle w:val="1"/>
        <w:spacing w:before="0" w:after="0"/>
        <w:ind w:firstLine="567"/>
        <w:rPr>
          <w:b/>
        </w:rPr>
      </w:pPr>
      <w:r w:rsidRPr="00C1493B">
        <w:rPr>
          <w:b/>
        </w:rPr>
        <w:t xml:space="preserve">Голова Верховної Ради </w:t>
      </w:r>
    </w:p>
    <w:p w:rsidR="007A6CB7" w:rsidRDefault="00C1493B" w:rsidP="00C1493B">
      <w:pPr>
        <w:pStyle w:val="1"/>
        <w:spacing w:before="0" w:after="0"/>
        <w:ind w:firstLine="567"/>
      </w:pPr>
      <w:r w:rsidRPr="00C1493B">
        <w:rPr>
          <w:b/>
        </w:rPr>
        <w:tab/>
      </w:r>
      <w:r w:rsidRPr="00C1493B">
        <w:rPr>
          <w:b/>
        </w:rPr>
        <w:tab/>
        <w:t>України</w:t>
      </w:r>
      <w:r w:rsidR="007A6CB7">
        <w:tab/>
      </w:r>
    </w:p>
    <w:sectPr w:rsidR="007A6CB7" w:rsidSect="00DD7FFB">
      <w:footerReference w:type="default" r:id="rId10"/>
      <w:pgSz w:w="11907" w:h="16840" w:code="9"/>
      <w:pgMar w:top="1134" w:right="851" w:bottom="1134" w:left="1701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6AA8" w:rsidRDefault="00C06AA8">
      <w:r>
        <w:separator/>
      </w:r>
    </w:p>
  </w:endnote>
  <w:endnote w:type="continuationSeparator" w:id="0">
    <w:p w:rsidR="00C06AA8" w:rsidRDefault="00C06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5916" w:rsidRDefault="007A6CB7">
    <w:pPr>
      <w:pStyle w:val="a6"/>
      <w:framePr w:wrap="auto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0F42D1">
      <w:rPr>
        <w:rStyle w:val="a8"/>
        <w:noProof/>
      </w:rPr>
      <w:t>1</w:t>
    </w:r>
    <w:r>
      <w:rPr>
        <w:rStyle w:val="a8"/>
      </w:rPr>
      <w:fldChar w:fldCharType="end"/>
    </w:r>
  </w:p>
  <w:p w:rsidR="006B5916" w:rsidRDefault="006B591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6AA8" w:rsidRDefault="00C06AA8">
      <w:r>
        <w:separator/>
      </w:r>
    </w:p>
  </w:footnote>
  <w:footnote w:type="continuationSeparator" w:id="0">
    <w:p w:rsidR="00C06AA8" w:rsidRDefault="00C06A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6F30EE"/>
    <w:multiLevelType w:val="multilevel"/>
    <w:tmpl w:val="4E7EA7D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15171E4"/>
    <w:multiLevelType w:val="singleLevel"/>
    <w:tmpl w:val="0419000F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" w15:restartNumberingAfterBreak="0">
    <w:nsid w:val="754235E9"/>
    <w:multiLevelType w:val="multilevel"/>
    <w:tmpl w:val="DE806F38"/>
    <w:lvl w:ilvl="0">
      <w:start w:val="1"/>
      <w:numFmt w:val="decimal"/>
      <w:lvlText w:val="%1."/>
      <w:lvlJc w:val="left"/>
      <w:pPr>
        <w:tabs>
          <w:tab w:val="num" w:pos="918"/>
        </w:tabs>
        <w:ind w:left="918" w:hanging="97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23"/>
        </w:tabs>
        <w:ind w:left="1023" w:hanging="360"/>
      </w:pPr>
    </w:lvl>
    <w:lvl w:ilvl="2">
      <w:start w:val="1"/>
      <w:numFmt w:val="lowerRoman"/>
      <w:lvlText w:val="%3."/>
      <w:lvlJc w:val="right"/>
      <w:pPr>
        <w:tabs>
          <w:tab w:val="num" w:pos="1743"/>
        </w:tabs>
        <w:ind w:left="1743" w:hanging="180"/>
      </w:pPr>
    </w:lvl>
    <w:lvl w:ilvl="3">
      <w:start w:val="1"/>
      <w:numFmt w:val="decimal"/>
      <w:lvlText w:val="%4."/>
      <w:lvlJc w:val="left"/>
      <w:pPr>
        <w:tabs>
          <w:tab w:val="num" w:pos="2463"/>
        </w:tabs>
        <w:ind w:left="2463" w:hanging="360"/>
      </w:pPr>
    </w:lvl>
    <w:lvl w:ilvl="4">
      <w:start w:val="1"/>
      <w:numFmt w:val="lowerLetter"/>
      <w:lvlText w:val="%5."/>
      <w:lvlJc w:val="left"/>
      <w:pPr>
        <w:tabs>
          <w:tab w:val="num" w:pos="3183"/>
        </w:tabs>
        <w:ind w:left="3183" w:hanging="360"/>
      </w:pPr>
    </w:lvl>
    <w:lvl w:ilvl="5">
      <w:start w:val="1"/>
      <w:numFmt w:val="lowerRoman"/>
      <w:lvlText w:val="%6."/>
      <w:lvlJc w:val="right"/>
      <w:pPr>
        <w:tabs>
          <w:tab w:val="num" w:pos="3903"/>
        </w:tabs>
        <w:ind w:left="3903" w:hanging="180"/>
      </w:pPr>
    </w:lvl>
    <w:lvl w:ilvl="6">
      <w:start w:val="1"/>
      <w:numFmt w:val="decimal"/>
      <w:lvlText w:val="%7."/>
      <w:lvlJc w:val="left"/>
      <w:pPr>
        <w:tabs>
          <w:tab w:val="num" w:pos="4623"/>
        </w:tabs>
        <w:ind w:left="4623" w:hanging="360"/>
      </w:pPr>
    </w:lvl>
    <w:lvl w:ilvl="7">
      <w:start w:val="1"/>
      <w:numFmt w:val="lowerLetter"/>
      <w:lvlText w:val="%8."/>
      <w:lvlJc w:val="left"/>
      <w:pPr>
        <w:tabs>
          <w:tab w:val="num" w:pos="5343"/>
        </w:tabs>
        <w:ind w:left="5343" w:hanging="360"/>
      </w:pPr>
    </w:lvl>
    <w:lvl w:ilvl="8">
      <w:start w:val="1"/>
      <w:numFmt w:val="lowerRoman"/>
      <w:lvlText w:val="%9."/>
      <w:lvlJc w:val="right"/>
      <w:pPr>
        <w:tabs>
          <w:tab w:val="num" w:pos="6063"/>
        </w:tabs>
        <w:ind w:left="6063" w:hanging="180"/>
      </w:pPr>
    </w:lvl>
  </w:abstractNum>
  <w:abstractNum w:abstractNumId="3" w15:restartNumberingAfterBreak="0">
    <w:nsid w:val="78885213"/>
    <w:multiLevelType w:val="singleLevel"/>
    <w:tmpl w:val="0419000F"/>
    <w:lvl w:ilvl="0">
      <w:start w:val="4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561"/>
    <w:rsid w:val="000F42D1"/>
    <w:rsid w:val="001E6D6E"/>
    <w:rsid w:val="001F544F"/>
    <w:rsid w:val="005A0ECC"/>
    <w:rsid w:val="005B4BCA"/>
    <w:rsid w:val="006B5916"/>
    <w:rsid w:val="007A6CB7"/>
    <w:rsid w:val="00A05561"/>
    <w:rsid w:val="00B3096F"/>
    <w:rsid w:val="00BF262D"/>
    <w:rsid w:val="00C06AA8"/>
    <w:rsid w:val="00C1493B"/>
    <w:rsid w:val="00DD7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AADD916-4871-45EF-80EF-729E67F11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tabs>
        <w:tab w:val="left" w:pos="0"/>
      </w:tabs>
      <w:spacing w:before="120" w:after="120"/>
      <w:jc w:val="both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11">
    <w:name w:val="заголовок 1"/>
    <w:basedOn w:val="a"/>
    <w:next w:val="a"/>
    <w:uiPriority w:val="99"/>
    <w:pPr>
      <w:keepNext/>
    </w:pPr>
    <w:rPr>
      <w:sz w:val="24"/>
      <w:szCs w:val="24"/>
    </w:rPr>
  </w:style>
  <w:style w:type="paragraph" w:customStyle="1" w:styleId="2">
    <w:name w:val="заголовок 2"/>
    <w:basedOn w:val="a"/>
    <w:next w:val="a"/>
    <w:uiPriority w:val="99"/>
    <w:pPr>
      <w:keepNext/>
      <w:tabs>
        <w:tab w:val="left" w:pos="0"/>
      </w:tabs>
      <w:jc w:val="center"/>
      <w:outlineLvl w:val="1"/>
    </w:pPr>
    <w:rPr>
      <w:b/>
      <w:bCs/>
      <w:sz w:val="24"/>
      <w:szCs w:val="24"/>
    </w:rPr>
  </w:style>
  <w:style w:type="paragraph" w:customStyle="1" w:styleId="3">
    <w:name w:val="заголовок 3"/>
    <w:basedOn w:val="a"/>
    <w:next w:val="a"/>
    <w:uiPriority w:val="99"/>
    <w:pPr>
      <w:keepNext/>
      <w:ind w:firstLine="5670"/>
      <w:jc w:val="center"/>
      <w:outlineLvl w:val="2"/>
    </w:pPr>
    <w:rPr>
      <w:sz w:val="28"/>
      <w:szCs w:val="28"/>
    </w:rPr>
  </w:style>
  <w:style w:type="paragraph" w:customStyle="1" w:styleId="4">
    <w:name w:val="заголовок 4"/>
    <w:basedOn w:val="a"/>
    <w:next w:val="a"/>
    <w:uiPriority w:val="99"/>
    <w:pPr>
      <w:keepNext/>
      <w:numPr>
        <w:ilvl w:val="12"/>
      </w:numPr>
      <w:jc w:val="both"/>
      <w:outlineLvl w:val="3"/>
    </w:pPr>
    <w:rPr>
      <w:b/>
      <w:bCs/>
      <w:sz w:val="28"/>
      <w:szCs w:val="28"/>
    </w:rPr>
  </w:style>
  <w:style w:type="paragraph" w:customStyle="1" w:styleId="5">
    <w:name w:val="заголовок 5"/>
    <w:basedOn w:val="a"/>
    <w:next w:val="a"/>
    <w:uiPriority w:val="99"/>
    <w:pPr>
      <w:keepNext/>
      <w:outlineLvl w:val="4"/>
    </w:pPr>
    <w:rPr>
      <w:sz w:val="28"/>
      <w:szCs w:val="28"/>
    </w:rPr>
  </w:style>
  <w:style w:type="character" w:customStyle="1" w:styleId="a3">
    <w:name w:val="Основной шрифт"/>
    <w:uiPriority w:val="99"/>
  </w:style>
  <w:style w:type="paragraph" w:styleId="20">
    <w:name w:val="Body Text 2"/>
    <w:basedOn w:val="a"/>
    <w:link w:val="21"/>
    <w:uiPriority w:val="99"/>
    <w:pPr>
      <w:jc w:val="both"/>
    </w:pPr>
    <w:rPr>
      <w:sz w:val="28"/>
      <w:szCs w:val="28"/>
    </w:rPr>
  </w:style>
  <w:style w:type="character" w:customStyle="1" w:styleId="21">
    <w:name w:val="Основний текст 2 Знак"/>
    <w:basedOn w:val="a0"/>
    <w:link w:val="20"/>
    <w:uiPriority w:val="99"/>
    <w:semiHidden/>
    <w:rPr>
      <w:rFonts w:ascii="Times New Roman" w:hAnsi="Times New Roman" w:cs="Times New Roman"/>
      <w:sz w:val="20"/>
      <w:szCs w:val="20"/>
    </w:rPr>
  </w:style>
  <w:style w:type="paragraph" w:styleId="a4">
    <w:name w:val="Body Text"/>
    <w:basedOn w:val="a"/>
    <w:link w:val="a5"/>
    <w:uiPriority w:val="99"/>
    <w:pPr>
      <w:tabs>
        <w:tab w:val="left" w:pos="0"/>
      </w:tabs>
      <w:jc w:val="both"/>
    </w:pPr>
    <w:rPr>
      <w:sz w:val="24"/>
      <w:szCs w:val="24"/>
    </w:rPr>
  </w:style>
  <w:style w:type="character" w:customStyle="1" w:styleId="a5">
    <w:name w:val="Основний текст Знак"/>
    <w:basedOn w:val="a0"/>
    <w:link w:val="a4"/>
    <w:uiPriority w:val="99"/>
    <w:semiHidden/>
    <w:rPr>
      <w:rFonts w:ascii="Times New Roman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pPr>
      <w:tabs>
        <w:tab w:val="center" w:pos="4153"/>
        <w:tab w:val="right" w:pos="8306"/>
      </w:tabs>
    </w:pPr>
  </w:style>
  <w:style w:type="character" w:customStyle="1" w:styleId="a7">
    <w:name w:val="Нижній колонтитул Знак"/>
    <w:basedOn w:val="a0"/>
    <w:link w:val="a6"/>
    <w:uiPriority w:val="99"/>
    <w:semiHidden/>
    <w:rPr>
      <w:rFonts w:ascii="Times New Roman" w:hAnsi="Times New Roman" w:cs="Times New Roman"/>
      <w:sz w:val="20"/>
      <w:szCs w:val="20"/>
    </w:rPr>
  </w:style>
  <w:style w:type="character" w:customStyle="1" w:styleId="a8">
    <w:name w:val="номер страницы"/>
    <w:basedOn w:val="a3"/>
    <w:uiPriority w:val="99"/>
  </w:style>
  <w:style w:type="character" w:styleId="a9">
    <w:name w:val="Hyperlink"/>
    <w:basedOn w:val="a0"/>
    <w:uiPriority w:val="99"/>
    <w:rPr>
      <w:color w:val="0000FF"/>
      <w:u w:val="single"/>
    </w:rPr>
  </w:style>
  <w:style w:type="paragraph" w:customStyle="1" w:styleId="HTML">
    <w:name w:val="Стандартный HTML"/>
    <w:basedOn w:val="a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lang w:val="ru-RU"/>
    </w:rPr>
  </w:style>
  <w:style w:type="paragraph" w:styleId="aa">
    <w:name w:val="Title"/>
    <w:basedOn w:val="a"/>
    <w:link w:val="ab"/>
    <w:uiPriority w:val="99"/>
    <w:qFormat/>
    <w:pPr>
      <w:ind w:left="657" w:firstLine="5103"/>
      <w:jc w:val="center"/>
    </w:pPr>
    <w:rPr>
      <w:sz w:val="28"/>
      <w:szCs w:val="28"/>
    </w:rPr>
  </w:style>
  <w:style w:type="character" w:customStyle="1" w:styleId="ab">
    <w:name w:val="Назва Знак"/>
    <w:basedOn w:val="a0"/>
    <w:link w:val="aa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customStyle="1" w:styleId="rvps2">
    <w:name w:val="rvps2"/>
    <w:basedOn w:val="a"/>
    <w:rsid w:val="00C1493B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D8160C5-74D5-4C96-8C17-C84FF3543F9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545B20-1D64-47DF-9DA4-1608030137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FDF6A57-B570-4858-95BC-BDE1ADD2BCA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414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2020-12-10T12:43:00Z</dcterms:created>
  <dcterms:modified xsi:type="dcterms:W3CDTF">2020-12-10T12:43:00Z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