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91C8C" w14:textId="77777777" w:rsidR="000537D7" w:rsidRPr="00DD3010" w:rsidRDefault="000537D7" w:rsidP="006934A2">
      <w:pPr>
        <w:widowControl w:val="0"/>
        <w:tabs>
          <w:tab w:val="left" w:pos="2625"/>
          <w:tab w:val="center" w:pos="5088"/>
        </w:tabs>
        <w:autoSpaceDE w:val="0"/>
        <w:autoSpaceDN w:val="0"/>
        <w:adjustRightInd w:val="0"/>
        <w:spacing w:line="276" w:lineRule="auto"/>
        <w:ind w:right="-9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DD3010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6232C9D9" w14:textId="4D6E4D17" w:rsidR="00893FA4" w:rsidRPr="00DD3010" w:rsidRDefault="003B76E6" w:rsidP="00B4453A">
      <w:pPr>
        <w:widowControl w:val="0"/>
        <w:autoSpaceDE w:val="0"/>
        <w:autoSpaceDN w:val="0"/>
        <w:adjustRightInd w:val="0"/>
        <w:spacing w:line="276" w:lineRule="auto"/>
        <w:ind w:right="-93"/>
        <w:jc w:val="center"/>
        <w:rPr>
          <w:rStyle w:val="st24"/>
          <w:b w:val="0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</w:t>
      </w:r>
      <w:r w:rsidR="004D094E" w:rsidRPr="00DD3010">
        <w:rPr>
          <w:rFonts w:ascii="Times New Roman" w:hAnsi="Times New Roman" w:cs="Times New Roman"/>
          <w:b/>
          <w:sz w:val="28"/>
          <w:szCs w:val="28"/>
          <w:lang w:val="uk-UA"/>
        </w:rPr>
        <w:t>Закону України</w:t>
      </w:r>
    </w:p>
    <w:p w14:paraId="2BD315EE" w14:textId="4B98242F" w:rsidR="005C632C" w:rsidRPr="00DD3010" w:rsidRDefault="005C632C" w:rsidP="005C632C">
      <w:pPr>
        <w:widowControl w:val="0"/>
        <w:autoSpaceDE w:val="0"/>
        <w:autoSpaceDN w:val="0"/>
        <w:adjustRightInd w:val="0"/>
        <w:spacing w:line="276" w:lineRule="auto"/>
        <w:ind w:right="-9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 визнання таким, що втратив чинність, Закону України</w:t>
      </w:r>
    </w:p>
    <w:p w14:paraId="22EAD12F" w14:textId="2070409B" w:rsidR="006934A2" w:rsidRPr="00DD3010" w:rsidRDefault="00B4453A" w:rsidP="005C632C">
      <w:pPr>
        <w:widowControl w:val="0"/>
        <w:autoSpaceDE w:val="0"/>
        <w:autoSpaceDN w:val="0"/>
        <w:adjustRightInd w:val="0"/>
        <w:spacing w:line="276" w:lineRule="auto"/>
        <w:ind w:right="-93"/>
        <w:jc w:val="center"/>
        <w:rPr>
          <w:rStyle w:val="st42"/>
          <w:b/>
          <w:lang w:val="uk-UA"/>
        </w:rPr>
      </w:pPr>
      <w:r w:rsidRPr="00DD3010">
        <w:rPr>
          <w:rStyle w:val="st42"/>
          <w:b/>
          <w:lang w:val="uk-UA"/>
        </w:rPr>
        <w:t>«</w:t>
      </w:r>
      <w:r w:rsidR="004D094E" w:rsidRPr="00DD3010">
        <w:rPr>
          <w:rStyle w:val="st42"/>
          <w:b/>
          <w:lang w:val="uk-UA"/>
        </w:rPr>
        <w:t>Про особливий порядок місцевого самоврядування</w:t>
      </w:r>
    </w:p>
    <w:p w14:paraId="3DBFD130" w14:textId="26B1073A" w:rsidR="000537D7" w:rsidRPr="00DD3010" w:rsidRDefault="004D094E" w:rsidP="00893FA4">
      <w:pPr>
        <w:widowControl w:val="0"/>
        <w:autoSpaceDE w:val="0"/>
        <w:autoSpaceDN w:val="0"/>
        <w:adjustRightInd w:val="0"/>
        <w:spacing w:line="276" w:lineRule="auto"/>
        <w:ind w:right="-9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3010">
        <w:rPr>
          <w:rStyle w:val="st42"/>
          <w:b/>
          <w:lang w:val="uk-UA"/>
        </w:rPr>
        <w:t>в окремих районах Д</w:t>
      </w:r>
      <w:r w:rsidR="00B4453A" w:rsidRPr="00DD3010">
        <w:rPr>
          <w:rStyle w:val="st42"/>
          <w:b/>
          <w:lang w:val="uk-UA"/>
        </w:rPr>
        <w:t>онецької та Луганської областей</w:t>
      </w:r>
    </w:p>
    <w:p w14:paraId="0E3205F6" w14:textId="77777777" w:rsidR="006934A2" w:rsidRPr="00DD3010" w:rsidRDefault="006934A2" w:rsidP="00821F46">
      <w:pPr>
        <w:widowControl w:val="0"/>
        <w:autoSpaceDE w:val="0"/>
        <w:autoSpaceDN w:val="0"/>
        <w:adjustRightInd w:val="0"/>
        <w:spacing w:line="276" w:lineRule="auto"/>
        <w:ind w:right="-93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690C6D09" w14:textId="037EDCC1" w:rsidR="005C632C" w:rsidRPr="00DD3010" w:rsidRDefault="000537D7" w:rsidP="00234496">
      <w:pPr>
        <w:widowControl w:val="0"/>
        <w:autoSpaceDE w:val="0"/>
        <w:autoSpaceDN w:val="0"/>
        <w:adjustRightInd w:val="0"/>
        <w:spacing w:line="276" w:lineRule="auto"/>
        <w:ind w:right="49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sz w:val="28"/>
          <w:szCs w:val="28"/>
          <w:lang w:val="uk-UA"/>
        </w:rPr>
        <w:t>1. Обґрунтування необхідності прийняття законопроекту</w:t>
      </w:r>
    </w:p>
    <w:p w14:paraId="3B524CAC" w14:textId="024D3018" w:rsidR="00A66520" w:rsidRPr="00DD3010" w:rsidRDefault="00A66520" w:rsidP="00A66520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31 грудня 2020 спливає термін </w:t>
      </w:r>
      <w:r w:rsidRPr="00DD3010">
        <w:rPr>
          <w:rStyle w:val="st42"/>
          <w:lang w:val="uk-UA"/>
        </w:rPr>
        <w:t>запровадження особливого порядку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України, встановлений статтею 1 Закону України «Про особливий порядок місцевого самоврядування в окремих районах Донецької та Луганської областей»</w:t>
      </w:r>
      <w:r w:rsidR="0046761A" w:rsidRPr="00DD3010">
        <w:rPr>
          <w:rStyle w:val="st42"/>
          <w:lang w:val="uk-UA"/>
        </w:rPr>
        <w:t xml:space="preserve"> (далі – Закон)</w:t>
      </w:r>
      <w:r w:rsidRPr="00DD3010">
        <w:rPr>
          <w:rStyle w:val="st42"/>
          <w:lang w:val="uk-UA"/>
        </w:rPr>
        <w:t>.</w:t>
      </w:r>
    </w:p>
    <w:p w14:paraId="2C53580E" w14:textId="61F65D12" w:rsidR="00080F9F" w:rsidRPr="00DD3010" w:rsidRDefault="00A66520" w:rsidP="00080F9F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7 грудня 2020 року народними депутатами України було </w:t>
      </w:r>
      <w:r w:rsidR="00607199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>ініційовано</w:t>
      </w:r>
      <w:r w:rsidR="00080F9F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Проект Закону про внесення зміни до статті 1 Закону України "Про особливий порядок місцевого самоврядування в окремих районах Донецької та Луганської областей" (реєстр. №4467), який</w:t>
      </w:r>
      <w:r w:rsidR="00080F9F" w:rsidRPr="00DD3010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</w:t>
      </w:r>
      <w:r w:rsidR="00080F9F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має на меті продовжити на 1 рік можливість тимчасового запровадження </w:t>
      </w:r>
      <w:r w:rsidR="00080F9F" w:rsidRPr="00DD3010">
        <w:rPr>
          <w:rStyle w:val="st42"/>
          <w:lang w:val="uk-UA"/>
        </w:rPr>
        <w:t>особливого порядку місцевого самоврядування в окремих районах Донецької та Луганської областей, встановленого статтею 1 Закону України «Про особливий порядок місцевого самоврядування в окремих районах Донецької та Луганської областей</w:t>
      </w:r>
      <w:r w:rsidRPr="00DD3010">
        <w:rPr>
          <w:rStyle w:val="st42"/>
          <w:lang w:val="uk-UA"/>
        </w:rPr>
        <w:t>».</w:t>
      </w:r>
      <w:r w:rsidR="00080F9F" w:rsidRPr="00DD3010">
        <w:rPr>
          <w:rStyle w:val="st42"/>
          <w:lang w:val="uk-UA"/>
        </w:rPr>
        <w:t xml:space="preserve"> </w:t>
      </w:r>
    </w:p>
    <w:p w14:paraId="52673FC5" w14:textId="0A9DBDD7" w:rsidR="00EC70D4" w:rsidRPr="00DD3010" w:rsidRDefault="00A66520" w:rsidP="00727A85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>Автори законопроекту №4467 обґрунтовують</w:t>
      </w:r>
      <w:r w:rsidR="00607199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його</w:t>
      </w: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727A85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>прийняття потребою «створення додаткових часових можливостей для реалізації відповідних законодавчих умов, спрямованих на мирне врегулювання ситуації в окремих районах Донецької та Луганської областей на основі принципів та норм міжнародного права і Статуту ООН».</w:t>
      </w:r>
    </w:p>
    <w:p w14:paraId="524A7103" w14:textId="6CF8D4C5" w:rsidR="00727A85" w:rsidRPr="00DD3010" w:rsidRDefault="00727A85" w:rsidP="00727A85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Style w:val="st42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При цьому, ряд положень </w:t>
      </w:r>
      <w:r w:rsidRPr="00DD3010">
        <w:rPr>
          <w:rStyle w:val="st42"/>
          <w:lang w:val="uk-UA"/>
        </w:rPr>
        <w:t>Закону України «Про особливий порядок місцевого самоврядування в окремих районах Донецької та Луганської областей» мають явні ознаки неконституційності, зокрема</w:t>
      </w:r>
      <w:r w:rsidR="0046761A" w:rsidRPr="00DD3010">
        <w:rPr>
          <w:rStyle w:val="st42"/>
          <w:lang w:val="uk-UA"/>
        </w:rPr>
        <w:t>, в частині</w:t>
      </w:r>
      <w:r w:rsidRPr="00DD3010">
        <w:rPr>
          <w:rStyle w:val="st42"/>
          <w:lang w:val="uk-UA"/>
        </w:rPr>
        <w:t>:</w:t>
      </w:r>
    </w:p>
    <w:p w14:paraId="0C61A39D" w14:textId="0B5CD200" w:rsidR="00727A85" w:rsidRPr="00DD3010" w:rsidRDefault="00607199" w:rsidP="002464E8">
      <w:pPr>
        <w:pStyle w:val="aa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49"/>
        <w:jc w:val="both"/>
        <w:rPr>
          <w:rStyle w:val="st42"/>
          <w:lang w:val="uk-UA"/>
        </w:rPr>
      </w:pPr>
      <w:r w:rsidRPr="00DD3010">
        <w:rPr>
          <w:rStyle w:val="st42"/>
          <w:lang w:val="uk-UA"/>
        </w:rPr>
        <w:t xml:space="preserve">порушення </w:t>
      </w:r>
      <w:r w:rsidR="0046761A" w:rsidRPr="00DD3010">
        <w:rPr>
          <w:rStyle w:val="st42"/>
          <w:lang w:val="uk-UA"/>
        </w:rPr>
        <w:t>єдиного порядку здійснення місцевого самоврядування в Україні, закріпленого статтею 140 Конституції України. Оскільки Закон передбачає особливий порядок місцевого самоврядування усупереч тому, що стаття 140 Конституція не передбачає такої можливості для Донецької та Луганської областей;</w:t>
      </w:r>
    </w:p>
    <w:p w14:paraId="34A36A6D" w14:textId="77777777" w:rsidR="002464E8" w:rsidRPr="00DD3010" w:rsidRDefault="00607199" w:rsidP="002464E8">
      <w:pPr>
        <w:pStyle w:val="aa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49"/>
        <w:jc w:val="both"/>
        <w:rPr>
          <w:color w:val="000000"/>
          <w:sz w:val="28"/>
          <w:szCs w:val="28"/>
          <w:lang w:val="uk-UA"/>
        </w:rPr>
      </w:pPr>
      <w:r w:rsidRPr="00DD3010">
        <w:rPr>
          <w:rStyle w:val="st42"/>
          <w:lang w:val="uk-UA"/>
        </w:rPr>
        <w:t xml:space="preserve">порушення порядку </w:t>
      </w:r>
      <w:r w:rsidR="0046761A" w:rsidRPr="00DD3010">
        <w:rPr>
          <w:rStyle w:val="st42"/>
          <w:lang w:val="uk-UA"/>
        </w:rPr>
        <w:t xml:space="preserve">здійснення правосуддя, регламентованого Розділом </w:t>
      </w:r>
      <w:r w:rsidR="0046761A" w:rsidRPr="00DD301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VIII Конституції України. Стаття 5 Закону, яка закріплює «особливий порядок призначення керівників органів прокуратури і судів, який передбачає участь органів місцевого самоврядування у вирішенні цих </w:t>
      </w:r>
      <w:r w:rsidR="0046761A" w:rsidRPr="00DD301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питань» </w:t>
      </w:r>
      <w:r w:rsidR="002D6394" w:rsidRPr="00DD3010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прямо суперечить статті 125 Конституції України, оскільки, відповідно до цієї статті, «створення надзвичайних та особливих судів не допускається»</w:t>
      </w:r>
      <w:r w:rsidR="002464E8" w:rsidRPr="00DD301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; </w:t>
      </w:r>
    </w:p>
    <w:p w14:paraId="622F5688" w14:textId="4A09ECD5" w:rsidR="002464E8" w:rsidRPr="00DD3010" w:rsidRDefault="002464E8" w:rsidP="002464E8">
      <w:pPr>
        <w:pStyle w:val="aa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порушення </w:t>
      </w:r>
      <w:hyperlink r:id="rId11" w:anchor="n4220" w:history="1">
        <w:r w:rsidRPr="00DD3010">
          <w:rPr>
            <w:rStyle w:val="af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частини шост</w:t>
        </w:r>
      </w:hyperlink>
      <w:r w:rsidRPr="00DD30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ої статті 17 Конституції України, згідно з якою на території України забороняється створення і функціонування будь-яких озброєних формувань, не передбачених законом, оскільки Закон передбачає створення загонів народної міліції, на які покладається реалізація завдання з охорони громадського порядку (</w:t>
      </w:r>
      <w:hyperlink r:id="rId12" w:anchor="n25" w:history="1">
        <w:r w:rsidRPr="00DD3010">
          <w:rPr>
            <w:rStyle w:val="af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стаття 9</w:t>
        </w:r>
      </w:hyperlink>
      <w:r w:rsidRPr="00DD30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Закону);</w:t>
      </w:r>
    </w:p>
    <w:p w14:paraId="11FA2FFD" w14:textId="3460847A" w:rsidR="002464E8" w:rsidRPr="00DD3010" w:rsidRDefault="002464E8" w:rsidP="002464E8">
      <w:pPr>
        <w:pStyle w:val="aa"/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right="4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недотримання процедури при прийнятті Закону, оскільки Верховна Рада України прийняла його з порушенням конституційної процедури ухвалення законів, встановленої у </w:t>
      </w:r>
      <w:hyperlink r:id="rId13" w:anchor="n4462" w:history="1">
        <w:r w:rsidRPr="00DD3010">
          <w:rPr>
            <w:rStyle w:val="af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 xml:space="preserve">частині третій </w:t>
        </w:r>
      </w:hyperlink>
      <w:r w:rsidRPr="00DD30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статті 84 та </w:t>
      </w:r>
      <w:hyperlink r:id="rId14" w:anchor="n4535" w:history="1">
        <w:r w:rsidRPr="00DD3010">
          <w:rPr>
            <w:rStyle w:val="af"/>
            <w:rFonts w:ascii="Times New Roman" w:hAnsi="Times New Roman" w:cs="Times New Roman"/>
            <w:color w:val="000000" w:themeColor="text1"/>
            <w:sz w:val="28"/>
            <w:szCs w:val="28"/>
            <w:lang w:val="uk-UA"/>
          </w:rPr>
          <w:t>статті 91</w:t>
        </w:r>
      </w:hyperlink>
      <w:r w:rsidRPr="00DD301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Конституції України.</w:t>
      </w:r>
    </w:p>
    <w:p w14:paraId="430E6BFC" w14:textId="77777777" w:rsidR="002D6394" w:rsidRPr="00DD3010" w:rsidRDefault="002D6394" w:rsidP="002D6394">
      <w:pPr>
        <w:pStyle w:val="aa"/>
        <w:widowControl w:val="0"/>
        <w:autoSpaceDE w:val="0"/>
        <w:autoSpaceDN w:val="0"/>
        <w:adjustRightInd w:val="0"/>
        <w:spacing w:line="276" w:lineRule="auto"/>
        <w:ind w:left="927" w:right="49"/>
        <w:jc w:val="both"/>
        <w:rPr>
          <w:rStyle w:val="st42"/>
          <w:lang w:val="uk-UA"/>
        </w:rPr>
      </w:pPr>
    </w:p>
    <w:p w14:paraId="76DDDBFC" w14:textId="3920D955" w:rsidR="00727A85" w:rsidRPr="00DD3010" w:rsidRDefault="00727A85" w:rsidP="00727A85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Style w:val="st42"/>
          <w:lang w:val="uk-UA"/>
        </w:rPr>
      </w:pPr>
      <w:r w:rsidRPr="00DD3010">
        <w:rPr>
          <w:rStyle w:val="st42"/>
          <w:lang w:val="uk-UA"/>
        </w:rPr>
        <w:t>Також є вагомі підстави вважати</w:t>
      </w:r>
      <w:r w:rsidR="00DD3010" w:rsidRPr="00DD3010">
        <w:rPr>
          <w:rStyle w:val="st42"/>
          <w:lang w:val="uk-UA"/>
        </w:rPr>
        <w:t xml:space="preserve"> </w:t>
      </w:r>
      <w:r w:rsidR="00DD3010">
        <w:rPr>
          <w:rStyle w:val="st42"/>
          <w:lang w:val="uk-UA"/>
        </w:rPr>
        <w:t>недоцільним</w:t>
      </w:r>
      <w:r w:rsidRPr="00DD3010">
        <w:rPr>
          <w:rStyle w:val="st42"/>
          <w:lang w:val="uk-UA"/>
        </w:rPr>
        <w:t xml:space="preserve"> продовження дії Закону як інструменту мирного врегулювання у Донецькій та Луганській областях. Оскільки </w:t>
      </w:r>
      <w:r w:rsidR="00AF6110" w:rsidRPr="00DD3010">
        <w:rPr>
          <w:rStyle w:val="st42"/>
          <w:lang w:val="uk-UA"/>
        </w:rPr>
        <w:t xml:space="preserve">виконання окремих домовленостей в рамках реалізації Мінських угод Україною в односторонньому порядку уже протягом кількох років не веде до поступу у мирному врегулюванні, а лише несе загрозу конституційному ладу та політичній стабільності в Україні. </w:t>
      </w:r>
      <w:r w:rsidR="0046761A" w:rsidRPr="00DD3010">
        <w:rPr>
          <w:rStyle w:val="st42"/>
          <w:lang w:val="uk-UA"/>
        </w:rPr>
        <w:t xml:space="preserve">Про це заявляв, </w:t>
      </w:r>
      <w:r w:rsidR="00AF6110" w:rsidRPr="00DD3010">
        <w:rPr>
          <w:rStyle w:val="st42"/>
          <w:lang w:val="uk-UA"/>
        </w:rPr>
        <w:t>зокрема, голова Української делегації в Тристоронній контактній групі з мирного врегулювання в Донецькій та Луганській областях.</w:t>
      </w:r>
      <w:r w:rsidR="00AF6110" w:rsidRPr="00DD3010">
        <w:rPr>
          <w:rStyle w:val="ae"/>
          <w:rFonts w:ascii="Times New Roman" w:hAnsi="Times New Roman" w:cs="Times New Roman"/>
          <w:color w:val="000000"/>
          <w:sz w:val="28"/>
          <w:szCs w:val="28"/>
          <w:lang w:val="uk-UA"/>
        </w:rPr>
        <w:footnoteReference w:id="1"/>
      </w:r>
    </w:p>
    <w:p w14:paraId="338FF538" w14:textId="30B6DBCE" w:rsidR="008D25A0" w:rsidRPr="00DD3010" w:rsidRDefault="008D25A0" w:rsidP="00727A85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Style w:val="st42"/>
          <w:lang w:val="uk-UA"/>
        </w:rPr>
        <w:t>Зрештою, продовження дії Закону не може мати місце з огляду на те, що обставини кардинально змінилися порівняно з 2014 роком. Тоді Закон було прийнято в умовах надзвичайно складних воєнно-політичних обставин. Стан речей сьогодні більше не виправдовує дію положень Закону.</w:t>
      </w:r>
    </w:p>
    <w:p w14:paraId="10C4FF56" w14:textId="77777777" w:rsidR="00727A85" w:rsidRPr="00DD3010" w:rsidRDefault="00727A85" w:rsidP="0046761A">
      <w:pPr>
        <w:widowControl w:val="0"/>
        <w:autoSpaceDE w:val="0"/>
        <w:autoSpaceDN w:val="0"/>
        <w:adjustRightInd w:val="0"/>
        <w:spacing w:line="276" w:lineRule="auto"/>
        <w:ind w:right="4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014DE070" w14:textId="77777777" w:rsidR="000537D7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t xml:space="preserve">2. </w:t>
      </w:r>
      <w:r w:rsidR="00D91C1D"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t>Мета</w:t>
      </w:r>
      <w:r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t xml:space="preserve"> та завдання законопроекту</w:t>
      </w:r>
    </w:p>
    <w:p w14:paraId="0A245619" w14:textId="0675E2D2" w:rsidR="00234496" w:rsidRDefault="00064793" w:rsidP="00234496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Style w:val="st42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Законопроект </w:t>
      </w:r>
      <w:r w:rsidR="002D6394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має на меті </w:t>
      </w:r>
      <w:r w:rsidR="00234496" w:rsidRPr="00DD3010">
        <w:rPr>
          <w:rFonts w:ascii="Times New Roman" w:hAnsi="Times New Roman" w:cs="Times New Roman"/>
          <w:sz w:val="28"/>
          <w:szCs w:val="28"/>
          <w:lang w:val="uk-UA"/>
        </w:rPr>
        <w:t xml:space="preserve">ліквідувати </w:t>
      </w:r>
      <w:r w:rsidR="00234496" w:rsidRPr="00DD3010">
        <w:rPr>
          <w:rStyle w:val="st42"/>
          <w:lang w:val="uk-UA"/>
        </w:rPr>
        <w:t>загрозу конституційному ладу та політичній стабільності в Україні, яку несе особливий порядок місцевого самоврядування у Донецькій та Луганській областях, передбачений Законом України «Про особливий порядок місцевого самоврядування в окремих районах Донецької та Луганської областей»</w:t>
      </w:r>
    </w:p>
    <w:p w14:paraId="738B46BC" w14:textId="77777777" w:rsidR="00DD3010" w:rsidRPr="00DD3010" w:rsidRDefault="00DD3010" w:rsidP="00234496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45BDC80D" w14:textId="77777777" w:rsidR="00064793" w:rsidRPr="00DD3010" w:rsidRDefault="00064793" w:rsidP="002464E8">
      <w:pPr>
        <w:widowControl w:val="0"/>
        <w:autoSpaceDE w:val="0"/>
        <w:autoSpaceDN w:val="0"/>
        <w:adjustRightInd w:val="0"/>
        <w:spacing w:line="276" w:lineRule="auto"/>
        <w:ind w:right="49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1CA008D6" w14:textId="77777777" w:rsidR="000537D7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lastRenderedPageBreak/>
        <w:t>3. Загальна характеристика та основні положення законопроекту</w:t>
      </w:r>
    </w:p>
    <w:p w14:paraId="391F9254" w14:textId="591C6EC2" w:rsidR="00064793" w:rsidRPr="00DD3010" w:rsidRDefault="00064793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Законопроектом </w:t>
      </w:r>
      <w:r w:rsidR="002D6394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пропонується визнати таким, що втратив чинність </w:t>
      </w:r>
      <w:r w:rsidR="002D6394" w:rsidRPr="00DD3010">
        <w:rPr>
          <w:rStyle w:val="st42"/>
          <w:lang w:val="uk-UA"/>
        </w:rPr>
        <w:t>Закон України «Про особливий порядок місцевого самоврядування в окремих районах Донецької та Луганської областей».</w:t>
      </w:r>
    </w:p>
    <w:p w14:paraId="6D1A7A81" w14:textId="77777777" w:rsidR="004E606D" w:rsidRPr="00DD3010" w:rsidRDefault="004E606D" w:rsidP="006A2914">
      <w:pPr>
        <w:widowControl w:val="0"/>
        <w:autoSpaceDE w:val="0"/>
        <w:autoSpaceDN w:val="0"/>
        <w:adjustRightInd w:val="0"/>
        <w:spacing w:line="276" w:lineRule="auto"/>
        <w:ind w:right="49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14:paraId="1003C33B" w14:textId="01C491D0" w:rsidR="000537D7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t>4. Стан нормативно-правової бази у сфері правового регулювання</w:t>
      </w:r>
    </w:p>
    <w:p w14:paraId="49528324" w14:textId="288F5C03" w:rsidR="004D094E" w:rsidRPr="00DD3010" w:rsidRDefault="004D094E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Суспільні відносини у цій сфері регулюються </w:t>
      </w:r>
      <w:r w:rsidRPr="00DD3010">
        <w:rPr>
          <w:rStyle w:val="st42"/>
          <w:lang w:val="uk-UA"/>
        </w:rPr>
        <w:t xml:space="preserve">законами України </w:t>
      </w:r>
      <w:r w:rsidR="003B7489" w:rsidRPr="00DD3010">
        <w:rPr>
          <w:rStyle w:val="st42"/>
          <w:lang w:val="uk-UA"/>
        </w:rPr>
        <w:t>«</w:t>
      </w:r>
      <w:r w:rsidRPr="00DD3010">
        <w:rPr>
          <w:rStyle w:val="st42"/>
          <w:lang w:val="uk-UA"/>
        </w:rPr>
        <w:t>Про особливий порядок місцевого самоврядування в окремих районах Донецької та Луганської областей</w:t>
      </w:r>
      <w:r w:rsidR="003B7489" w:rsidRPr="00DD3010">
        <w:rPr>
          <w:rStyle w:val="st42"/>
          <w:lang w:val="uk-UA"/>
        </w:rPr>
        <w:t>»</w:t>
      </w:r>
      <w:r w:rsidRPr="00DD3010">
        <w:rPr>
          <w:rStyle w:val="st42"/>
          <w:lang w:val="uk-UA"/>
        </w:rPr>
        <w:t xml:space="preserve">, </w:t>
      </w:r>
      <w:r w:rsidR="003B7489" w:rsidRPr="00DD3010">
        <w:rPr>
          <w:rStyle w:val="st42"/>
          <w:lang w:val="uk-UA"/>
        </w:rPr>
        <w:t>«</w:t>
      </w:r>
      <w:r w:rsidRPr="00DD3010">
        <w:rPr>
          <w:rStyle w:val="st24"/>
          <w:b w:val="0"/>
          <w:sz w:val="28"/>
          <w:szCs w:val="28"/>
          <w:lang w:val="uk-UA"/>
        </w:rPr>
        <w:t>Про створення необхідних умов для мирного врегулювання ситуації в окремих районах Донецької та Луганської областей</w:t>
      </w:r>
      <w:r w:rsidR="003B7489" w:rsidRPr="00DD3010">
        <w:rPr>
          <w:rStyle w:val="st24"/>
          <w:b w:val="0"/>
          <w:sz w:val="28"/>
          <w:szCs w:val="28"/>
          <w:lang w:val="uk-UA"/>
        </w:rPr>
        <w:t>»</w:t>
      </w:r>
      <w:r w:rsidRPr="00DD3010">
        <w:rPr>
          <w:rStyle w:val="st42"/>
          <w:b/>
          <w:lang w:val="uk-UA"/>
        </w:rPr>
        <w:t>.</w:t>
      </w:r>
    </w:p>
    <w:p w14:paraId="5E30F894" w14:textId="3206C8CF" w:rsidR="00064793" w:rsidRPr="00DD3010" w:rsidRDefault="00064793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14:paraId="251F16FC" w14:textId="77777777" w:rsidR="000537D7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t>5. Фінансово-економічне обґрунтування</w:t>
      </w:r>
    </w:p>
    <w:p w14:paraId="34C18668" w14:textId="37C6B504" w:rsidR="000537D7" w:rsidRPr="00DD3010" w:rsidRDefault="00064793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Реалізація положень законопроекту </w:t>
      </w:r>
      <w:r w:rsidR="00F35E4A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>не потребу</w:t>
      </w:r>
      <w:r w:rsidR="004E606D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>ватиме</w:t>
      </w:r>
      <w:r w:rsidR="00F35E4A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додаткових витрат з Державного бюджету Україн</w:t>
      </w:r>
      <w:r w:rsidR="004E606D" w:rsidRPr="00DD3010">
        <w:rPr>
          <w:rFonts w:ascii="Times New Roman" w:hAnsi="Times New Roman" w:cs="Times New Roman"/>
          <w:kern w:val="1"/>
          <w:sz w:val="28"/>
          <w:szCs w:val="28"/>
          <w:lang w:val="uk-UA"/>
        </w:rPr>
        <w:t>и та відповідних місцевих бюджетів.</w:t>
      </w:r>
    </w:p>
    <w:p w14:paraId="7F4E1AD8" w14:textId="77777777" w:rsidR="000537D7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</w:p>
    <w:p w14:paraId="7268D337" w14:textId="77777777" w:rsidR="000537D7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b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kern w:val="1"/>
          <w:sz w:val="28"/>
          <w:szCs w:val="28"/>
          <w:lang w:val="uk-UA"/>
        </w:rPr>
        <w:t xml:space="preserve">6. Очікувані соціально-економічні, правові та інші наслідки </w:t>
      </w:r>
    </w:p>
    <w:p w14:paraId="7E9D5623" w14:textId="444A57D4" w:rsidR="00C02CA2" w:rsidRPr="00DD3010" w:rsidRDefault="004E606D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sz w:val="28"/>
          <w:szCs w:val="28"/>
          <w:lang w:val="uk-UA"/>
        </w:rPr>
        <w:t>Прийняття за</w:t>
      </w:r>
      <w:r w:rsidR="00C02CA2" w:rsidRPr="00DD3010">
        <w:rPr>
          <w:rFonts w:ascii="Times New Roman" w:hAnsi="Times New Roman" w:cs="Times New Roman"/>
          <w:sz w:val="28"/>
          <w:szCs w:val="28"/>
          <w:lang w:val="uk-UA"/>
        </w:rPr>
        <w:t xml:space="preserve">конопроекту </w:t>
      </w:r>
      <w:r w:rsidR="002D6394" w:rsidRPr="00DD3010">
        <w:rPr>
          <w:rFonts w:ascii="Times New Roman" w:hAnsi="Times New Roman" w:cs="Times New Roman"/>
          <w:sz w:val="28"/>
          <w:szCs w:val="28"/>
          <w:lang w:val="uk-UA"/>
        </w:rPr>
        <w:t xml:space="preserve">ліквідує </w:t>
      </w:r>
      <w:r w:rsidR="002D6394" w:rsidRPr="00DD3010">
        <w:rPr>
          <w:rStyle w:val="st42"/>
          <w:lang w:val="uk-UA"/>
        </w:rPr>
        <w:t>загрозу конституційному ладу та політичній стабільності в Україні, яку несе особливий порядок місцевого самоврядування у Донецькій та Луганській областях</w:t>
      </w:r>
      <w:r w:rsidR="00234496" w:rsidRPr="00DD3010">
        <w:rPr>
          <w:rStyle w:val="st42"/>
          <w:lang w:val="uk-UA"/>
        </w:rPr>
        <w:t>, передбачений Законом України «Про особливий порядок місцевого самоврядування в окремих районах Донецької та Луганської областей»</w:t>
      </w:r>
    </w:p>
    <w:p w14:paraId="0679F010" w14:textId="6E5AED62" w:rsidR="002246F6" w:rsidRPr="00DD3010" w:rsidRDefault="002246F6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A9FCB6" w14:textId="14CFD083" w:rsidR="008B322B" w:rsidRPr="00DD3010" w:rsidRDefault="000537D7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Народн</w:t>
      </w:r>
      <w:r w:rsidR="00234496" w:rsidRPr="00DD3010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ий </w:t>
      </w:r>
      <w:r w:rsidR="00F35E4A" w:rsidRPr="00DD3010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>депутат</w:t>
      </w:r>
      <w:r w:rsidRPr="00DD3010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 України</w:t>
      </w:r>
      <w:r w:rsidR="00234496" w:rsidRPr="00DD3010"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  <w:t xml:space="preserve">                                                       Лозинський Р.М.</w:t>
      </w:r>
    </w:p>
    <w:p w14:paraId="0FE987DD" w14:textId="77777777" w:rsidR="006934A2" w:rsidRPr="00DD3010" w:rsidRDefault="006934A2" w:rsidP="006A2914">
      <w:pPr>
        <w:widowControl w:val="0"/>
        <w:autoSpaceDE w:val="0"/>
        <w:autoSpaceDN w:val="0"/>
        <w:adjustRightInd w:val="0"/>
        <w:spacing w:line="276" w:lineRule="auto"/>
        <w:ind w:right="49" w:firstLine="567"/>
        <w:rPr>
          <w:rFonts w:ascii="Times New Roman" w:hAnsi="Times New Roman" w:cs="Times New Roman"/>
          <w:bCs/>
          <w:kern w:val="1"/>
          <w:sz w:val="28"/>
          <w:szCs w:val="28"/>
          <w:lang w:val="uk-UA"/>
        </w:rPr>
      </w:pPr>
    </w:p>
    <w:p w14:paraId="6A0D7EA1" w14:textId="77777777" w:rsidR="00334017" w:rsidRPr="00DD3010" w:rsidRDefault="00D91C1D" w:rsidP="006A2914">
      <w:pPr>
        <w:widowControl w:val="0"/>
        <w:autoSpaceDE w:val="0"/>
        <w:autoSpaceDN w:val="0"/>
        <w:adjustRightInd w:val="0"/>
        <w:spacing w:line="276" w:lineRule="auto"/>
        <w:ind w:left="6372" w:right="49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DD3010"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  </w:t>
      </w:r>
    </w:p>
    <w:p w14:paraId="12DEA9DE" w14:textId="77777777" w:rsidR="007057A1" w:rsidRPr="00DD3010" w:rsidRDefault="007057A1" w:rsidP="006A2914">
      <w:pPr>
        <w:ind w:right="49"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057A1" w:rsidRPr="00DD3010" w:rsidSect="006934A2">
      <w:headerReference w:type="default" r:id="rId15"/>
      <w:footerReference w:type="even" r:id="rId16"/>
      <w:footerReference w:type="default" r:id="rId17"/>
      <w:pgSz w:w="12240" w:h="15840"/>
      <w:pgMar w:top="851" w:right="1134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09CAA" w14:textId="77777777" w:rsidR="008E59E1" w:rsidRDefault="008E59E1" w:rsidP="00334017">
      <w:r>
        <w:separator/>
      </w:r>
    </w:p>
  </w:endnote>
  <w:endnote w:type="continuationSeparator" w:id="0">
    <w:p w14:paraId="598E8991" w14:textId="77777777" w:rsidR="008E59E1" w:rsidRDefault="008E59E1" w:rsidP="00334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b"/>
      </w:rPr>
      <w:id w:val="233520994"/>
      <w:docPartObj>
        <w:docPartGallery w:val="Page Numbers (Bottom of Page)"/>
        <w:docPartUnique/>
      </w:docPartObj>
    </w:sdtPr>
    <w:sdtEndPr>
      <w:rPr>
        <w:rStyle w:val="ab"/>
      </w:rPr>
    </w:sdtEndPr>
    <w:sdtContent>
      <w:p w14:paraId="29ABD631" w14:textId="15EE1CD6" w:rsidR="00CD0E11" w:rsidRDefault="00CD0E11" w:rsidP="00413641">
        <w:pPr>
          <w:pStyle w:val="a8"/>
          <w:framePr w:wrap="none" w:vAnchor="text" w:hAnchor="margin" w:xAlign="center" w:y="1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separate"/>
        </w:r>
        <w:r w:rsidR="0032201B">
          <w:rPr>
            <w:rStyle w:val="ab"/>
            <w:noProof/>
          </w:rPr>
          <w:t>2</w:t>
        </w:r>
        <w:r>
          <w:rPr>
            <w:rStyle w:val="ab"/>
          </w:rPr>
          <w:fldChar w:fldCharType="end"/>
        </w:r>
      </w:p>
    </w:sdtContent>
  </w:sdt>
  <w:p w14:paraId="0E3F339D" w14:textId="77777777" w:rsidR="00CD0E11" w:rsidRDefault="00CD0E1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4E900" w14:textId="1F80CEF0" w:rsidR="00CD0E11" w:rsidRDefault="00CD0E11" w:rsidP="00413641">
    <w:pPr>
      <w:pStyle w:val="a8"/>
      <w:framePr w:wrap="none" w:vAnchor="text" w:hAnchor="margin" w:xAlign="center" w:y="1"/>
      <w:rPr>
        <w:rStyle w:val="ab"/>
      </w:rPr>
    </w:pPr>
  </w:p>
  <w:p w14:paraId="6A4188AB" w14:textId="77777777" w:rsidR="00CD0E11" w:rsidRDefault="00CD0E1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91070" w14:textId="77777777" w:rsidR="008E59E1" w:rsidRDefault="008E59E1" w:rsidP="00334017">
      <w:r>
        <w:separator/>
      </w:r>
    </w:p>
  </w:footnote>
  <w:footnote w:type="continuationSeparator" w:id="0">
    <w:p w14:paraId="7A56DA43" w14:textId="77777777" w:rsidR="008E59E1" w:rsidRDefault="008E59E1" w:rsidP="00334017">
      <w:r>
        <w:continuationSeparator/>
      </w:r>
    </w:p>
  </w:footnote>
  <w:footnote w:id="1">
    <w:p w14:paraId="78CD7FD0" w14:textId="65345192" w:rsidR="00AF6110" w:rsidRPr="00AF6110" w:rsidRDefault="00AF6110" w:rsidP="00AF6110">
      <w:pPr>
        <w:rPr>
          <w:rFonts w:ascii="Times New Roman" w:eastAsia="Times New Roman" w:hAnsi="Times New Roman" w:cs="Times New Roman"/>
          <w:lang w:val="en-US" w:eastAsia="en-US"/>
        </w:rPr>
      </w:pPr>
      <w:r>
        <w:rPr>
          <w:rStyle w:val="ae"/>
        </w:rPr>
        <w:footnoteRef/>
      </w:r>
      <w:r>
        <w:t xml:space="preserve"> </w:t>
      </w:r>
      <w:hyperlink r:id="rId1" w:history="1">
        <w:r w:rsidRPr="00AF6110">
          <w:rPr>
            <w:rFonts w:ascii="Times New Roman" w:eastAsia="Times New Roman" w:hAnsi="Times New Roman" w:cs="Times New Roman"/>
            <w:color w:val="1155CC"/>
            <w:u w:val="single"/>
            <w:lang w:val="en-US" w:eastAsia="en-US"/>
          </w:rPr>
          <w:t>https://ua-news.liga.net/politics/articles/vpliv-rosii-trischit-po-shvah-treba-tisnuti-potribni-sanktsii-nato-intervyu-z-kravchukom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6575674"/>
      <w:docPartObj>
        <w:docPartGallery w:val="Page Numbers (Top of Page)"/>
        <w:docPartUnique/>
      </w:docPartObj>
    </w:sdtPr>
    <w:sdtEndPr/>
    <w:sdtContent>
      <w:p w14:paraId="195ABE12" w14:textId="61FC3658" w:rsidR="006934A2" w:rsidRDefault="006934A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3EFF" w:rsidRPr="003F3EFF">
          <w:rPr>
            <w:noProof/>
            <w:lang w:val="uk-UA"/>
          </w:rPr>
          <w:t>2</w:t>
        </w:r>
        <w:r>
          <w:fldChar w:fldCharType="end"/>
        </w:r>
      </w:p>
    </w:sdtContent>
  </w:sdt>
  <w:p w14:paraId="1B1BBC57" w14:textId="77777777" w:rsidR="006934A2" w:rsidRDefault="006934A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963B8"/>
    <w:multiLevelType w:val="hybridMultilevel"/>
    <w:tmpl w:val="8FE4C0B4"/>
    <w:lvl w:ilvl="0" w:tplc="D7DA66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1D0B46"/>
    <w:multiLevelType w:val="hybridMultilevel"/>
    <w:tmpl w:val="73248D4E"/>
    <w:lvl w:ilvl="0" w:tplc="957AD2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7E3B1F"/>
    <w:multiLevelType w:val="hybridMultilevel"/>
    <w:tmpl w:val="2BEA1104"/>
    <w:lvl w:ilvl="0" w:tplc="52C4A24E">
      <w:start w:val="6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1811227"/>
    <w:multiLevelType w:val="multilevel"/>
    <w:tmpl w:val="166EB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D7"/>
    <w:rsid w:val="00047756"/>
    <w:rsid w:val="000537D7"/>
    <w:rsid w:val="00054615"/>
    <w:rsid w:val="00064793"/>
    <w:rsid w:val="00066CA8"/>
    <w:rsid w:val="00080F9F"/>
    <w:rsid w:val="00081303"/>
    <w:rsid w:val="00087B48"/>
    <w:rsid w:val="001A1E21"/>
    <w:rsid w:val="001D75FF"/>
    <w:rsid w:val="002246F6"/>
    <w:rsid w:val="00234496"/>
    <w:rsid w:val="002464E8"/>
    <w:rsid w:val="00292F83"/>
    <w:rsid w:val="002D6394"/>
    <w:rsid w:val="0032201B"/>
    <w:rsid w:val="00334017"/>
    <w:rsid w:val="00360F50"/>
    <w:rsid w:val="00370640"/>
    <w:rsid w:val="003A688F"/>
    <w:rsid w:val="003B7489"/>
    <w:rsid w:val="003B76E6"/>
    <w:rsid w:val="003F3352"/>
    <w:rsid w:val="003F3EFF"/>
    <w:rsid w:val="0046197A"/>
    <w:rsid w:val="004663A3"/>
    <w:rsid w:val="0046761A"/>
    <w:rsid w:val="004D094E"/>
    <w:rsid w:val="004E606D"/>
    <w:rsid w:val="005B19C9"/>
    <w:rsid w:val="005B2E00"/>
    <w:rsid w:val="005C632C"/>
    <w:rsid w:val="00607199"/>
    <w:rsid w:val="00637A08"/>
    <w:rsid w:val="006930C8"/>
    <w:rsid w:val="006934A2"/>
    <w:rsid w:val="006A2914"/>
    <w:rsid w:val="006B3CEF"/>
    <w:rsid w:val="006B42B4"/>
    <w:rsid w:val="006E433D"/>
    <w:rsid w:val="006F4D7D"/>
    <w:rsid w:val="006F6169"/>
    <w:rsid w:val="007057A1"/>
    <w:rsid w:val="00727A85"/>
    <w:rsid w:val="00737E84"/>
    <w:rsid w:val="0075524D"/>
    <w:rsid w:val="0077711D"/>
    <w:rsid w:val="007B177D"/>
    <w:rsid w:val="00821F46"/>
    <w:rsid w:val="008539FE"/>
    <w:rsid w:val="00893FA4"/>
    <w:rsid w:val="008B322B"/>
    <w:rsid w:val="008D25A0"/>
    <w:rsid w:val="008E4F2E"/>
    <w:rsid w:val="008E59E1"/>
    <w:rsid w:val="008F6A0D"/>
    <w:rsid w:val="009214AC"/>
    <w:rsid w:val="009D6CE2"/>
    <w:rsid w:val="009E5E3A"/>
    <w:rsid w:val="009F5F3F"/>
    <w:rsid w:val="00A12144"/>
    <w:rsid w:val="00A1415F"/>
    <w:rsid w:val="00A40783"/>
    <w:rsid w:val="00A5024E"/>
    <w:rsid w:val="00A66520"/>
    <w:rsid w:val="00AF6110"/>
    <w:rsid w:val="00B4453A"/>
    <w:rsid w:val="00B63BFE"/>
    <w:rsid w:val="00B77833"/>
    <w:rsid w:val="00B93C7E"/>
    <w:rsid w:val="00BA53EC"/>
    <w:rsid w:val="00BB15E2"/>
    <w:rsid w:val="00BD2008"/>
    <w:rsid w:val="00C02CA2"/>
    <w:rsid w:val="00C1238F"/>
    <w:rsid w:val="00C84C2F"/>
    <w:rsid w:val="00CC10F9"/>
    <w:rsid w:val="00CD0E11"/>
    <w:rsid w:val="00D16E06"/>
    <w:rsid w:val="00D91C1D"/>
    <w:rsid w:val="00DC395A"/>
    <w:rsid w:val="00DD3010"/>
    <w:rsid w:val="00DF150B"/>
    <w:rsid w:val="00DF460E"/>
    <w:rsid w:val="00E4289F"/>
    <w:rsid w:val="00EA6621"/>
    <w:rsid w:val="00EC3952"/>
    <w:rsid w:val="00EC70D4"/>
    <w:rsid w:val="00EF3047"/>
    <w:rsid w:val="00F35E4A"/>
    <w:rsid w:val="00F45CE2"/>
    <w:rsid w:val="00FA2473"/>
    <w:rsid w:val="00FC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70A34E"/>
  <w14:defaultImageDpi w14:val="300"/>
  <w15:docId w15:val="{7D6FEB82-54BE-4D52-B268-3B4499C4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F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97A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6197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2F8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334017"/>
    <w:pPr>
      <w:tabs>
        <w:tab w:val="center" w:pos="4844"/>
        <w:tab w:val="right" w:pos="968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334017"/>
  </w:style>
  <w:style w:type="paragraph" w:styleId="a8">
    <w:name w:val="footer"/>
    <w:basedOn w:val="a"/>
    <w:link w:val="a9"/>
    <w:uiPriority w:val="99"/>
    <w:unhideWhenUsed/>
    <w:rsid w:val="00334017"/>
    <w:pPr>
      <w:tabs>
        <w:tab w:val="center" w:pos="4844"/>
        <w:tab w:val="right" w:pos="968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334017"/>
  </w:style>
  <w:style w:type="paragraph" w:styleId="aa">
    <w:name w:val="List Paragraph"/>
    <w:basedOn w:val="a"/>
    <w:uiPriority w:val="34"/>
    <w:qFormat/>
    <w:rsid w:val="00EC3952"/>
    <w:pPr>
      <w:ind w:left="720"/>
      <w:contextualSpacing/>
    </w:pPr>
  </w:style>
  <w:style w:type="character" w:styleId="ab">
    <w:name w:val="page number"/>
    <w:basedOn w:val="a0"/>
    <w:uiPriority w:val="99"/>
    <w:semiHidden/>
    <w:unhideWhenUsed/>
    <w:rsid w:val="00CD0E11"/>
  </w:style>
  <w:style w:type="character" w:customStyle="1" w:styleId="st24">
    <w:name w:val="st24"/>
    <w:uiPriority w:val="99"/>
    <w:rsid w:val="004D094E"/>
    <w:rPr>
      <w:rFonts w:ascii="Times New Roman" w:hAnsi="Times New Roman" w:cs="Times New Roman"/>
      <w:b/>
      <w:bCs/>
      <w:color w:val="000000"/>
      <w:sz w:val="36"/>
      <w:szCs w:val="36"/>
    </w:rPr>
  </w:style>
  <w:style w:type="character" w:customStyle="1" w:styleId="st42">
    <w:name w:val="st42"/>
    <w:uiPriority w:val="99"/>
    <w:rsid w:val="004D094E"/>
    <w:rPr>
      <w:rFonts w:ascii="Times New Roman" w:hAnsi="Times New Roman" w:cs="Times New Roman"/>
      <w:color w:val="000000"/>
      <w:sz w:val="28"/>
      <w:szCs w:val="28"/>
    </w:rPr>
  </w:style>
  <w:style w:type="paragraph" w:customStyle="1" w:styleId="st2">
    <w:name w:val="st2"/>
    <w:uiPriority w:val="99"/>
    <w:rsid w:val="006934A2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080F9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c">
    <w:name w:val="footnote text"/>
    <w:basedOn w:val="a"/>
    <w:link w:val="ad"/>
    <w:uiPriority w:val="99"/>
    <w:semiHidden/>
    <w:unhideWhenUsed/>
    <w:rsid w:val="00AF6110"/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AF6110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F6110"/>
    <w:rPr>
      <w:vertAlign w:val="superscript"/>
    </w:rPr>
  </w:style>
  <w:style w:type="character" w:styleId="af">
    <w:name w:val="Hyperlink"/>
    <w:basedOn w:val="a0"/>
    <w:uiPriority w:val="99"/>
    <w:unhideWhenUsed/>
    <w:rsid w:val="00AF6110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464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54%D0%BA/96-%D0%B2%D1%8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680-18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54%D0%BA/96-%D0%B2%D1%80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254%D0%BA/96-%D0%B2%D1%80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a-news.liga.net/politics/articles/vpliv-rosii-trischit-po-shvah-treba-tisnuti-potribni-sanktsii-nato-intervyu-z-kravchukom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80DF09-5726-4DA1-A3EC-8074C2BDBF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F70DE7-7FF6-483D-9601-DBDE90BCC2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9DDAAB-4ED7-4566-A210-C08D1DFED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F01A8A-FF98-4F5A-9D49-4802B577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3652</Words>
  <Characters>2082</Characters>
  <Application>Microsoft Office Word</Application>
  <DocSecurity>0</DocSecurity>
  <Lines>17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2020-12-14T12:39:00Z</dcterms:created>
  <dcterms:modified xsi:type="dcterms:W3CDTF">2020-12-14T12:39:00Z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