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16FA" w:rsidRDefault="00CA7B53" w:rsidP="002716FA">
      <w:pPr>
        <w:jc w:val="center"/>
        <w:rPr>
          <w:b/>
          <w:szCs w:val="28"/>
          <w:lang w:val="uk-UA"/>
        </w:rPr>
      </w:pPr>
      <w:bookmarkStart w:id="0" w:name="_GoBack"/>
      <w:bookmarkEnd w:id="0"/>
      <w:r w:rsidRPr="00942A95">
        <w:rPr>
          <w:b/>
          <w:szCs w:val="28"/>
          <w:lang w:val="uk-UA"/>
        </w:rPr>
        <w:t>ПОРІВНЯЛЬНА ТАБЛИЦЯ</w:t>
      </w:r>
    </w:p>
    <w:p w:rsidR="00A430CF" w:rsidRPr="00942A95" w:rsidRDefault="00A430CF" w:rsidP="002716FA">
      <w:pPr>
        <w:jc w:val="center"/>
        <w:rPr>
          <w:b/>
          <w:szCs w:val="28"/>
          <w:lang w:val="uk-UA"/>
        </w:rPr>
      </w:pPr>
    </w:p>
    <w:p w:rsidR="00A430CF" w:rsidRDefault="004B5C30" w:rsidP="002716FA">
      <w:pPr>
        <w:jc w:val="center"/>
        <w:rPr>
          <w:b/>
          <w:szCs w:val="28"/>
          <w:lang w:val="uk-UA"/>
        </w:rPr>
      </w:pPr>
      <w:r w:rsidRPr="00942A95">
        <w:rPr>
          <w:b/>
          <w:szCs w:val="28"/>
          <w:lang w:val="uk-UA"/>
        </w:rPr>
        <w:t>до проекту Закону України «</w:t>
      </w:r>
      <w:r w:rsidR="00683343" w:rsidRPr="00942A95">
        <w:rPr>
          <w:b/>
          <w:szCs w:val="28"/>
          <w:lang w:val="uk-UA"/>
        </w:rPr>
        <w:t xml:space="preserve">Про внесення змін до деяких законодавчих актів України </w:t>
      </w:r>
    </w:p>
    <w:p w:rsidR="00A430CF" w:rsidRDefault="00683343" w:rsidP="002716FA">
      <w:pPr>
        <w:jc w:val="center"/>
        <w:rPr>
          <w:b/>
          <w:szCs w:val="28"/>
          <w:lang w:val="uk-UA"/>
        </w:rPr>
      </w:pPr>
      <w:r w:rsidRPr="00942A95">
        <w:rPr>
          <w:b/>
          <w:szCs w:val="28"/>
          <w:lang w:val="uk-UA"/>
        </w:rPr>
        <w:t xml:space="preserve">щодо заборони водопостачання по Північно-Кримському каналу до тимчасово окупованих </w:t>
      </w:r>
    </w:p>
    <w:p w:rsidR="00CA7B53" w:rsidRDefault="00683343" w:rsidP="002716FA">
      <w:pPr>
        <w:jc w:val="center"/>
        <w:rPr>
          <w:b/>
          <w:bCs/>
          <w:color w:val="000000"/>
          <w:szCs w:val="28"/>
          <w:lang w:val="uk-UA"/>
        </w:rPr>
      </w:pPr>
      <w:r w:rsidRPr="00942A95">
        <w:rPr>
          <w:b/>
          <w:szCs w:val="28"/>
          <w:lang w:val="uk-UA"/>
        </w:rPr>
        <w:t>Автономної Республіки Крим та міста Севастополя</w:t>
      </w:r>
      <w:r w:rsidR="004B5C30" w:rsidRPr="00942A95">
        <w:rPr>
          <w:b/>
          <w:bCs/>
          <w:color w:val="000000"/>
          <w:szCs w:val="28"/>
          <w:lang w:val="uk-UA"/>
        </w:rPr>
        <w:t xml:space="preserve">»  </w:t>
      </w:r>
    </w:p>
    <w:p w:rsidR="00A430CF" w:rsidRPr="00942A95" w:rsidRDefault="00A430CF" w:rsidP="002716FA">
      <w:pPr>
        <w:jc w:val="center"/>
        <w:rPr>
          <w:szCs w:val="28"/>
          <w:lang w:val="uk-UA"/>
        </w:rPr>
      </w:pPr>
    </w:p>
    <w:tbl>
      <w:tblPr>
        <w:tblStyle w:val="a3"/>
        <w:tblW w:w="15304" w:type="dxa"/>
        <w:tblLook w:val="01E0" w:firstRow="1" w:lastRow="1" w:firstColumn="1" w:lastColumn="1" w:noHBand="0" w:noVBand="0"/>
      </w:tblPr>
      <w:tblGrid>
        <w:gridCol w:w="7650"/>
        <w:gridCol w:w="7654"/>
      </w:tblGrid>
      <w:tr w:rsidR="00CA7B53" w:rsidRPr="00942A95" w:rsidTr="00A430CF">
        <w:tc>
          <w:tcPr>
            <w:tcW w:w="7650" w:type="dxa"/>
          </w:tcPr>
          <w:p w:rsidR="00CA7B53" w:rsidRPr="00942A95" w:rsidRDefault="00CA7B53" w:rsidP="00C51B8E">
            <w:pPr>
              <w:jc w:val="center"/>
              <w:rPr>
                <w:b/>
                <w:szCs w:val="28"/>
                <w:lang w:val="uk-UA"/>
              </w:rPr>
            </w:pPr>
            <w:r w:rsidRPr="00942A95">
              <w:rPr>
                <w:b/>
                <w:szCs w:val="28"/>
                <w:lang w:val="uk-UA"/>
              </w:rPr>
              <w:t>Чинна редакція закону</w:t>
            </w:r>
          </w:p>
        </w:tc>
        <w:tc>
          <w:tcPr>
            <w:tcW w:w="7654" w:type="dxa"/>
          </w:tcPr>
          <w:p w:rsidR="00CA7B53" w:rsidRPr="00942A95" w:rsidRDefault="00CA7B53" w:rsidP="00C51B8E">
            <w:pPr>
              <w:jc w:val="center"/>
              <w:rPr>
                <w:b/>
                <w:szCs w:val="28"/>
                <w:lang w:val="uk-UA"/>
              </w:rPr>
            </w:pPr>
            <w:r w:rsidRPr="00942A95">
              <w:rPr>
                <w:b/>
                <w:szCs w:val="28"/>
                <w:lang w:val="uk-UA"/>
              </w:rPr>
              <w:t>Редакція закону з урахуванням змін</w:t>
            </w:r>
          </w:p>
        </w:tc>
      </w:tr>
      <w:tr w:rsidR="004B5C30" w:rsidRPr="00942A95" w:rsidTr="00A430CF">
        <w:trPr>
          <w:trHeight w:val="279"/>
        </w:trPr>
        <w:tc>
          <w:tcPr>
            <w:tcW w:w="15304" w:type="dxa"/>
            <w:gridSpan w:val="2"/>
          </w:tcPr>
          <w:p w:rsidR="00A430CF" w:rsidRDefault="00A430CF" w:rsidP="004B5C30">
            <w:pPr>
              <w:jc w:val="center"/>
              <w:rPr>
                <w:b/>
                <w:szCs w:val="28"/>
                <w:lang w:val="uk-UA"/>
              </w:rPr>
            </w:pPr>
          </w:p>
          <w:p w:rsidR="004B5C30" w:rsidRDefault="004B5C30" w:rsidP="004B5C30">
            <w:pPr>
              <w:jc w:val="center"/>
              <w:rPr>
                <w:b/>
                <w:szCs w:val="28"/>
                <w:lang w:val="uk-UA"/>
              </w:rPr>
            </w:pPr>
            <w:r w:rsidRPr="00942A95">
              <w:rPr>
                <w:b/>
                <w:szCs w:val="28"/>
                <w:lang w:val="uk-UA"/>
              </w:rPr>
              <w:t>Водний кодекс України</w:t>
            </w:r>
          </w:p>
          <w:p w:rsidR="00A430CF" w:rsidRPr="00942A95" w:rsidRDefault="00A430CF" w:rsidP="004B5C30">
            <w:pPr>
              <w:jc w:val="center"/>
              <w:rPr>
                <w:b/>
                <w:szCs w:val="28"/>
                <w:lang w:val="uk-UA"/>
              </w:rPr>
            </w:pPr>
          </w:p>
        </w:tc>
      </w:tr>
      <w:tr w:rsidR="00CA7B53" w:rsidRPr="00942A95" w:rsidTr="00A430CF">
        <w:tc>
          <w:tcPr>
            <w:tcW w:w="7650" w:type="dxa"/>
          </w:tcPr>
          <w:p w:rsidR="00F2509B" w:rsidRPr="00942A95" w:rsidRDefault="00F2509B" w:rsidP="00F2509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942A95">
              <w:rPr>
                <w:rStyle w:val="rvts9"/>
                <w:b/>
                <w:bCs/>
                <w:sz w:val="28"/>
                <w:szCs w:val="28"/>
              </w:rPr>
              <w:t>Стаття 54.</w:t>
            </w:r>
            <w:r w:rsidRPr="00942A95">
              <w:rPr>
                <w:sz w:val="28"/>
                <w:szCs w:val="28"/>
              </w:rPr>
              <w:t> Часткова або повна заборона користування водними об'єктами</w:t>
            </w:r>
          </w:p>
          <w:p w:rsidR="00C83C6A" w:rsidRPr="00942A95" w:rsidRDefault="00C83C6A" w:rsidP="00F2509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bookmarkStart w:id="1" w:name="n540"/>
            <w:bookmarkStart w:id="2" w:name="n903"/>
            <w:bookmarkEnd w:id="1"/>
            <w:bookmarkEnd w:id="2"/>
            <w:r w:rsidRPr="00942A95">
              <w:rPr>
                <w:sz w:val="28"/>
                <w:szCs w:val="28"/>
              </w:rPr>
              <w:t xml:space="preserve">…. </w:t>
            </w:r>
          </w:p>
          <w:p w:rsidR="00F2509B" w:rsidRPr="00942A95" w:rsidRDefault="00F2509B" w:rsidP="00F2509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942A95">
              <w:rPr>
                <w:sz w:val="28"/>
                <w:szCs w:val="28"/>
              </w:rPr>
              <w:t>Користування водними об’єктами у зоні відчуження та зоні безумовного (обов’язкового) відселення території, що зазнала радіоактивного забруднення внаслідок Чорнобильської катастрофи, здійснюється з урахуванням обмежень, встановлених </w:t>
            </w:r>
            <w:hyperlink r:id="rId9" w:tgtFrame="_blank" w:history="1">
              <w:r w:rsidRPr="00942A95">
                <w:rPr>
                  <w:rStyle w:val="a9"/>
                  <w:color w:val="auto"/>
                  <w:sz w:val="28"/>
                  <w:szCs w:val="28"/>
                  <w:u w:val="none"/>
                </w:rPr>
                <w:t>Законом України</w:t>
              </w:r>
            </w:hyperlink>
            <w:r w:rsidRPr="00942A95">
              <w:rPr>
                <w:sz w:val="28"/>
                <w:szCs w:val="28"/>
              </w:rPr>
              <w:t> "Про правовий режим території, що зазнала радіоактивного забруднення внаслідок Чорнобильської катастрофи".</w:t>
            </w:r>
          </w:p>
          <w:p w:rsidR="00CA7B53" w:rsidRPr="00942A95" w:rsidRDefault="00CA7B53" w:rsidP="004B5C30">
            <w:pPr>
              <w:autoSpaceDE w:val="0"/>
              <w:autoSpaceDN w:val="0"/>
              <w:adjustRightInd w:val="0"/>
              <w:rPr>
                <w:szCs w:val="28"/>
                <w:lang w:val="uk-UA"/>
              </w:rPr>
            </w:pPr>
          </w:p>
        </w:tc>
        <w:tc>
          <w:tcPr>
            <w:tcW w:w="7654" w:type="dxa"/>
          </w:tcPr>
          <w:p w:rsidR="00F2509B" w:rsidRPr="00942A95" w:rsidRDefault="00F2509B" w:rsidP="00F2509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942A95">
              <w:rPr>
                <w:rStyle w:val="rvts9"/>
                <w:b/>
                <w:bCs/>
                <w:sz w:val="28"/>
                <w:szCs w:val="28"/>
              </w:rPr>
              <w:t>Стаття 54.</w:t>
            </w:r>
            <w:r w:rsidRPr="00942A95">
              <w:rPr>
                <w:sz w:val="28"/>
                <w:szCs w:val="28"/>
              </w:rPr>
              <w:t> Часткова або повна заборона користування водними об'єктами</w:t>
            </w:r>
          </w:p>
          <w:p w:rsidR="00C83C6A" w:rsidRPr="00942A95" w:rsidRDefault="00C83C6A" w:rsidP="00F2509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942A95">
              <w:rPr>
                <w:sz w:val="28"/>
                <w:szCs w:val="28"/>
              </w:rPr>
              <w:t xml:space="preserve">… </w:t>
            </w:r>
          </w:p>
          <w:p w:rsidR="00F2509B" w:rsidRPr="00942A95" w:rsidRDefault="00F2509B" w:rsidP="00F2509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942A95">
              <w:rPr>
                <w:sz w:val="28"/>
                <w:szCs w:val="28"/>
              </w:rPr>
              <w:t>Користування водними об’єктами у зоні відчуження та зоні безумовного (обов’язкового) відселення території, що зазнала радіоактивного забруднення внаслідок Чорнобильської катастрофи, здійснюється з урахуванням обмежень, встановлених </w:t>
            </w:r>
            <w:hyperlink r:id="rId10" w:tgtFrame="_blank" w:history="1">
              <w:r w:rsidRPr="00942A95">
                <w:rPr>
                  <w:rStyle w:val="a9"/>
                  <w:color w:val="auto"/>
                  <w:sz w:val="28"/>
                  <w:szCs w:val="28"/>
                  <w:u w:val="none"/>
                </w:rPr>
                <w:t>Законом України</w:t>
              </w:r>
            </w:hyperlink>
            <w:r w:rsidRPr="00942A95">
              <w:rPr>
                <w:sz w:val="28"/>
                <w:szCs w:val="28"/>
              </w:rPr>
              <w:t> "Про правовий режим території, що зазнала радіоактивного забруднення внаслідок Чорнобильської катастрофи".</w:t>
            </w:r>
          </w:p>
          <w:p w:rsidR="00CA7B53" w:rsidRPr="00A430CF" w:rsidRDefault="00D66DD3" w:rsidP="00192571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sz w:val="28"/>
                <w:szCs w:val="28"/>
              </w:rPr>
            </w:pPr>
            <w:r w:rsidRPr="00A430CF">
              <w:rPr>
                <w:b/>
                <w:sz w:val="28"/>
                <w:szCs w:val="28"/>
              </w:rPr>
              <w:t xml:space="preserve">Користування водними об’єктами </w:t>
            </w:r>
            <w:r w:rsidR="00181339" w:rsidRPr="00A430CF">
              <w:rPr>
                <w:b/>
                <w:sz w:val="28"/>
                <w:szCs w:val="28"/>
              </w:rPr>
              <w:t>на території, тимчасово окупованій внаслідок збройної агресії Російської Федерації, зокрема водопостачання по Північно-Кримському каналу</w:t>
            </w:r>
            <w:r w:rsidR="00A430CF" w:rsidRPr="00A430CF">
              <w:rPr>
                <w:b/>
                <w:sz w:val="28"/>
                <w:szCs w:val="28"/>
              </w:rPr>
              <w:t xml:space="preserve"> </w:t>
            </w:r>
            <w:r w:rsidR="00181339" w:rsidRPr="00A430CF">
              <w:rPr>
                <w:b/>
                <w:sz w:val="28"/>
                <w:szCs w:val="28"/>
              </w:rPr>
              <w:t>до тимчасово окупованих Автономної Республіки Крим та міста Севастополя</w:t>
            </w:r>
            <w:r w:rsidRPr="00A430CF">
              <w:rPr>
                <w:b/>
                <w:sz w:val="28"/>
                <w:szCs w:val="28"/>
              </w:rPr>
              <w:t xml:space="preserve">, здійснюється з урахуванням </w:t>
            </w:r>
            <w:r w:rsidR="00181339" w:rsidRPr="00A430CF">
              <w:rPr>
                <w:b/>
                <w:sz w:val="28"/>
                <w:szCs w:val="28"/>
              </w:rPr>
              <w:t xml:space="preserve">правового режиму та </w:t>
            </w:r>
            <w:r w:rsidRPr="00A430CF">
              <w:rPr>
                <w:b/>
                <w:sz w:val="28"/>
                <w:szCs w:val="28"/>
              </w:rPr>
              <w:t>обмежень, встановлених</w:t>
            </w:r>
            <w:r w:rsidR="00192571">
              <w:rPr>
                <w:b/>
                <w:sz w:val="28"/>
                <w:szCs w:val="28"/>
              </w:rPr>
              <w:t xml:space="preserve"> </w:t>
            </w:r>
            <w:r w:rsidRPr="00A430CF">
              <w:rPr>
                <w:b/>
                <w:sz w:val="28"/>
                <w:szCs w:val="28"/>
              </w:rPr>
              <w:t> </w:t>
            </w:r>
            <w:hyperlink r:id="rId11" w:tgtFrame="_blank" w:history="1">
              <w:r w:rsidR="00192571">
                <w:rPr>
                  <w:rStyle w:val="a9"/>
                  <w:b/>
                  <w:color w:val="auto"/>
                  <w:sz w:val="28"/>
                  <w:szCs w:val="28"/>
                  <w:u w:val="none"/>
                </w:rPr>
                <w:t xml:space="preserve">Законом </w:t>
              </w:r>
              <w:r w:rsidRPr="00A430CF">
                <w:rPr>
                  <w:rStyle w:val="a9"/>
                  <w:b/>
                  <w:color w:val="auto"/>
                  <w:sz w:val="28"/>
                  <w:szCs w:val="28"/>
                  <w:u w:val="none"/>
                </w:rPr>
                <w:t>України</w:t>
              </w:r>
            </w:hyperlink>
            <w:r w:rsidRPr="00A430CF">
              <w:rPr>
                <w:b/>
                <w:sz w:val="28"/>
                <w:szCs w:val="28"/>
              </w:rPr>
              <w:t> </w:t>
            </w:r>
            <w:r w:rsidR="00192571">
              <w:rPr>
                <w:b/>
                <w:sz w:val="28"/>
                <w:szCs w:val="28"/>
              </w:rPr>
              <w:t xml:space="preserve"> </w:t>
            </w:r>
            <w:r w:rsidRPr="00A430CF">
              <w:rPr>
                <w:b/>
                <w:sz w:val="28"/>
                <w:szCs w:val="28"/>
              </w:rPr>
              <w:t>«</w:t>
            </w:r>
            <w:r w:rsidRPr="00A430CF">
              <w:rPr>
                <w:rFonts w:eastAsiaTheme="minorHAnsi"/>
                <w:b/>
                <w:color w:val="1D1D1B"/>
                <w:sz w:val="28"/>
                <w:szCs w:val="28"/>
                <w:shd w:val="clear" w:color="auto" w:fill="FFFFFF"/>
                <w:lang w:eastAsia="en-US"/>
              </w:rPr>
              <w:t>Про</w:t>
            </w:r>
            <w:r w:rsidR="00192571">
              <w:rPr>
                <w:rFonts w:eastAsiaTheme="minorHAnsi"/>
                <w:b/>
                <w:color w:val="1D1D1B"/>
                <w:sz w:val="28"/>
                <w:szCs w:val="28"/>
                <w:shd w:val="clear" w:color="auto" w:fill="FFFFFF"/>
                <w:lang w:eastAsia="en-US"/>
              </w:rPr>
              <w:t xml:space="preserve">  </w:t>
            </w:r>
            <w:r w:rsidRPr="00A430CF">
              <w:rPr>
                <w:rFonts w:eastAsiaTheme="minorHAnsi"/>
                <w:b/>
                <w:color w:val="1D1D1B"/>
                <w:sz w:val="28"/>
                <w:szCs w:val="28"/>
                <w:shd w:val="clear" w:color="auto" w:fill="FFFFFF"/>
                <w:lang w:eastAsia="en-US"/>
              </w:rPr>
              <w:t>забезпечення</w:t>
            </w:r>
            <w:r w:rsidR="00192571">
              <w:rPr>
                <w:rFonts w:eastAsiaTheme="minorHAnsi"/>
                <w:b/>
                <w:color w:val="1D1D1B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Pr="00A430CF">
              <w:rPr>
                <w:rFonts w:eastAsiaTheme="minorHAnsi"/>
                <w:b/>
                <w:color w:val="1D1D1B"/>
                <w:sz w:val="28"/>
                <w:szCs w:val="28"/>
                <w:shd w:val="clear" w:color="auto" w:fill="FFFFFF"/>
                <w:lang w:eastAsia="en-US"/>
              </w:rPr>
              <w:t>прав і свобод громадян та правовий режим на тимчасово окупованій території України</w:t>
            </w:r>
            <w:r w:rsidRPr="00A430CF">
              <w:rPr>
                <w:b/>
                <w:sz w:val="28"/>
                <w:szCs w:val="28"/>
              </w:rPr>
              <w:t xml:space="preserve">». </w:t>
            </w:r>
            <w:r w:rsidR="00181339" w:rsidRPr="00A430CF">
              <w:rPr>
                <w:b/>
                <w:sz w:val="28"/>
                <w:szCs w:val="28"/>
              </w:rPr>
              <w:t xml:space="preserve"> </w:t>
            </w:r>
          </w:p>
        </w:tc>
      </w:tr>
      <w:tr w:rsidR="004060AB" w:rsidRPr="00942A95" w:rsidTr="00C83C6A">
        <w:trPr>
          <w:trHeight w:val="197"/>
        </w:trPr>
        <w:tc>
          <w:tcPr>
            <w:tcW w:w="15304" w:type="dxa"/>
            <w:gridSpan w:val="2"/>
          </w:tcPr>
          <w:p w:rsidR="00A430CF" w:rsidRDefault="00F2509B" w:rsidP="00A430CF">
            <w:pPr>
              <w:ind w:left="-113" w:firstLine="426"/>
              <w:jc w:val="center"/>
              <w:rPr>
                <w:rFonts w:eastAsiaTheme="minorHAnsi"/>
                <w:b/>
                <w:color w:val="1D1D1B"/>
                <w:szCs w:val="28"/>
                <w:shd w:val="clear" w:color="auto" w:fill="FFFFFF"/>
                <w:lang w:val="uk-UA" w:eastAsia="en-US"/>
              </w:rPr>
            </w:pPr>
            <w:r w:rsidRPr="00942A95">
              <w:rPr>
                <w:rFonts w:eastAsiaTheme="minorHAnsi"/>
                <w:b/>
                <w:color w:val="1D1D1B"/>
                <w:szCs w:val="28"/>
                <w:shd w:val="clear" w:color="auto" w:fill="FFFFFF"/>
                <w:lang w:val="uk-UA" w:eastAsia="en-US"/>
              </w:rPr>
              <w:lastRenderedPageBreak/>
              <w:t xml:space="preserve">Закон України «Про забезпечення прав і свобод громадян та правовий режим на тимчасово окупованій </w:t>
            </w:r>
          </w:p>
          <w:p w:rsidR="004060AB" w:rsidRPr="00942A95" w:rsidRDefault="00F2509B" w:rsidP="00A430CF">
            <w:pPr>
              <w:ind w:left="-113" w:firstLine="426"/>
              <w:jc w:val="center"/>
              <w:rPr>
                <w:b/>
                <w:szCs w:val="28"/>
              </w:rPr>
            </w:pPr>
            <w:r w:rsidRPr="00942A95">
              <w:rPr>
                <w:rFonts w:eastAsiaTheme="minorHAnsi"/>
                <w:b/>
                <w:color w:val="1D1D1B"/>
                <w:szCs w:val="28"/>
                <w:shd w:val="clear" w:color="auto" w:fill="FFFFFF"/>
                <w:lang w:val="uk-UA" w:eastAsia="en-US"/>
              </w:rPr>
              <w:t>території України»</w:t>
            </w:r>
          </w:p>
        </w:tc>
      </w:tr>
      <w:tr w:rsidR="004060AB" w:rsidRPr="00942A95" w:rsidTr="00A430CF">
        <w:tc>
          <w:tcPr>
            <w:tcW w:w="7650" w:type="dxa"/>
          </w:tcPr>
          <w:p w:rsidR="004060AB" w:rsidRPr="00942A95" w:rsidRDefault="00CE05BE" w:rsidP="004060AB">
            <w:pPr>
              <w:autoSpaceDE w:val="0"/>
              <w:autoSpaceDN w:val="0"/>
              <w:adjustRightInd w:val="0"/>
              <w:spacing w:before="150" w:after="150"/>
              <w:ind w:firstLine="750"/>
              <w:rPr>
                <w:szCs w:val="28"/>
                <w:lang w:val="uk-UA"/>
              </w:rPr>
            </w:pPr>
            <w:bookmarkStart w:id="3" w:name="Стаття_60__Прибережні_захисні_смуги___"/>
            <w:bookmarkEnd w:id="3"/>
            <w:r w:rsidRPr="00942A95">
              <w:rPr>
                <w:b/>
                <w:szCs w:val="28"/>
                <w:lang w:val="uk-UA"/>
              </w:rPr>
              <w:t>Розділ II.</w:t>
            </w:r>
            <w:r w:rsidRPr="00942A95">
              <w:rPr>
                <w:szCs w:val="28"/>
                <w:lang w:val="uk-UA"/>
              </w:rPr>
              <w:t xml:space="preserve"> Прикінцеві та перехідні положення</w:t>
            </w:r>
          </w:p>
          <w:p w:rsidR="00CE05BE" w:rsidRPr="00942A95" w:rsidRDefault="00CE05BE" w:rsidP="004060AB">
            <w:pPr>
              <w:autoSpaceDE w:val="0"/>
              <w:autoSpaceDN w:val="0"/>
              <w:adjustRightInd w:val="0"/>
              <w:spacing w:before="150" w:after="150"/>
              <w:ind w:firstLine="750"/>
              <w:rPr>
                <w:szCs w:val="28"/>
                <w:lang w:val="uk-UA"/>
              </w:rPr>
            </w:pPr>
            <w:r w:rsidRPr="00942A95">
              <w:rPr>
                <w:szCs w:val="28"/>
                <w:lang w:val="uk-UA"/>
              </w:rPr>
              <w:t xml:space="preserve">… </w:t>
            </w:r>
          </w:p>
          <w:p w:rsidR="001C44B7" w:rsidRPr="00942A95" w:rsidRDefault="001C44B7" w:rsidP="001C44B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r w:rsidRPr="00942A95">
              <w:rPr>
                <w:color w:val="333333"/>
                <w:sz w:val="28"/>
                <w:szCs w:val="28"/>
              </w:rPr>
              <w:t xml:space="preserve">3. Передбачений цим Законом правовий режим діє до повного відновлення конституційного ладу України на тимчасово окупованій території. </w:t>
            </w:r>
          </w:p>
          <w:p w:rsidR="001C44B7" w:rsidRPr="00942A95" w:rsidRDefault="001C44B7" w:rsidP="004060AB">
            <w:pPr>
              <w:autoSpaceDE w:val="0"/>
              <w:autoSpaceDN w:val="0"/>
              <w:adjustRightInd w:val="0"/>
              <w:spacing w:before="150" w:after="150"/>
              <w:ind w:firstLine="750"/>
              <w:rPr>
                <w:szCs w:val="28"/>
                <w:lang w:val="uk-UA"/>
              </w:rPr>
            </w:pPr>
          </w:p>
          <w:p w:rsidR="00CE05BE" w:rsidRPr="00942A95" w:rsidRDefault="00CE05BE" w:rsidP="00CE05BE">
            <w:pPr>
              <w:autoSpaceDE w:val="0"/>
              <w:autoSpaceDN w:val="0"/>
              <w:adjustRightInd w:val="0"/>
              <w:spacing w:before="150" w:after="150"/>
              <w:ind w:firstLine="750"/>
              <w:rPr>
                <w:szCs w:val="28"/>
                <w:lang w:val="uk-UA"/>
              </w:rPr>
            </w:pPr>
          </w:p>
        </w:tc>
        <w:tc>
          <w:tcPr>
            <w:tcW w:w="7654" w:type="dxa"/>
          </w:tcPr>
          <w:p w:rsidR="00CE05BE" w:rsidRPr="00942A95" w:rsidRDefault="00CE05BE" w:rsidP="00CE05BE">
            <w:pPr>
              <w:autoSpaceDE w:val="0"/>
              <w:autoSpaceDN w:val="0"/>
              <w:adjustRightInd w:val="0"/>
              <w:spacing w:before="150" w:after="150"/>
              <w:ind w:firstLine="750"/>
              <w:rPr>
                <w:szCs w:val="28"/>
                <w:lang w:val="uk-UA"/>
              </w:rPr>
            </w:pPr>
            <w:r w:rsidRPr="00942A95">
              <w:rPr>
                <w:b/>
                <w:szCs w:val="28"/>
                <w:lang w:val="uk-UA"/>
              </w:rPr>
              <w:t>Розділ II.</w:t>
            </w:r>
            <w:r w:rsidRPr="00942A95">
              <w:rPr>
                <w:szCs w:val="28"/>
                <w:lang w:val="uk-UA"/>
              </w:rPr>
              <w:t xml:space="preserve"> Прикінцеві та перехідні положення</w:t>
            </w:r>
          </w:p>
          <w:p w:rsidR="00CE05BE" w:rsidRPr="00942A95" w:rsidRDefault="00CE05BE" w:rsidP="00CE05BE">
            <w:pPr>
              <w:autoSpaceDE w:val="0"/>
              <w:autoSpaceDN w:val="0"/>
              <w:adjustRightInd w:val="0"/>
              <w:spacing w:before="150" w:after="150"/>
              <w:ind w:firstLine="750"/>
              <w:rPr>
                <w:szCs w:val="28"/>
                <w:lang w:val="uk-UA"/>
              </w:rPr>
            </w:pPr>
            <w:r w:rsidRPr="00942A95">
              <w:rPr>
                <w:szCs w:val="28"/>
                <w:lang w:val="uk-UA"/>
              </w:rPr>
              <w:t xml:space="preserve">… </w:t>
            </w:r>
          </w:p>
          <w:p w:rsidR="001C44B7" w:rsidRPr="00942A95" w:rsidRDefault="001C44B7" w:rsidP="001C44B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r w:rsidRPr="00942A95">
              <w:rPr>
                <w:color w:val="333333"/>
                <w:sz w:val="28"/>
                <w:szCs w:val="28"/>
              </w:rPr>
              <w:t xml:space="preserve">3. Передбачений цим Законом правовий режим діє до повного відновлення конституційного ладу України на тимчасово окупованій території. </w:t>
            </w:r>
          </w:p>
          <w:p w:rsidR="004060AB" w:rsidRPr="00A430CF" w:rsidRDefault="00CE05BE" w:rsidP="00A430CF">
            <w:pPr>
              <w:autoSpaceDE w:val="0"/>
              <w:autoSpaceDN w:val="0"/>
              <w:adjustRightInd w:val="0"/>
              <w:spacing w:before="150" w:after="150"/>
              <w:ind w:firstLine="317"/>
              <w:jc w:val="both"/>
              <w:rPr>
                <w:b/>
                <w:szCs w:val="28"/>
                <w:lang w:val="uk-UA"/>
              </w:rPr>
            </w:pPr>
            <w:r w:rsidRPr="00A430CF">
              <w:rPr>
                <w:b/>
                <w:color w:val="333333"/>
                <w:szCs w:val="28"/>
                <w:lang w:val="uk-UA"/>
              </w:rPr>
              <w:t>3-</w:t>
            </w:r>
            <w:r w:rsidRPr="00A430CF">
              <w:rPr>
                <w:b/>
                <w:color w:val="333333"/>
                <w:szCs w:val="28"/>
                <w:vertAlign w:val="superscript"/>
                <w:lang w:val="uk-UA"/>
              </w:rPr>
              <w:t>2.</w:t>
            </w:r>
            <w:r w:rsidRPr="00A430CF">
              <w:rPr>
                <w:b/>
                <w:color w:val="333333"/>
                <w:szCs w:val="28"/>
                <w:lang w:val="uk-UA"/>
              </w:rPr>
              <w:t xml:space="preserve"> Користування водними об’єктами на </w:t>
            </w:r>
            <w:r w:rsidR="00942A95" w:rsidRPr="00A430CF">
              <w:rPr>
                <w:b/>
                <w:color w:val="333333"/>
                <w:szCs w:val="28"/>
                <w:lang w:val="uk-UA"/>
              </w:rPr>
              <w:t xml:space="preserve">тимчасово окупованій території, </w:t>
            </w:r>
            <w:r w:rsidR="001C44B7" w:rsidRPr="00A430CF">
              <w:rPr>
                <w:b/>
                <w:color w:val="333333"/>
                <w:szCs w:val="28"/>
                <w:lang w:val="uk-UA"/>
              </w:rPr>
              <w:t xml:space="preserve"> </w:t>
            </w:r>
            <w:r w:rsidR="00181339" w:rsidRPr="00A430CF">
              <w:rPr>
                <w:b/>
                <w:color w:val="333333"/>
                <w:szCs w:val="28"/>
                <w:lang w:val="uk-UA"/>
              </w:rPr>
              <w:t xml:space="preserve">зокрема водопостачання по Північно-Кримському каналу до тимчасово окупованих Автономної Республіки Крим та міста Севастополя </w:t>
            </w:r>
            <w:r w:rsidRPr="00A430CF">
              <w:rPr>
                <w:b/>
                <w:color w:val="333333"/>
                <w:szCs w:val="28"/>
                <w:lang w:val="uk-UA"/>
              </w:rPr>
              <w:t>забороняється</w:t>
            </w:r>
            <w:r w:rsidR="00D66DD3" w:rsidRPr="00A430CF">
              <w:rPr>
                <w:b/>
                <w:color w:val="333333"/>
                <w:szCs w:val="28"/>
                <w:lang w:val="uk-UA"/>
              </w:rPr>
              <w:t xml:space="preserve"> до</w:t>
            </w:r>
            <w:r w:rsidR="00D75DDB" w:rsidRPr="00A430CF">
              <w:rPr>
                <w:b/>
                <w:color w:val="333333"/>
                <w:szCs w:val="28"/>
                <w:lang w:val="uk-UA"/>
              </w:rPr>
              <w:t xml:space="preserve"> моменту повернення тимчасово окупованої території під загальну юрисдикцію України та </w:t>
            </w:r>
            <w:r w:rsidR="00942A95" w:rsidRPr="00A430CF">
              <w:rPr>
                <w:b/>
                <w:color w:val="333333"/>
                <w:szCs w:val="28"/>
                <w:lang w:val="uk-UA"/>
              </w:rPr>
              <w:t>п</w:t>
            </w:r>
            <w:r w:rsidR="001C44B7" w:rsidRPr="00A430CF">
              <w:rPr>
                <w:b/>
                <w:color w:val="333333"/>
                <w:szCs w:val="28"/>
                <w:lang w:val="uk-UA"/>
              </w:rPr>
              <w:t>овного відновлення конституційного ладу України на тимчасово окупованій території</w:t>
            </w:r>
            <w:r w:rsidR="00D75DDB" w:rsidRPr="00A430CF">
              <w:rPr>
                <w:b/>
                <w:color w:val="333333"/>
                <w:szCs w:val="28"/>
                <w:lang w:val="uk-UA"/>
              </w:rPr>
              <w:t>.</w:t>
            </w:r>
            <w:r w:rsidR="00A430CF" w:rsidRPr="00A430CF">
              <w:rPr>
                <w:b/>
                <w:color w:val="333333"/>
                <w:szCs w:val="28"/>
                <w:lang w:val="uk-UA"/>
              </w:rPr>
              <w:t xml:space="preserve"> </w:t>
            </w:r>
            <w:r w:rsidRPr="00A430CF">
              <w:rPr>
                <w:b/>
                <w:i/>
                <w:color w:val="333333"/>
                <w:szCs w:val="28"/>
                <w:lang w:val="uk-UA"/>
              </w:rPr>
              <w:t xml:space="preserve"> </w:t>
            </w:r>
          </w:p>
        </w:tc>
      </w:tr>
    </w:tbl>
    <w:p w:rsidR="00A430CF" w:rsidRDefault="00A430CF" w:rsidP="00047F45">
      <w:pPr>
        <w:ind w:firstLine="708"/>
        <w:jc w:val="both"/>
        <w:rPr>
          <w:b/>
          <w:color w:val="000000"/>
          <w:szCs w:val="28"/>
          <w:lang w:val="uk-UA"/>
        </w:rPr>
      </w:pPr>
    </w:p>
    <w:p w:rsidR="00F2509B" w:rsidRPr="00F2509B" w:rsidRDefault="00683343" w:rsidP="00047F45">
      <w:pPr>
        <w:ind w:firstLine="708"/>
        <w:jc w:val="both"/>
        <w:rPr>
          <w:b/>
          <w:color w:val="000000"/>
          <w:szCs w:val="28"/>
        </w:rPr>
      </w:pPr>
      <w:r>
        <w:rPr>
          <w:b/>
          <w:color w:val="000000"/>
          <w:szCs w:val="28"/>
          <w:lang w:val="uk-UA"/>
        </w:rPr>
        <w:t xml:space="preserve">Народний депутат України </w:t>
      </w:r>
      <w:r>
        <w:rPr>
          <w:b/>
          <w:color w:val="000000"/>
          <w:szCs w:val="28"/>
          <w:lang w:val="uk-UA"/>
        </w:rPr>
        <w:tab/>
      </w:r>
      <w:r>
        <w:rPr>
          <w:b/>
          <w:color w:val="000000"/>
          <w:szCs w:val="28"/>
          <w:lang w:val="uk-UA"/>
        </w:rPr>
        <w:tab/>
      </w:r>
      <w:r>
        <w:rPr>
          <w:b/>
          <w:color w:val="000000"/>
          <w:szCs w:val="28"/>
          <w:lang w:val="uk-UA"/>
        </w:rPr>
        <w:tab/>
      </w:r>
      <w:r>
        <w:rPr>
          <w:b/>
          <w:color w:val="000000"/>
          <w:szCs w:val="28"/>
          <w:lang w:val="uk-UA"/>
        </w:rPr>
        <w:tab/>
      </w:r>
      <w:r>
        <w:rPr>
          <w:b/>
          <w:color w:val="000000"/>
          <w:szCs w:val="28"/>
          <w:lang w:val="uk-UA"/>
        </w:rPr>
        <w:tab/>
      </w:r>
      <w:r>
        <w:rPr>
          <w:b/>
          <w:color w:val="000000"/>
          <w:szCs w:val="28"/>
          <w:lang w:val="uk-UA"/>
        </w:rPr>
        <w:tab/>
      </w:r>
      <w:r>
        <w:rPr>
          <w:b/>
          <w:color w:val="000000"/>
          <w:szCs w:val="28"/>
          <w:lang w:val="uk-UA"/>
        </w:rPr>
        <w:tab/>
      </w:r>
      <w:r>
        <w:rPr>
          <w:b/>
          <w:color w:val="000000"/>
          <w:szCs w:val="28"/>
          <w:lang w:val="uk-UA"/>
        </w:rPr>
        <w:tab/>
        <w:t>О.О. Гончаренко</w:t>
      </w:r>
      <w:r w:rsidR="00C83C6A">
        <w:rPr>
          <w:b/>
          <w:color w:val="000000"/>
          <w:szCs w:val="28"/>
          <w:lang w:val="uk-UA"/>
        </w:rPr>
        <w:t xml:space="preserve"> </w:t>
      </w:r>
      <w:bookmarkStart w:id="4" w:name="n902"/>
      <w:bookmarkEnd w:id="4"/>
    </w:p>
    <w:sectPr w:rsidR="00F2509B" w:rsidRPr="00F2509B" w:rsidSect="00A430CF">
      <w:footerReference w:type="even" r:id="rId12"/>
      <w:footerReference w:type="default" r:id="rId13"/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0B6D" w:rsidRDefault="007B0B6D">
      <w:r>
        <w:separator/>
      </w:r>
    </w:p>
  </w:endnote>
  <w:endnote w:type="continuationSeparator" w:id="0">
    <w:p w:rsidR="007B0B6D" w:rsidRDefault="007B0B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215E" w:rsidRDefault="003D215E" w:rsidP="00360846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3D215E" w:rsidRDefault="003D215E" w:rsidP="00F32417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215E" w:rsidRDefault="003D215E" w:rsidP="00F32417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0B6D" w:rsidRDefault="007B0B6D">
      <w:r>
        <w:separator/>
      </w:r>
    </w:p>
  </w:footnote>
  <w:footnote w:type="continuationSeparator" w:id="0">
    <w:p w:rsidR="007B0B6D" w:rsidRDefault="007B0B6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7B53"/>
    <w:rsid w:val="00047F45"/>
    <w:rsid w:val="00170C49"/>
    <w:rsid w:val="00181339"/>
    <w:rsid w:val="00192571"/>
    <w:rsid w:val="001C44B7"/>
    <w:rsid w:val="001E6886"/>
    <w:rsid w:val="002716FA"/>
    <w:rsid w:val="002A6F6F"/>
    <w:rsid w:val="0034656C"/>
    <w:rsid w:val="00360846"/>
    <w:rsid w:val="00364CD5"/>
    <w:rsid w:val="003D215E"/>
    <w:rsid w:val="00404D2B"/>
    <w:rsid w:val="004060AB"/>
    <w:rsid w:val="00482FB9"/>
    <w:rsid w:val="004B5C30"/>
    <w:rsid w:val="00530E1A"/>
    <w:rsid w:val="00552926"/>
    <w:rsid w:val="00576770"/>
    <w:rsid w:val="00580E1A"/>
    <w:rsid w:val="00585A97"/>
    <w:rsid w:val="005E3BD6"/>
    <w:rsid w:val="00683343"/>
    <w:rsid w:val="006A7B12"/>
    <w:rsid w:val="0072212E"/>
    <w:rsid w:val="0074378A"/>
    <w:rsid w:val="007B0B6D"/>
    <w:rsid w:val="007D03F4"/>
    <w:rsid w:val="00831D9A"/>
    <w:rsid w:val="00851D95"/>
    <w:rsid w:val="00867F01"/>
    <w:rsid w:val="008A15E9"/>
    <w:rsid w:val="008B347E"/>
    <w:rsid w:val="008B5416"/>
    <w:rsid w:val="008F5251"/>
    <w:rsid w:val="00942A95"/>
    <w:rsid w:val="009A57C4"/>
    <w:rsid w:val="00A430CF"/>
    <w:rsid w:val="00A4787D"/>
    <w:rsid w:val="00A834E5"/>
    <w:rsid w:val="00AA0495"/>
    <w:rsid w:val="00AA12CB"/>
    <w:rsid w:val="00B85E87"/>
    <w:rsid w:val="00BC1C16"/>
    <w:rsid w:val="00C51B8E"/>
    <w:rsid w:val="00C83C6A"/>
    <w:rsid w:val="00CA7B53"/>
    <w:rsid w:val="00CB6368"/>
    <w:rsid w:val="00CD06B4"/>
    <w:rsid w:val="00CE05BE"/>
    <w:rsid w:val="00D454F4"/>
    <w:rsid w:val="00D66DD3"/>
    <w:rsid w:val="00D75DDB"/>
    <w:rsid w:val="00DA2B99"/>
    <w:rsid w:val="00DE6A06"/>
    <w:rsid w:val="00E639D3"/>
    <w:rsid w:val="00F10F1F"/>
    <w:rsid w:val="00F2509B"/>
    <w:rsid w:val="00F32417"/>
    <w:rsid w:val="00F84EDE"/>
    <w:rsid w:val="00F86EE9"/>
    <w:rsid w:val="00FD4E16"/>
    <w:rsid w:val="00FD77BD"/>
    <w:rsid w:val="00FE4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E0CF0945-E9B5-4787-A10F-541245F54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sz w:val="28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CA7B53"/>
    <w:pPr>
      <w:spacing w:after="0" w:line="240" w:lineRule="auto"/>
    </w:pPr>
    <w:rPr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24">
    <w:name w:val="st24"/>
    <w:uiPriority w:val="99"/>
    <w:rsid w:val="007D03F4"/>
    <w:rPr>
      <w:rFonts w:ascii="Times New Roman" w:hAnsi="Times New Roman"/>
      <w:b/>
      <w:color w:val="000000"/>
      <w:sz w:val="32"/>
    </w:rPr>
  </w:style>
  <w:style w:type="paragraph" w:styleId="a4">
    <w:name w:val="footer"/>
    <w:basedOn w:val="a"/>
    <w:link w:val="a5"/>
    <w:uiPriority w:val="99"/>
    <w:rsid w:val="00F32417"/>
    <w:pPr>
      <w:tabs>
        <w:tab w:val="center" w:pos="4677"/>
        <w:tab w:val="right" w:pos="9355"/>
      </w:tabs>
    </w:pPr>
  </w:style>
  <w:style w:type="character" w:styleId="a6">
    <w:name w:val="page number"/>
    <w:basedOn w:val="a0"/>
    <w:uiPriority w:val="99"/>
    <w:rsid w:val="00F32417"/>
    <w:rPr>
      <w:rFonts w:cs="Times New Roman"/>
    </w:rPr>
  </w:style>
  <w:style w:type="character" w:customStyle="1" w:styleId="a5">
    <w:name w:val="Нижній колонтитул Знак"/>
    <w:basedOn w:val="a0"/>
    <w:link w:val="a4"/>
    <w:uiPriority w:val="99"/>
    <w:semiHidden/>
    <w:locked/>
    <w:rPr>
      <w:rFonts w:cs="Times New Roman"/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683343"/>
    <w:pPr>
      <w:tabs>
        <w:tab w:val="center" w:pos="4819"/>
        <w:tab w:val="right" w:pos="9639"/>
      </w:tabs>
    </w:pPr>
  </w:style>
  <w:style w:type="character" w:customStyle="1" w:styleId="a8">
    <w:name w:val="Верхній колонтитул Знак"/>
    <w:basedOn w:val="a0"/>
    <w:link w:val="a7"/>
    <w:uiPriority w:val="99"/>
    <w:rsid w:val="00683343"/>
    <w:rPr>
      <w:sz w:val="28"/>
      <w:szCs w:val="24"/>
      <w:lang w:val="ru-RU" w:eastAsia="ru-RU"/>
    </w:rPr>
  </w:style>
  <w:style w:type="paragraph" w:customStyle="1" w:styleId="rvps2">
    <w:name w:val="rvps2"/>
    <w:basedOn w:val="a"/>
    <w:rsid w:val="00F2509B"/>
    <w:pPr>
      <w:spacing w:before="100" w:beforeAutospacing="1" w:after="100" w:afterAutospacing="1"/>
    </w:pPr>
    <w:rPr>
      <w:sz w:val="24"/>
      <w:lang w:val="uk-UA" w:eastAsia="uk-UA"/>
    </w:rPr>
  </w:style>
  <w:style w:type="character" w:customStyle="1" w:styleId="rvts9">
    <w:name w:val="rvts9"/>
    <w:basedOn w:val="a0"/>
    <w:rsid w:val="00F2509B"/>
  </w:style>
  <w:style w:type="character" w:styleId="a9">
    <w:name w:val="Hyperlink"/>
    <w:basedOn w:val="a0"/>
    <w:uiPriority w:val="99"/>
    <w:semiHidden/>
    <w:unhideWhenUsed/>
    <w:rsid w:val="00F2509B"/>
    <w:rPr>
      <w:color w:val="0000FF"/>
      <w:u w:val="single"/>
    </w:rPr>
  </w:style>
  <w:style w:type="character" w:customStyle="1" w:styleId="rvts46">
    <w:name w:val="rvts46"/>
    <w:basedOn w:val="a0"/>
    <w:rsid w:val="00F2509B"/>
  </w:style>
  <w:style w:type="paragraph" w:styleId="aa">
    <w:name w:val="Balloon Text"/>
    <w:basedOn w:val="a"/>
    <w:link w:val="ab"/>
    <w:uiPriority w:val="99"/>
    <w:semiHidden/>
    <w:unhideWhenUsed/>
    <w:rsid w:val="00C83C6A"/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C83C6A"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zakon.rada.gov.ua/rada/show/791%D0%B0-12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zakon.rada.gov.ua/rada/show/791%D0%B0-12" TargetMode="External"/><Relationship Id="rId4" Type="http://schemas.openxmlformats.org/officeDocument/2006/relationships/styles" Target="styles.xml"/><Relationship Id="rId9" Type="http://schemas.openxmlformats.org/officeDocument/2006/relationships/hyperlink" Target="https://zakon.rada.gov.ua/rada/show/791%D0%B0-12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5A11345-BE70-49AD-844F-DE313FB1391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C7566AA-ED50-44E4-A25B-1732941AD75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8E1CE4F-F737-4AE8-8B42-34EF614749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1764</Words>
  <Characters>1007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2020-12-21T09:21:00Z</dcterms:created>
  <dcterms:modified xsi:type="dcterms:W3CDTF">2020-12-21T09:21:00Z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