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BDB" w:rsidRPr="0045194E" w:rsidRDefault="00642BDB" w:rsidP="00642BDB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45194E">
        <w:rPr>
          <w:b/>
          <w:sz w:val="28"/>
          <w:szCs w:val="28"/>
        </w:rPr>
        <w:t>ПОЯСНЮВАЛЬНА ЗАПИСКА</w:t>
      </w:r>
    </w:p>
    <w:p w:rsidR="00484358" w:rsidRDefault="00642BDB" w:rsidP="005650EF">
      <w:pPr>
        <w:pStyle w:val="a6"/>
        <w:spacing w:before="0" w:after="0"/>
        <w:rPr>
          <w:rFonts w:ascii="Times New Roman" w:hAnsi="Times New Roman"/>
          <w:sz w:val="28"/>
          <w:szCs w:val="28"/>
        </w:rPr>
      </w:pPr>
      <w:r w:rsidRPr="004152F9">
        <w:rPr>
          <w:rFonts w:ascii="Times New Roman" w:hAnsi="Times New Roman"/>
          <w:sz w:val="28"/>
          <w:szCs w:val="28"/>
          <w:lang w:eastAsia="x-none"/>
        </w:rPr>
        <w:t xml:space="preserve">до проекту Закону </w:t>
      </w:r>
      <w:r w:rsidRPr="005650EF">
        <w:rPr>
          <w:rFonts w:ascii="Times New Roman" w:hAnsi="Times New Roman"/>
          <w:sz w:val="28"/>
          <w:szCs w:val="28"/>
          <w:lang w:eastAsia="x-none"/>
        </w:rPr>
        <w:t xml:space="preserve">України </w:t>
      </w:r>
      <w:r w:rsidR="00B9254D">
        <w:rPr>
          <w:rFonts w:ascii="Times New Roman" w:hAnsi="Times New Roman"/>
          <w:sz w:val="28"/>
          <w:szCs w:val="28"/>
          <w:lang w:eastAsia="x-none"/>
        </w:rPr>
        <w:t>«</w:t>
      </w:r>
      <w:r w:rsidR="005650EF" w:rsidRPr="005650EF">
        <w:rPr>
          <w:rFonts w:ascii="Times New Roman" w:hAnsi="Times New Roman"/>
          <w:sz w:val="28"/>
          <w:szCs w:val="28"/>
        </w:rPr>
        <w:t xml:space="preserve">Про внесення змін до деяких законодавчих актів України </w:t>
      </w:r>
      <w:r w:rsidR="00B9254D">
        <w:rPr>
          <w:rFonts w:ascii="Times New Roman" w:hAnsi="Times New Roman"/>
          <w:sz w:val="28"/>
          <w:szCs w:val="28"/>
        </w:rPr>
        <w:t xml:space="preserve">щодо заборони водопостачання </w:t>
      </w:r>
    </w:p>
    <w:p w:rsidR="00642BDB" w:rsidRPr="005650EF" w:rsidRDefault="00B9254D" w:rsidP="005650EF">
      <w:pPr>
        <w:pStyle w:val="a6"/>
        <w:spacing w:before="0" w:after="0"/>
        <w:rPr>
          <w:rFonts w:ascii="Times New Roman" w:hAnsi="Times New Roman"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</w:rPr>
        <w:t>по Північно-Кримському каналу до тимчасово окупованих Автономної Республіки Крим та міста Севастополя»</w:t>
      </w:r>
    </w:p>
    <w:p w:rsidR="000E0BEF" w:rsidRDefault="000E0BEF" w:rsidP="000A61CB">
      <w:pPr>
        <w:pStyle w:val="a3"/>
        <w:jc w:val="center"/>
        <w:rPr>
          <w:b/>
          <w:sz w:val="28"/>
          <w:szCs w:val="28"/>
          <w:lang w:val="uk-UA" w:eastAsia="x-none"/>
        </w:rPr>
      </w:pPr>
    </w:p>
    <w:p w:rsidR="00642BDB" w:rsidRDefault="00984293" w:rsidP="00984293">
      <w:pPr>
        <w:pStyle w:val="a5"/>
        <w:widowControl w:val="0"/>
        <w:spacing w:before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 w:rsidR="00642BDB" w:rsidRPr="00551C8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Обґрунтування необхідності прийняття законопроекту</w:t>
      </w:r>
    </w:p>
    <w:p w:rsidR="00B9254D" w:rsidRPr="00984293" w:rsidRDefault="00B9254D" w:rsidP="00984293">
      <w:pPr>
        <w:pStyle w:val="a5"/>
        <w:widowControl w:val="0"/>
        <w:spacing w:before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44C01" w:rsidRDefault="00344C01" w:rsidP="00B9254D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Україна вже шостий рік знаходиться у стані війни з Російською Федерацією. Російська Федерація 20 лютого 2014 року розпочала збройну агресію проти України і зробила спробу незаконної анексії Автономної Республіки Крим та міста Севастополя, згодом поширивши здійснення збройної агресії на окремі райони Донецької та Луганської областей, і як наслідок, окупувавши територію Автономної Республіки Крим, міста Севастополя та окремих регіонів Донецької та Луганської областей. </w:t>
      </w:r>
    </w:p>
    <w:p w:rsidR="00344C01" w:rsidRDefault="00344C01" w:rsidP="00B925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Протягом окупації Кримського півострову Російська Федерація вдається до систематичних та масових порушень прав людини, а також продовжує надалі мілітаризувати півострів, збільшуючи кількість техніки та військового контингенту на півострові. З 2018 році на Кримському півострові почався період посухи, що призвело до нестачі води для воєнних баз держави-агресора. Водночас, цивільне населення Автономної Республіки Крим та міста Севастополя є повністю забезпеченим водою для питних, побутових та інших потреб. </w:t>
      </w:r>
    </w:p>
    <w:p w:rsidR="00344C01" w:rsidRDefault="00344C01" w:rsidP="00B925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Конвенції про захист цивільного населення під час війни 1949 року, держава-окупант зобов’язана за допомогою усіх наявних засобів забезпечувати населення продуктами харчування та медичним матеріалами, постачати необхідні продукти харчування, медичні матеріали та інші припаси, якщо ресурсів окупованої території виявиться недостатньо. </w:t>
      </w:r>
    </w:p>
    <w:p w:rsidR="00344C01" w:rsidRDefault="00344C01" w:rsidP="00B925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Натомість, останнім часом у суспільстві активно поширюються заклики відновити водопостачання на Кримський півострів шляхом розблокування Північно-Кримського каналу, який до початку збройної агресії Російської Федерації забезпечував 85% потреб півострову. </w:t>
      </w:r>
    </w:p>
    <w:p w:rsidR="00344C01" w:rsidRPr="007712E1" w:rsidRDefault="00344C01" w:rsidP="00B9254D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За даними Державного агентства водних ресурсів України, до 2014 року на півострів щорічно подавалося понад 1 млрд. куб. м дніпровської води. Близько 75-85% потреб Криму у водних ресурсах покривалося завдяки Північно-Кримському каналу.</w:t>
      </w:r>
    </w:p>
    <w:p w:rsidR="00344C01" w:rsidRPr="007712E1" w:rsidRDefault="00344C01" w:rsidP="00B9254D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Наприклад, в 2013 році Північно-Кримським каналом до Автономної Республіки Крим було подано 1,134 млрд. куб. води, у тому числі на потреби:</w:t>
      </w:r>
    </w:p>
    <w:p w:rsidR="00344C01" w:rsidRPr="007712E1" w:rsidRDefault="00344C01" w:rsidP="00B9254D">
      <w:pPr>
        <w:numPr>
          <w:ilvl w:val="0"/>
          <w:numId w:val="4"/>
        </w:numPr>
        <w:ind w:left="0"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зрошення – 952 млн. куб. м (83,95% від водоподачі в Крим);</w:t>
      </w:r>
    </w:p>
    <w:p w:rsidR="00344C01" w:rsidRPr="007712E1" w:rsidRDefault="00344C01" w:rsidP="00B9254D">
      <w:pPr>
        <w:numPr>
          <w:ilvl w:val="0"/>
          <w:numId w:val="4"/>
        </w:numPr>
        <w:ind w:left="0"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господарсько-побутові потреби населення (наповнення водосховищ) – 103 млн. куб. м (9,08%);</w:t>
      </w:r>
    </w:p>
    <w:p w:rsidR="00344C01" w:rsidRPr="007712E1" w:rsidRDefault="00344C01" w:rsidP="00B9254D">
      <w:pPr>
        <w:numPr>
          <w:ilvl w:val="0"/>
          <w:numId w:val="4"/>
        </w:numPr>
        <w:ind w:left="0"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рибне господарство – 19 млн. куб. м (1,68%);</w:t>
      </w:r>
    </w:p>
    <w:p w:rsidR="00344C01" w:rsidRPr="007712E1" w:rsidRDefault="00344C01" w:rsidP="00B9254D">
      <w:pPr>
        <w:numPr>
          <w:ilvl w:val="0"/>
          <w:numId w:val="4"/>
        </w:numPr>
        <w:ind w:left="0"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інші потреби – 60 млн. куб. м (5,29%).</w:t>
      </w:r>
    </w:p>
    <w:p w:rsidR="00344C01" w:rsidRPr="007712E1" w:rsidRDefault="00344C01" w:rsidP="00B9254D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Як бачимо, найбільша частка використання води каналу припадала саме на потреби сільського господарства та промисловості півострова.</w:t>
      </w:r>
    </w:p>
    <w:p w:rsidR="00344C01" w:rsidRPr="007712E1" w:rsidRDefault="00344C01" w:rsidP="00CD7F2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В</w:t>
      </w:r>
      <w:r w:rsidRPr="007712E1">
        <w:rPr>
          <w:sz w:val="28"/>
          <w:szCs w:val="28"/>
          <w:lang w:eastAsia="en-US"/>
        </w:rPr>
        <w:t>ласні водні ресурси Криму складають приблизно 910 млн. куб. м. на рік, а в особливо посушливі роки зменшуються до 430 млн. куб. м.</w:t>
      </w:r>
    </w:p>
    <w:p w:rsidR="00344C01" w:rsidRPr="007712E1" w:rsidRDefault="00344C01" w:rsidP="00CD7F2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Згідно з даними державного обліку водокористування, на питні та побутові потреби мешканців Криму щороку використовувалося близько 101-105 млн. куб. м води, що приблизно у 9 разів менше запасів води на півострові. Тобто питні та господарсько-побутові потреби населення Кримського півострова у повній мірі можуть бути забезпечені власними водними ресурсами навіть у найпосушливіші роки.</w:t>
      </w:r>
    </w:p>
    <w:p w:rsidR="00344C01" w:rsidRPr="007712E1" w:rsidRDefault="00344C01" w:rsidP="00CD7F2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Крім того, за оцінками експертів, одна людина споживає приблизно 52 – 54 куб. м води на рік. Отже, навіть з урахуванням збільшення чисельності населення Кримського півострова внаслідок незаконного переміщення сотень тисяч громадян Росії місцеві водні ресурси цілком здатні задовольнити потреби жителів Криму.</w:t>
      </w:r>
    </w:p>
    <w:p w:rsidR="00344C01" w:rsidRPr="007712E1" w:rsidRDefault="00344C01" w:rsidP="00CD7F2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Таким чином, потенційне відновлення Україною водопостачання до Кримського півострова необхідне державі-окупанту для забезпечення розвитку промисловості, сільського господарства та військових баз.</w:t>
      </w:r>
    </w:p>
    <w:p w:rsidR="00344C01" w:rsidRPr="007712E1" w:rsidRDefault="00344C01" w:rsidP="00CD7F2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Наголо</w:t>
      </w:r>
      <w:r>
        <w:rPr>
          <w:sz w:val="28"/>
          <w:szCs w:val="28"/>
        </w:rPr>
        <w:t>шую</w:t>
      </w:r>
      <w:r w:rsidRPr="007712E1">
        <w:rPr>
          <w:sz w:val="28"/>
          <w:szCs w:val="28"/>
          <w:lang w:eastAsia="en-US"/>
        </w:rPr>
        <w:t>, що у відповідності до норм міжнародного права відповідальність за забезпечення умов життя цивільного населення на окупованій території покладається на державу-окупанта.</w:t>
      </w:r>
    </w:p>
    <w:p w:rsidR="00344C01" w:rsidRPr="007712E1" w:rsidRDefault="00344C01" w:rsidP="00CD7F23">
      <w:pPr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Крім того, в</w:t>
      </w:r>
      <w:r w:rsidRPr="007712E1">
        <w:rPr>
          <w:sz w:val="28"/>
          <w:szCs w:val="28"/>
          <w:lang w:eastAsia="en-US"/>
        </w:rPr>
        <w:t>ідновлення водопостачання в Крим до його повернення під контроль української влади може мати низку вкрай негативних наслідків.</w:t>
      </w:r>
    </w:p>
    <w:p w:rsidR="00344C01" w:rsidRPr="007712E1" w:rsidRDefault="00344C01" w:rsidP="00CD7F2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 xml:space="preserve">Політика фактичного </w:t>
      </w:r>
      <w:r>
        <w:rPr>
          <w:sz w:val="28"/>
          <w:szCs w:val="28"/>
        </w:rPr>
        <w:t>«умиротворення агресора»</w:t>
      </w:r>
      <w:r w:rsidRPr="007712E1">
        <w:rPr>
          <w:sz w:val="28"/>
          <w:szCs w:val="28"/>
          <w:lang w:eastAsia="en-US"/>
        </w:rPr>
        <w:t xml:space="preserve"> буде  ускладнювати та віддаляти процеси деокупації та реінтеграції Кримського півострова. Це призведе до подальшої мілітаризації Азово-Чорноморського регіону та продовження </w:t>
      </w:r>
      <w:r>
        <w:rPr>
          <w:sz w:val="28"/>
          <w:szCs w:val="28"/>
        </w:rPr>
        <w:t>«</w:t>
      </w:r>
      <w:r w:rsidRPr="007712E1">
        <w:rPr>
          <w:sz w:val="28"/>
          <w:szCs w:val="28"/>
          <w:lang w:eastAsia="en-US"/>
        </w:rPr>
        <w:t>повзучої окупації</w:t>
      </w:r>
      <w:r>
        <w:rPr>
          <w:sz w:val="28"/>
          <w:szCs w:val="28"/>
        </w:rPr>
        <w:t>»</w:t>
      </w:r>
      <w:r w:rsidRPr="007712E1">
        <w:rPr>
          <w:sz w:val="28"/>
          <w:szCs w:val="28"/>
          <w:lang w:eastAsia="en-US"/>
        </w:rPr>
        <w:t xml:space="preserve"> на морі.</w:t>
      </w:r>
    </w:p>
    <w:p w:rsidR="00344C01" w:rsidRPr="007712E1" w:rsidRDefault="00344C01" w:rsidP="00CD7F2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У підсумку постачання водних ресурсів на тимчасово окуповану територію зменшить фінансову та економічну вартість утримання Криму для держави-окупанта, що сприятиме подальшій інтеграції Кримського півострова до складу РФ.</w:t>
      </w:r>
    </w:p>
    <w:p w:rsidR="00344C01" w:rsidRPr="007712E1" w:rsidRDefault="00344C01" w:rsidP="00CD7F2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Заощаджені кошти відкриють нові можливості для збільшення фінансування окупаційних спеціальних і правоохоронних органів. В умовах остаточно</w:t>
      </w:r>
      <w:r>
        <w:rPr>
          <w:sz w:val="28"/>
          <w:szCs w:val="28"/>
        </w:rPr>
        <w:t>го завершення формування «поліцейської держави»</w:t>
      </w:r>
      <w:r w:rsidRPr="007712E1">
        <w:rPr>
          <w:sz w:val="28"/>
          <w:szCs w:val="28"/>
          <w:lang w:eastAsia="en-US"/>
        </w:rPr>
        <w:t xml:space="preserve"> репресії російської окупаційної адміністрації проти громадян України в Криму лише посилюватимуться. Як наслідок – продовжиться зміна демографічної структури Кримського півострова.</w:t>
      </w:r>
    </w:p>
    <w:p w:rsidR="00344C01" w:rsidRPr="007712E1" w:rsidRDefault="00344C01" w:rsidP="00CD7F2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Pr="007712E1">
        <w:rPr>
          <w:sz w:val="28"/>
          <w:szCs w:val="28"/>
          <w:lang w:eastAsia="en-US"/>
        </w:rPr>
        <w:t>Експорт</w:t>
      </w:r>
      <w:r>
        <w:rPr>
          <w:sz w:val="28"/>
          <w:szCs w:val="28"/>
        </w:rPr>
        <w:t>»</w:t>
      </w:r>
      <w:r w:rsidRPr="007712E1">
        <w:rPr>
          <w:sz w:val="28"/>
          <w:szCs w:val="28"/>
          <w:lang w:eastAsia="en-US"/>
        </w:rPr>
        <w:t xml:space="preserve"> води до Криму безперечно позначиться і на внутрішньополітичному житті країни. Відновлення водопостачання в Крим викличе спротив активної частини українського суспільства. Поглиблення суспільного розколу та дестабілізація ситуації в Україні лише гратимуть на руку Кремлю.</w:t>
      </w:r>
    </w:p>
    <w:p w:rsidR="00344C01" w:rsidRPr="007712E1" w:rsidRDefault="00344C01" w:rsidP="00CD7F2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t>У зовнішньополітичній площині може відбутися послаблення міжнародної коаліції у протистоянні агресії РФ та згортання міжнародного політико-дипломатичного тиску на державу-окупанта, зокрема міжнародних санкцій.</w:t>
      </w:r>
    </w:p>
    <w:p w:rsidR="00344C01" w:rsidRDefault="00344C01" w:rsidP="00CD7F2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en-US"/>
        </w:rPr>
      </w:pPr>
      <w:r w:rsidRPr="007712E1">
        <w:rPr>
          <w:sz w:val="28"/>
          <w:szCs w:val="28"/>
          <w:lang w:eastAsia="en-US"/>
        </w:rPr>
        <w:lastRenderedPageBreak/>
        <w:t>В комплексі наведений стан речей означатиме зменшення можливостей України для деокупації та реінтеграції тимчасово окупованих територій Криму й окремих районів Донецької та Луганської  областей.</w:t>
      </w:r>
    </w:p>
    <w:p w:rsidR="00CD7F23" w:rsidRPr="00CD7F23" w:rsidRDefault="00CD7F23" w:rsidP="00CD7F23">
      <w:pPr>
        <w:shd w:val="clear" w:color="auto" w:fill="FFFFFF"/>
        <w:ind w:firstLine="567"/>
        <w:jc w:val="both"/>
        <w:textAlignment w:val="baseline"/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</w:pPr>
      <w:r>
        <w:rPr>
          <w:sz w:val="28"/>
          <w:szCs w:val="28"/>
          <w:lang w:eastAsia="en-US"/>
        </w:rPr>
        <w:t>Відповідно до чинного законодавства України н</w:t>
      </w:r>
      <w:r w:rsidRPr="00614415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>а тимчасово окупованій території на строк дії Закону «Про забезпечення прав і свобод громадян та правовий режим на тимчасово окупованій території України», пошир</w:t>
      </w:r>
      <w:r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>юється особливий правовий режим, а саме: н</w:t>
      </w:r>
      <w:r w:rsidRPr="00614415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>а тимчасово окупованій території забороняється діяльність, що підлягає держрегулюванню (ліцензування, отримання дозвільних документів, сертифікація т</w:t>
      </w:r>
      <w:r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 xml:space="preserve">а інша) господарська діяльність… </w:t>
      </w:r>
      <w:r w:rsidRPr="00614415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>Заборонено також користування державними ресурсами, в тому числі природ</w:t>
      </w:r>
      <w:r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>ними.</w:t>
      </w:r>
    </w:p>
    <w:p w:rsidR="00CD7F23" w:rsidRPr="00CD7F23" w:rsidRDefault="00CD7F23" w:rsidP="00CD7F23">
      <w:pPr>
        <w:pStyle w:val="af0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</w:pPr>
      <w:r w:rsidRPr="00CD7F23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 xml:space="preserve">Тобто, </w:t>
      </w:r>
      <w:r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>у</w:t>
      </w:r>
      <w:r w:rsidRPr="00CD7F23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>году про подачу води в Північно-Кримський канал можуть укласти лише після визначення в рамках законодавства України легітимних органів, які представляють інтереси водокористувачів і ведуть господарську діяльність на території Криму</w:t>
      </w:r>
      <w:r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 xml:space="preserve">. </w:t>
      </w:r>
    </w:p>
    <w:p w:rsidR="00CD7F23" w:rsidRPr="00CD7F23" w:rsidRDefault="00B9254D" w:rsidP="00CD7F23">
      <w:pPr>
        <w:pStyle w:val="1"/>
        <w:spacing w:after="0" w:line="240" w:lineRule="auto"/>
        <w:ind w:firstLine="567"/>
        <w:jc w:val="both"/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val="uk-UA" w:eastAsia="en-US"/>
        </w:rPr>
      </w:pPr>
      <w:r w:rsidRPr="00CD7F23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val="uk-UA" w:eastAsia="en-US"/>
        </w:rPr>
        <w:t xml:space="preserve">У зв’язку з тим, що </w:t>
      </w:r>
      <w:r w:rsidR="00344C01" w:rsidRPr="00CD7F23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val="uk-UA" w:eastAsia="en-US"/>
        </w:rPr>
        <w:t>останнім часом питання відновлення Україною водопостачання до Криму набуло широкого резона</w:t>
      </w:r>
      <w:r w:rsidRPr="00CD7F23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val="uk-UA" w:eastAsia="en-US"/>
        </w:rPr>
        <w:t xml:space="preserve">нсу, вважаю за потрібне внести </w:t>
      </w:r>
      <w:r w:rsidR="00CD7F23" w:rsidRPr="00CD7F23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val="uk-UA" w:eastAsia="en-US"/>
        </w:rPr>
        <w:t xml:space="preserve">зміни до чинного законодавства шляхом встановлення обмеження  водопостачання </w:t>
      </w:r>
      <w:r w:rsidRPr="00CD7F23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val="uk-UA" w:eastAsia="en-US"/>
        </w:rPr>
        <w:t xml:space="preserve"> </w:t>
      </w:r>
      <w:r w:rsidR="00CD7F23" w:rsidRPr="00CD7F23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val="uk-UA" w:eastAsia="en-US"/>
        </w:rPr>
        <w:t>на тимчасово окуповані території України. Зокрема, встановлення обмежень щодо масштабного водопостачання до Автономної Республіки Крим та міста Севастополя, яке може розглядатися виключно за умов відновлення державного суверенітету України над Кримським півостровом і прилеглими водами Чорного і Азовського морів.</w:t>
      </w:r>
    </w:p>
    <w:p w:rsidR="00344C01" w:rsidRDefault="00344C01" w:rsidP="00642BDB">
      <w:pPr>
        <w:pStyle w:val="3"/>
        <w:ind w:firstLine="709"/>
        <w:rPr>
          <w:bCs/>
        </w:rPr>
      </w:pPr>
    </w:p>
    <w:p w:rsidR="00642BDB" w:rsidRDefault="00642BDB" w:rsidP="00642BDB">
      <w:pPr>
        <w:pStyle w:val="2"/>
        <w:autoSpaceDE w:val="0"/>
        <w:autoSpaceDN w:val="0"/>
        <w:spacing w:after="0" w:line="240" w:lineRule="auto"/>
        <w:ind w:left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Pr="002851C2">
        <w:rPr>
          <w:b/>
          <w:bCs/>
          <w:sz w:val="28"/>
          <w:szCs w:val="28"/>
        </w:rPr>
        <w:t>Цілі і завдання акт</w:t>
      </w:r>
      <w:r w:rsidR="00B9254D">
        <w:rPr>
          <w:b/>
          <w:bCs/>
          <w:sz w:val="28"/>
          <w:szCs w:val="28"/>
        </w:rPr>
        <w:t>у</w:t>
      </w:r>
    </w:p>
    <w:p w:rsidR="00B9254D" w:rsidRPr="002851C2" w:rsidRDefault="00B9254D" w:rsidP="00642BDB">
      <w:pPr>
        <w:pStyle w:val="2"/>
        <w:autoSpaceDE w:val="0"/>
        <w:autoSpaceDN w:val="0"/>
        <w:spacing w:after="0" w:line="240" w:lineRule="auto"/>
        <w:ind w:left="709"/>
        <w:jc w:val="both"/>
        <w:rPr>
          <w:b/>
          <w:bCs/>
          <w:sz w:val="28"/>
          <w:szCs w:val="28"/>
        </w:rPr>
      </w:pPr>
    </w:p>
    <w:p w:rsidR="00852C0F" w:rsidRPr="00852C0F" w:rsidRDefault="00657F4A" w:rsidP="00852C0F">
      <w:pPr>
        <w:pStyle w:val="a6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657F4A">
        <w:rPr>
          <w:rFonts w:ascii="Times New Roman" w:hAnsi="Times New Roman"/>
          <w:b w:val="0"/>
          <w:sz w:val="28"/>
          <w:szCs w:val="28"/>
        </w:rPr>
        <w:t xml:space="preserve">Законопроект підготовлений з метою </w:t>
      </w:r>
      <w:r w:rsidR="00852C0F">
        <w:rPr>
          <w:rFonts w:ascii="Times New Roman" w:hAnsi="Times New Roman"/>
          <w:b w:val="0"/>
          <w:sz w:val="28"/>
          <w:szCs w:val="28"/>
        </w:rPr>
        <w:t>п</w:t>
      </w:r>
      <w:r w:rsidR="00852C0F" w:rsidRPr="00852C0F">
        <w:rPr>
          <w:rFonts w:ascii="Times New Roman" w:hAnsi="Times New Roman"/>
          <w:b w:val="0"/>
          <w:sz w:val="28"/>
          <w:szCs w:val="28"/>
        </w:rPr>
        <w:t xml:space="preserve">рипинення закликів про нібито потребу відновлення </w:t>
      </w:r>
      <w:r w:rsidR="0071447F" w:rsidRPr="00852C0F">
        <w:rPr>
          <w:rFonts w:ascii="Times New Roman" w:hAnsi="Times New Roman"/>
          <w:b w:val="0"/>
          <w:sz w:val="28"/>
          <w:szCs w:val="28"/>
        </w:rPr>
        <w:t>масштабного водопостачання до тимчасово окупованих Автономної Республіки Крим та міста Севастополя</w:t>
      </w:r>
      <w:r w:rsidR="0071447F">
        <w:rPr>
          <w:rFonts w:ascii="Times New Roman" w:hAnsi="Times New Roman"/>
          <w:b w:val="0"/>
          <w:sz w:val="28"/>
          <w:szCs w:val="28"/>
        </w:rPr>
        <w:t xml:space="preserve"> </w:t>
      </w:r>
      <w:r w:rsidR="00852C0F">
        <w:rPr>
          <w:rFonts w:ascii="Times New Roman" w:hAnsi="Times New Roman"/>
          <w:b w:val="0"/>
          <w:sz w:val="28"/>
          <w:szCs w:val="28"/>
        </w:rPr>
        <w:t xml:space="preserve">та </w:t>
      </w:r>
      <w:r w:rsidR="00852C0F" w:rsidRPr="00852C0F">
        <w:rPr>
          <w:rFonts w:ascii="Times New Roman" w:hAnsi="Times New Roman"/>
          <w:b w:val="0"/>
          <w:sz w:val="28"/>
          <w:szCs w:val="28"/>
        </w:rPr>
        <w:t xml:space="preserve">спроб </w:t>
      </w:r>
      <w:r w:rsidR="0071447F">
        <w:rPr>
          <w:rFonts w:ascii="Times New Roman" w:hAnsi="Times New Roman"/>
          <w:b w:val="0"/>
          <w:sz w:val="28"/>
          <w:szCs w:val="28"/>
        </w:rPr>
        <w:t xml:space="preserve">такого </w:t>
      </w:r>
      <w:r w:rsidR="00852C0F" w:rsidRPr="00852C0F">
        <w:rPr>
          <w:rFonts w:ascii="Times New Roman" w:hAnsi="Times New Roman"/>
          <w:b w:val="0"/>
          <w:sz w:val="28"/>
          <w:szCs w:val="28"/>
        </w:rPr>
        <w:t>відновлення</w:t>
      </w:r>
      <w:r w:rsidR="00852C0F">
        <w:rPr>
          <w:rFonts w:ascii="Times New Roman" w:hAnsi="Times New Roman"/>
          <w:b w:val="0"/>
          <w:sz w:val="28"/>
          <w:szCs w:val="28"/>
        </w:rPr>
        <w:t>.</w:t>
      </w:r>
      <w:r w:rsidR="00852C0F" w:rsidRPr="00852C0F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657F4A" w:rsidRDefault="00657F4A" w:rsidP="00642BDB">
      <w:pPr>
        <w:autoSpaceDE w:val="0"/>
        <w:autoSpaceDN w:val="0"/>
        <w:ind w:firstLine="720"/>
        <w:jc w:val="both"/>
        <w:rPr>
          <w:sz w:val="28"/>
          <w:szCs w:val="28"/>
        </w:rPr>
      </w:pPr>
    </w:p>
    <w:p w:rsidR="00852C0F" w:rsidRDefault="00642BDB" w:rsidP="00642BDB">
      <w:pPr>
        <w:pStyle w:val="3"/>
        <w:ind w:firstLine="709"/>
        <w:rPr>
          <w:b/>
        </w:rPr>
      </w:pPr>
      <w:r w:rsidRPr="002851C2">
        <w:rPr>
          <w:b/>
        </w:rPr>
        <w:t xml:space="preserve">3. Загальна характеристика і основні положення проекту </w:t>
      </w:r>
      <w:r w:rsidR="00623711" w:rsidRPr="002851C2">
        <w:rPr>
          <w:b/>
        </w:rPr>
        <w:t>акт</w:t>
      </w:r>
      <w:r w:rsidR="00852C0F">
        <w:rPr>
          <w:b/>
        </w:rPr>
        <w:t>у</w:t>
      </w:r>
    </w:p>
    <w:p w:rsidR="00642BDB" w:rsidRPr="002851C2" w:rsidRDefault="00623711" w:rsidP="00642BDB">
      <w:pPr>
        <w:pStyle w:val="3"/>
        <w:ind w:firstLine="709"/>
        <w:rPr>
          <w:b/>
          <w:lang w:eastAsia="uk-UA"/>
        </w:rPr>
      </w:pPr>
      <w:r w:rsidRPr="002851C2">
        <w:rPr>
          <w:b/>
          <w:lang w:eastAsia="uk-UA"/>
        </w:rPr>
        <w:t xml:space="preserve"> </w:t>
      </w:r>
    </w:p>
    <w:p w:rsidR="00484358" w:rsidRDefault="00642BDB" w:rsidP="00852C0F">
      <w:pPr>
        <w:pStyle w:val="3"/>
        <w:ind w:firstLine="709"/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</w:pPr>
      <w:r w:rsidRPr="00D22754">
        <w:t>Проектом Закону пропонується внести зміни до</w:t>
      </w:r>
      <w:r w:rsidR="00CD7F23">
        <w:t xml:space="preserve"> статті 54 Водного кодексу України, додавши норму щодо обмеження користування водними об’єктами</w:t>
      </w:r>
      <w:r w:rsidR="00F54704">
        <w:t xml:space="preserve"> окупованими територіями </w:t>
      </w:r>
      <w:r w:rsidR="00F54704" w:rsidRPr="00614415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>на строк дії Закону «Про забезпечення прав і свобод громадян та правовий режим на тимчасово окупованій території України»</w:t>
      </w:r>
      <w:r w:rsidR="00484358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 xml:space="preserve">. </w:t>
      </w:r>
    </w:p>
    <w:p w:rsidR="00642BDB" w:rsidRDefault="00484358" w:rsidP="00642BDB">
      <w:pPr>
        <w:pStyle w:val="3"/>
        <w:ind w:firstLine="709"/>
      </w:pPr>
      <w:r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 xml:space="preserve">Також пропонується внести </w:t>
      </w:r>
      <w:r w:rsidR="00F54704">
        <w:t xml:space="preserve">зміни до Прикінцевих та перехідних положень </w:t>
      </w:r>
      <w:r w:rsidR="00852C0F" w:rsidRPr="00CD7F23">
        <w:t>Закону України «</w:t>
      </w:r>
      <w:r w:rsidR="00F54704" w:rsidRPr="00614415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>Про забезпечення прав і свобод громадян та правовий режим на тимчасово окупованій території України»</w:t>
      </w:r>
      <w:r w:rsidR="00F54704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 xml:space="preserve"> </w:t>
      </w:r>
      <w:r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>шляхом встановлення норми, якою</w:t>
      </w:r>
      <w:r w:rsidR="00852C0F" w:rsidRPr="00CD7F23">
        <w:t xml:space="preserve"> заборони</w:t>
      </w:r>
      <w:r>
        <w:t>ти</w:t>
      </w:r>
      <w:r w:rsidR="00852C0F" w:rsidRPr="00CD7F23">
        <w:t xml:space="preserve"> водопостачання по Північно-Кримському каналу до тимчасово окупованих Автономної Республіки Крим та міста Севастополя</w:t>
      </w:r>
      <w:r>
        <w:t xml:space="preserve"> </w:t>
      </w:r>
      <w:r w:rsidRPr="00A83081">
        <w:t xml:space="preserve">до моменту повернення тимчасово окупованої території </w:t>
      </w:r>
      <w:r w:rsidRPr="00A83081">
        <w:lastRenderedPageBreak/>
        <w:t>під загальну юрисдикцію України та повного відновлення конституційного ладу України на тимчасово окупованій території</w:t>
      </w:r>
      <w:r w:rsidR="00F54704">
        <w:t>.</w:t>
      </w:r>
    </w:p>
    <w:p w:rsidR="00484358" w:rsidRPr="00D22754" w:rsidRDefault="00484358" w:rsidP="00642BDB">
      <w:pPr>
        <w:pStyle w:val="3"/>
        <w:ind w:firstLine="709"/>
        <w:rPr>
          <w:lang w:eastAsia="uk-UA"/>
        </w:rPr>
      </w:pPr>
    </w:p>
    <w:p w:rsidR="00642BDB" w:rsidRDefault="00642BDB" w:rsidP="00642BDB">
      <w:pPr>
        <w:pStyle w:val="3"/>
        <w:ind w:firstLine="709"/>
        <w:rPr>
          <w:b/>
        </w:rPr>
      </w:pPr>
      <w:r>
        <w:rPr>
          <w:b/>
        </w:rPr>
        <w:t xml:space="preserve">4. </w:t>
      </w:r>
      <w:r w:rsidRPr="00AB0A90">
        <w:rPr>
          <w:b/>
        </w:rPr>
        <w:t xml:space="preserve">Стан нормативно-правової бази у </w:t>
      </w:r>
      <w:r w:rsidR="00623711">
        <w:rPr>
          <w:b/>
        </w:rPr>
        <w:t>зазначеній</w:t>
      </w:r>
      <w:r w:rsidR="00623711" w:rsidRPr="00AB0A90">
        <w:rPr>
          <w:b/>
        </w:rPr>
        <w:t xml:space="preserve"> </w:t>
      </w:r>
      <w:r w:rsidR="00852C0F">
        <w:rPr>
          <w:b/>
        </w:rPr>
        <w:t>сфері правового регулювання</w:t>
      </w:r>
    </w:p>
    <w:p w:rsidR="00852C0F" w:rsidRDefault="00852C0F" w:rsidP="00642BDB">
      <w:pPr>
        <w:pStyle w:val="3"/>
        <w:ind w:firstLine="709"/>
        <w:rPr>
          <w:b/>
        </w:rPr>
      </w:pPr>
    </w:p>
    <w:p w:rsidR="00A442D5" w:rsidRDefault="00642BDB" w:rsidP="00642BDB">
      <w:pPr>
        <w:pStyle w:val="3"/>
        <w:ind w:firstLine="709"/>
      </w:pPr>
      <w:r>
        <w:t>Конституція Україн</w:t>
      </w:r>
      <w:r w:rsidR="00852C0F">
        <w:t>и, Водний кодекс України та З</w:t>
      </w:r>
      <w:r w:rsidR="00623711">
        <w:t xml:space="preserve">акон </w:t>
      </w:r>
      <w:r w:rsidR="00A442D5">
        <w:t xml:space="preserve">України </w:t>
      </w:r>
      <w:r w:rsidR="00F54704" w:rsidRPr="00614415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>«Про забезпечення прав і свобод громадян та правовий режим на тимчасово окупованій території України»</w:t>
      </w:r>
      <w:r w:rsidR="00F54704">
        <w:rPr>
          <w:rFonts w:ascii="ProbaPro" w:eastAsiaTheme="minorHAnsi" w:hAnsi="ProbaPro" w:cstheme="minorBidi"/>
          <w:color w:val="1D1D1B"/>
          <w:sz w:val="27"/>
          <w:szCs w:val="27"/>
          <w:shd w:val="clear" w:color="auto" w:fill="FFFFFF"/>
          <w:lang w:eastAsia="en-US"/>
        </w:rPr>
        <w:t>.</w:t>
      </w:r>
      <w:r w:rsidR="00852C0F">
        <w:t xml:space="preserve"> </w:t>
      </w:r>
    </w:p>
    <w:p w:rsidR="004C483B" w:rsidRDefault="004C483B" w:rsidP="00642BDB">
      <w:pPr>
        <w:pStyle w:val="3"/>
        <w:ind w:firstLine="709"/>
        <w:rPr>
          <w:lang w:eastAsia="uk-UA"/>
        </w:rPr>
      </w:pPr>
    </w:p>
    <w:p w:rsidR="00642BDB" w:rsidRDefault="00642BDB" w:rsidP="00642BDB">
      <w:pPr>
        <w:autoSpaceDE w:val="0"/>
        <w:autoSpaceDN w:val="0"/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</w:t>
      </w:r>
      <w:r w:rsidR="007215B3">
        <w:rPr>
          <w:b/>
          <w:bCs/>
          <w:sz w:val="28"/>
          <w:szCs w:val="28"/>
        </w:rPr>
        <w:t xml:space="preserve"> </w:t>
      </w:r>
      <w:r w:rsidRPr="008F5A25">
        <w:rPr>
          <w:b/>
          <w:bCs/>
          <w:sz w:val="28"/>
          <w:szCs w:val="28"/>
        </w:rPr>
        <w:t>Фінансово-економічне обґрунтування</w:t>
      </w:r>
    </w:p>
    <w:p w:rsidR="00852C0F" w:rsidRPr="008F5A25" w:rsidRDefault="00852C0F" w:rsidP="00642BDB">
      <w:pPr>
        <w:autoSpaceDE w:val="0"/>
        <w:autoSpaceDN w:val="0"/>
        <w:ind w:left="720"/>
        <w:jc w:val="both"/>
        <w:rPr>
          <w:b/>
          <w:bCs/>
          <w:sz w:val="28"/>
          <w:szCs w:val="28"/>
        </w:rPr>
      </w:pPr>
    </w:p>
    <w:p w:rsidR="00642BDB" w:rsidRDefault="00642BDB" w:rsidP="00642BDB">
      <w:pPr>
        <w:ind w:firstLine="709"/>
        <w:jc w:val="both"/>
        <w:rPr>
          <w:sz w:val="28"/>
          <w:szCs w:val="28"/>
        </w:rPr>
      </w:pPr>
      <w:r w:rsidRPr="00AC3396">
        <w:rPr>
          <w:sz w:val="28"/>
          <w:szCs w:val="28"/>
        </w:rPr>
        <w:t>Реалізація положень законопроекту не потребує додаткових видатків з Державного бюджету України.</w:t>
      </w:r>
    </w:p>
    <w:p w:rsidR="00642BDB" w:rsidRDefault="00642BDB" w:rsidP="00642BDB">
      <w:pPr>
        <w:pStyle w:val="2"/>
        <w:tabs>
          <w:tab w:val="num" w:pos="993"/>
        </w:tabs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642BDB" w:rsidRDefault="00642BDB" w:rsidP="00642BDB">
      <w:pPr>
        <w:pStyle w:val="2"/>
        <w:tabs>
          <w:tab w:val="num" w:pos="993"/>
        </w:tabs>
        <w:spacing w:after="0" w:line="240" w:lineRule="auto"/>
        <w:ind w:firstLine="709"/>
        <w:jc w:val="both"/>
        <w:rPr>
          <w:b/>
          <w:sz w:val="28"/>
          <w:szCs w:val="28"/>
        </w:rPr>
      </w:pPr>
      <w:r w:rsidRPr="002851C2">
        <w:rPr>
          <w:b/>
          <w:sz w:val="28"/>
          <w:szCs w:val="28"/>
        </w:rPr>
        <w:t>6. Прогноз результатів</w:t>
      </w:r>
    </w:p>
    <w:p w:rsidR="00852C0F" w:rsidRPr="002851C2" w:rsidRDefault="00852C0F" w:rsidP="00642BDB">
      <w:pPr>
        <w:pStyle w:val="2"/>
        <w:tabs>
          <w:tab w:val="num" w:pos="993"/>
        </w:tabs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71447F" w:rsidRDefault="00642BDB" w:rsidP="00642BDB">
      <w:pPr>
        <w:pStyle w:val="3"/>
        <w:ind w:firstLine="709"/>
      </w:pPr>
      <w:r w:rsidRPr="004E2BED">
        <w:t>Прийняття акт</w:t>
      </w:r>
      <w:r w:rsidR="00852C0F">
        <w:t>у</w:t>
      </w:r>
      <w:r w:rsidRPr="004E2BED">
        <w:t xml:space="preserve"> </w:t>
      </w:r>
      <w:r w:rsidR="00623711">
        <w:t>дасть змогу</w:t>
      </w:r>
      <w:r w:rsidR="00623711" w:rsidRPr="004E2BED">
        <w:t xml:space="preserve"> </w:t>
      </w:r>
      <w:r w:rsidR="00852C0F" w:rsidRPr="0071447F">
        <w:t xml:space="preserve">припинити заклики </w:t>
      </w:r>
      <w:r w:rsidR="0071447F" w:rsidRPr="0071447F">
        <w:t xml:space="preserve">про нібито потребу відновлення масштабного водопостачання до тимчасово окупованих Автономної Республіки Крим та міста Севастополя та спроб такого відновлення. </w:t>
      </w:r>
    </w:p>
    <w:p w:rsidR="00F54704" w:rsidRDefault="00F54704" w:rsidP="00642BDB">
      <w:pPr>
        <w:pStyle w:val="3"/>
        <w:ind w:firstLine="709"/>
      </w:pPr>
    </w:p>
    <w:p w:rsidR="00E33FA3" w:rsidRDefault="00E33FA3" w:rsidP="00642BDB">
      <w:pPr>
        <w:pStyle w:val="3"/>
        <w:ind w:firstLine="709"/>
      </w:pPr>
    </w:p>
    <w:p w:rsidR="00F54704" w:rsidRPr="00F54704" w:rsidRDefault="00F54704" w:rsidP="00642BDB">
      <w:pPr>
        <w:pStyle w:val="3"/>
        <w:ind w:firstLine="709"/>
        <w:rPr>
          <w:b/>
        </w:rPr>
      </w:pPr>
      <w:r w:rsidRPr="00F54704">
        <w:rPr>
          <w:b/>
        </w:rPr>
        <w:t xml:space="preserve">Народний депутат України </w:t>
      </w:r>
      <w:r w:rsidRPr="00F54704">
        <w:rPr>
          <w:b/>
        </w:rPr>
        <w:tab/>
      </w:r>
      <w:r w:rsidRPr="00F54704">
        <w:rPr>
          <w:b/>
        </w:rPr>
        <w:tab/>
      </w:r>
      <w:r w:rsidRPr="00F54704">
        <w:rPr>
          <w:b/>
        </w:rPr>
        <w:tab/>
      </w:r>
      <w:r w:rsidRPr="00F54704">
        <w:rPr>
          <w:b/>
        </w:rPr>
        <w:tab/>
      </w:r>
      <w:r w:rsidRPr="00F54704">
        <w:rPr>
          <w:b/>
        </w:rPr>
        <w:tab/>
        <w:t>О.О. Гончаренко</w:t>
      </w:r>
    </w:p>
    <w:p w:rsidR="004C483B" w:rsidRDefault="004C483B" w:rsidP="00642BDB">
      <w:pPr>
        <w:pStyle w:val="3"/>
        <w:ind w:firstLine="709"/>
      </w:pPr>
    </w:p>
    <w:sectPr w:rsidR="004C483B" w:rsidSect="00484358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14E" w:rsidRDefault="0049214E" w:rsidP="00623711">
      <w:r>
        <w:separator/>
      </w:r>
    </w:p>
  </w:endnote>
  <w:endnote w:type="continuationSeparator" w:id="0">
    <w:p w:rsidR="0049214E" w:rsidRDefault="0049214E" w:rsidP="00623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ProbaPr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14E" w:rsidRDefault="0049214E" w:rsidP="00623711">
      <w:r>
        <w:separator/>
      </w:r>
    </w:p>
  </w:footnote>
  <w:footnote w:type="continuationSeparator" w:id="0">
    <w:p w:rsidR="0049214E" w:rsidRDefault="0049214E" w:rsidP="00623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711" w:rsidRDefault="00623711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58042F">
      <w:rPr>
        <w:noProof/>
      </w:rPr>
      <w:t>4</w:t>
    </w:r>
    <w:r>
      <w:fldChar w:fldCharType="end"/>
    </w:r>
  </w:p>
  <w:p w:rsidR="00623711" w:rsidRDefault="0062371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54CF0"/>
    <w:multiLevelType w:val="hybridMultilevel"/>
    <w:tmpl w:val="A2366F02"/>
    <w:lvl w:ilvl="0" w:tplc="0422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2805A1A">
      <w:start w:val="2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eastAsia="Times New Roman" w:hAnsi="Times New Roman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34E4DB8"/>
    <w:multiLevelType w:val="hybridMultilevel"/>
    <w:tmpl w:val="C9FA227C"/>
    <w:lvl w:ilvl="0" w:tplc="03DA43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36506528"/>
    <w:multiLevelType w:val="hybridMultilevel"/>
    <w:tmpl w:val="10C80BD4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7B3E415B"/>
    <w:multiLevelType w:val="multilevel"/>
    <w:tmpl w:val="EA4A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710"/>
    <w:rsid w:val="0000638B"/>
    <w:rsid w:val="000A61CB"/>
    <w:rsid w:val="000B6E1B"/>
    <w:rsid w:val="000C7D92"/>
    <w:rsid w:val="000E0BEF"/>
    <w:rsid w:val="000E614D"/>
    <w:rsid w:val="000F0C70"/>
    <w:rsid w:val="000F1CA3"/>
    <w:rsid w:val="000F5D10"/>
    <w:rsid w:val="00104A6D"/>
    <w:rsid w:val="00104CCC"/>
    <w:rsid w:val="00134AEC"/>
    <w:rsid w:val="00180527"/>
    <w:rsid w:val="001A0494"/>
    <w:rsid w:val="00227104"/>
    <w:rsid w:val="002547F7"/>
    <w:rsid w:val="002565E9"/>
    <w:rsid w:val="002641E1"/>
    <w:rsid w:val="00264F15"/>
    <w:rsid w:val="0026696B"/>
    <w:rsid w:val="00270F95"/>
    <w:rsid w:val="00281CD3"/>
    <w:rsid w:val="002851C2"/>
    <w:rsid w:val="002A2971"/>
    <w:rsid w:val="002A6987"/>
    <w:rsid w:val="002E6C21"/>
    <w:rsid w:val="00314C39"/>
    <w:rsid w:val="00317445"/>
    <w:rsid w:val="00320E8E"/>
    <w:rsid w:val="003313F9"/>
    <w:rsid w:val="00344C01"/>
    <w:rsid w:val="00347BDA"/>
    <w:rsid w:val="003908DD"/>
    <w:rsid w:val="003D01BB"/>
    <w:rsid w:val="003D65DA"/>
    <w:rsid w:val="004152F9"/>
    <w:rsid w:val="004226FA"/>
    <w:rsid w:val="0045194E"/>
    <w:rsid w:val="0046565E"/>
    <w:rsid w:val="00476899"/>
    <w:rsid w:val="00484358"/>
    <w:rsid w:val="0049214E"/>
    <w:rsid w:val="004A4341"/>
    <w:rsid w:val="004A6CD5"/>
    <w:rsid w:val="004B6C4F"/>
    <w:rsid w:val="004C483B"/>
    <w:rsid w:val="004C5EF4"/>
    <w:rsid w:val="004D5849"/>
    <w:rsid w:val="004E2BED"/>
    <w:rsid w:val="004F6D6E"/>
    <w:rsid w:val="005103DB"/>
    <w:rsid w:val="00551C86"/>
    <w:rsid w:val="00553BF6"/>
    <w:rsid w:val="005650EF"/>
    <w:rsid w:val="00575054"/>
    <w:rsid w:val="0058042F"/>
    <w:rsid w:val="00597949"/>
    <w:rsid w:val="005C74E1"/>
    <w:rsid w:val="005D0E79"/>
    <w:rsid w:val="005E33E9"/>
    <w:rsid w:val="005E7B0F"/>
    <w:rsid w:val="00610B82"/>
    <w:rsid w:val="00613B37"/>
    <w:rsid w:val="00623711"/>
    <w:rsid w:val="0062787C"/>
    <w:rsid w:val="00642BDB"/>
    <w:rsid w:val="00657F4A"/>
    <w:rsid w:val="006815AB"/>
    <w:rsid w:val="006911C9"/>
    <w:rsid w:val="006E2D81"/>
    <w:rsid w:val="00700F0B"/>
    <w:rsid w:val="00706E02"/>
    <w:rsid w:val="007113A9"/>
    <w:rsid w:val="0071447F"/>
    <w:rsid w:val="007215B3"/>
    <w:rsid w:val="00725264"/>
    <w:rsid w:val="0075509F"/>
    <w:rsid w:val="00760535"/>
    <w:rsid w:val="007853DB"/>
    <w:rsid w:val="00792993"/>
    <w:rsid w:val="007D5EDA"/>
    <w:rsid w:val="007F0710"/>
    <w:rsid w:val="007F7388"/>
    <w:rsid w:val="00852C0F"/>
    <w:rsid w:val="00854977"/>
    <w:rsid w:val="008627A2"/>
    <w:rsid w:val="008677BB"/>
    <w:rsid w:val="00882FD5"/>
    <w:rsid w:val="008954BD"/>
    <w:rsid w:val="008C0C5E"/>
    <w:rsid w:val="008E6610"/>
    <w:rsid w:val="008E6C40"/>
    <w:rsid w:val="008F5A25"/>
    <w:rsid w:val="00917D0B"/>
    <w:rsid w:val="00953927"/>
    <w:rsid w:val="00955E74"/>
    <w:rsid w:val="009716B2"/>
    <w:rsid w:val="00984293"/>
    <w:rsid w:val="009B0A28"/>
    <w:rsid w:val="009B3BA3"/>
    <w:rsid w:val="009C056F"/>
    <w:rsid w:val="009F2BE2"/>
    <w:rsid w:val="00A0196C"/>
    <w:rsid w:val="00A23095"/>
    <w:rsid w:val="00A26A65"/>
    <w:rsid w:val="00A442D5"/>
    <w:rsid w:val="00A86EC0"/>
    <w:rsid w:val="00AB0A90"/>
    <w:rsid w:val="00AB7AD6"/>
    <w:rsid w:val="00AC13E5"/>
    <w:rsid w:val="00AC3396"/>
    <w:rsid w:val="00AC5774"/>
    <w:rsid w:val="00B02506"/>
    <w:rsid w:val="00B07904"/>
    <w:rsid w:val="00B87223"/>
    <w:rsid w:val="00B9254D"/>
    <w:rsid w:val="00BC3019"/>
    <w:rsid w:val="00BD3754"/>
    <w:rsid w:val="00BE2CFC"/>
    <w:rsid w:val="00BE38D0"/>
    <w:rsid w:val="00BF7838"/>
    <w:rsid w:val="00C016F7"/>
    <w:rsid w:val="00C20A86"/>
    <w:rsid w:val="00C60FCA"/>
    <w:rsid w:val="00C73A62"/>
    <w:rsid w:val="00C81538"/>
    <w:rsid w:val="00C84FBB"/>
    <w:rsid w:val="00C921EC"/>
    <w:rsid w:val="00CC6FD0"/>
    <w:rsid w:val="00CD7F23"/>
    <w:rsid w:val="00D043DA"/>
    <w:rsid w:val="00D04B5D"/>
    <w:rsid w:val="00D115F6"/>
    <w:rsid w:val="00D17BF3"/>
    <w:rsid w:val="00D22754"/>
    <w:rsid w:val="00D23AD9"/>
    <w:rsid w:val="00D35B93"/>
    <w:rsid w:val="00D53326"/>
    <w:rsid w:val="00D70D25"/>
    <w:rsid w:val="00D84393"/>
    <w:rsid w:val="00DC5B51"/>
    <w:rsid w:val="00DD5355"/>
    <w:rsid w:val="00DD77E1"/>
    <w:rsid w:val="00DE34D5"/>
    <w:rsid w:val="00DF037F"/>
    <w:rsid w:val="00DF47A1"/>
    <w:rsid w:val="00DF6247"/>
    <w:rsid w:val="00DF65D4"/>
    <w:rsid w:val="00DF7103"/>
    <w:rsid w:val="00DF7D8C"/>
    <w:rsid w:val="00E11BD9"/>
    <w:rsid w:val="00E33FA3"/>
    <w:rsid w:val="00E544DE"/>
    <w:rsid w:val="00E62FBE"/>
    <w:rsid w:val="00E93305"/>
    <w:rsid w:val="00EE6C98"/>
    <w:rsid w:val="00F14A37"/>
    <w:rsid w:val="00F3089E"/>
    <w:rsid w:val="00F33441"/>
    <w:rsid w:val="00F36D1C"/>
    <w:rsid w:val="00F4428F"/>
    <w:rsid w:val="00F51361"/>
    <w:rsid w:val="00F54704"/>
    <w:rsid w:val="00F7090F"/>
    <w:rsid w:val="00FA4091"/>
    <w:rsid w:val="00FC244C"/>
    <w:rsid w:val="00FC44CA"/>
    <w:rsid w:val="00FD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EA33EE3-DC21-4A31-AD67-03921FA40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BDB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вичайний + За шириною"/>
    <w:aliases w:val="Перший рядок:  1,25 см"/>
    <w:basedOn w:val="a"/>
    <w:link w:val="a4"/>
    <w:uiPriority w:val="99"/>
    <w:rsid w:val="00642BDB"/>
    <w:pPr>
      <w:ind w:firstLine="709"/>
      <w:jc w:val="both"/>
    </w:pPr>
    <w:rPr>
      <w:lang w:val="ru-RU" w:eastAsia="uk-UA"/>
    </w:rPr>
  </w:style>
  <w:style w:type="character" w:customStyle="1" w:styleId="a4">
    <w:name w:val="Звичайний + За шириною Знак"/>
    <w:aliases w:val="Перший рядок:  1 Знак,25 см Знак"/>
    <w:link w:val="a3"/>
    <w:uiPriority w:val="99"/>
    <w:locked/>
    <w:rsid w:val="00642BDB"/>
    <w:rPr>
      <w:rFonts w:ascii="Times New Roman" w:hAnsi="Times New Roman"/>
      <w:sz w:val="24"/>
      <w:lang w:val="ru-RU" w:eastAsia="uk-UA"/>
    </w:rPr>
  </w:style>
  <w:style w:type="paragraph" w:styleId="3">
    <w:name w:val="Body Text Indent 3"/>
    <w:basedOn w:val="a"/>
    <w:link w:val="30"/>
    <w:uiPriority w:val="99"/>
    <w:rsid w:val="00642BDB"/>
    <w:pPr>
      <w:autoSpaceDE w:val="0"/>
      <w:autoSpaceDN w:val="0"/>
      <w:ind w:firstLine="567"/>
      <w:jc w:val="both"/>
    </w:pPr>
    <w:rPr>
      <w:sz w:val="28"/>
      <w:szCs w:val="28"/>
    </w:r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642BDB"/>
    <w:rPr>
      <w:rFonts w:ascii="Times New Roman" w:hAnsi="Times New Roman" w:cs="Times New Roman"/>
      <w:sz w:val="28"/>
      <w:szCs w:val="28"/>
      <w:lang w:val="x-none" w:eastAsia="ru-RU"/>
    </w:rPr>
  </w:style>
  <w:style w:type="character" w:customStyle="1" w:styleId="rvts0">
    <w:name w:val="rvts0"/>
    <w:basedOn w:val="a0"/>
    <w:uiPriority w:val="99"/>
    <w:rsid w:val="00642BDB"/>
    <w:rPr>
      <w:rFonts w:cs="Times New Roman"/>
    </w:rPr>
  </w:style>
  <w:style w:type="paragraph" w:styleId="2">
    <w:name w:val="Body Text 2"/>
    <w:basedOn w:val="a"/>
    <w:link w:val="20"/>
    <w:uiPriority w:val="99"/>
    <w:rsid w:val="00642BDB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locked/>
    <w:rsid w:val="00642BDB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a5">
    <w:name w:val="Нормальний текст"/>
    <w:basedOn w:val="a"/>
    <w:uiPriority w:val="99"/>
    <w:rsid w:val="00642BDB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a6">
    <w:name w:val="Назва документа"/>
    <w:basedOn w:val="a"/>
    <w:next w:val="a5"/>
    <w:uiPriority w:val="99"/>
    <w:rsid w:val="004152F9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styleId="a7">
    <w:name w:val="Title"/>
    <w:basedOn w:val="a"/>
    <w:next w:val="a"/>
    <w:link w:val="a8"/>
    <w:uiPriority w:val="10"/>
    <w:qFormat/>
    <w:rsid w:val="00D17BF3"/>
    <w:pPr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a8">
    <w:name w:val="Назва Знак"/>
    <w:basedOn w:val="a0"/>
    <w:link w:val="a7"/>
    <w:uiPriority w:val="10"/>
    <w:locked/>
    <w:rsid w:val="00D17BF3"/>
    <w:rPr>
      <w:rFonts w:asciiTheme="majorHAnsi" w:eastAsiaTheme="majorEastAsia" w:hAnsiTheme="majorHAnsi" w:cs="Times New Roman"/>
      <w:spacing w:val="-10"/>
      <w:kern w:val="28"/>
      <w:sz w:val="56"/>
      <w:szCs w:val="56"/>
      <w:lang w:val="x-none" w:eastAsia="ru-RU"/>
    </w:rPr>
  </w:style>
  <w:style w:type="paragraph" w:styleId="a9">
    <w:name w:val="List Paragraph"/>
    <w:basedOn w:val="a"/>
    <w:uiPriority w:val="34"/>
    <w:qFormat/>
    <w:rsid w:val="00D35B93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623711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623711"/>
    <w:rPr>
      <w:rFonts w:ascii="Times New Roman" w:hAnsi="Times New Roman" w:cs="Times New Roman"/>
      <w:sz w:val="24"/>
      <w:szCs w:val="24"/>
      <w:lang w:val="x-none" w:eastAsia="ru-RU"/>
    </w:rPr>
  </w:style>
  <w:style w:type="paragraph" w:styleId="ac">
    <w:name w:val="footer"/>
    <w:basedOn w:val="a"/>
    <w:link w:val="ad"/>
    <w:uiPriority w:val="99"/>
    <w:unhideWhenUsed/>
    <w:rsid w:val="00623711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623711"/>
    <w:rPr>
      <w:rFonts w:ascii="Times New Roman" w:hAnsi="Times New Roman" w:cs="Times New Roman"/>
      <w:sz w:val="24"/>
      <w:szCs w:val="24"/>
      <w:lang w:val="x-none" w:eastAsia="ru-RU"/>
    </w:rPr>
  </w:style>
  <w:style w:type="paragraph" w:styleId="ae">
    <w:name w:val="Balloon Text"/>
    <w:basedOn w:val="a"/>
    <w:link w:val="af"/>
    <w:uiPriority w:val="99"/>
    <w:semiHidden/>
    <w:unhideWhenUsed/>
    <w:rsid w:val="00227104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locked/>
    <w:rsid w:val="00227104"/>
    <w:rPr>
      <w:rFonts w:ascii="Segoe UI" w:hAnsi="Segoe UI" w:cs="Segoe UI"/>
      <w:sz w:val="18"/>
      <w:szCs w:val="18"/>
      <w:lang w:val="x-none" w:eastAsia="ru-RU"/>
    </w:rPr>
  </w:style>
  <w:style w:type="paragraph" w:styleId="HTML">
    <w:name w:val="HTML Preformatted"/>
    <w:basedOn w:val="a"/>
    <w:link w:val="HTML0"/>
    <w:uiPriority w:val="99"/>
    <w:semiHidden/>
    <w:rsid w:val="00565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5650EF"/>
    <w:rPr>
      <w:rFonts w:ascii="Courier New" w:hAnsi="Courier New" w:cs="Times New Roman"/>
      <w:color w:val="000000"/>
      <w:sz w:val="20"/>
      <w:szCs w:val="20"/>
      <w:lang w:val="ru-RU" w:eastAsia="ru-RU"/>
    </w:rPr>
  </w:style>
  <w:style w:type="paragraph" w:customStyle="1" w:styleId="rvps2">
    <w:name w:val="rvps2"/>
    <w:basedOn w:val="a"/>
    <w:rsid w:val="00344C01"/>
    <w:pPr>
      <w:spacing w:before="100" w:beforeAutospacing="1" w:after="100" w:afterAutospacing="1"/>
    </w:pPr>
    <w:rPr>
      <w:lang w:eastAsia="uk-UA"/>
    </w:rPr>
  </w:style>
  <w:style w:type="paragraph" w:styleId="af0">
    <w:name w:val="Normal (Web)"/>
    <w:basedOn w:val="a"/>
    <w:uiPriority w:val="99"/>
    <w:unhideWhenUsed/>
    <w:rsid w:val="00344C01"/>
    <w:pPr>
      <w:spacing w:before="100" w:beforeAutospacing="1" w:after="100" w:afterAutospacing="1"/>
    </w:pPr>
    <w:rPr>
      <w:lang w:eastAsia="uk-UA"/>
    </w:rPr>
  </w:style>
  <w:style w:type="paragraph" w:customStyle="1" w:styleId="1">
    <w:name w:val="Звичайний1"/>
    <w:qFormat/>
    <w:rsid w:val="00344C01"/>
    <w:rPr>
      <w:rFonts w:ascii="Calibri" w:eastAsia="Arial Unicode MS" w:hAnsi="Calibri" w:cs="Arial Unicode MS"/>
      <w:color w:val="000000"/>
      <w:u w:color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6F3631-6A6E-41E9-8338-04825733AA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803E14-8227-4A97-BAC4-003F0464B3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266A89-D86D-4609-ADC5-7272A405FC5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5433</Words>
  <Characters>3097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2020-12-21T09:21:00Z</dcterms:created>
  <dcterms:modified xsi:type="dcterms:W3CDTF">2020-12-21T09:21:00Z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