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E35" w:rsidRPr="00805E35" w:rsidRDefault="00805E35" w:rsidP="00805E35">
      <w:pPr>
        <w:jc w:val="center"/>
        <w:rPr>
          <w:b/>
          <w:szCs w:val="28"/>
          <w:lang w:val="uk-UA"/>
        </w:rPr>
      </w:pPr>
      <w:r w:rsidRPr="00805E35">
        <w:rPr>
          <w:b/>
          <w:szCs w:val="28"/>
          <w:lang w:val="uk-UA"/>
        </w:rPr>
        <w:t>ВИСНОВОК</w:t>
      </w:r>
    </w:p>
    <w:p w:rsidR="00805E35" w:rsidRPr="00805E35" w:rsidRDefault="00805E35" w:rsidP="00805E35">
      <w:pPr>
        <w:jc w:val="center"/>
        <w:rPr>
          <w:b/>
          <w:szCs w:val="28"/>
          <w:lang w:val="uk-UA"/>
        </w:rPr>
      </w:pPr>
      <w:r w:rsidRPr="00805E35">
        <w:rPr>
          <w:b/>
          <w:szCs w:val="28"/>
          <w:lang w:val="uk-UA"/>
        </w:rPr>
        <w:t xml:space="preserve">щодо </w:t>
      </w:r>
      <w:proofErr w:type="spellStart"/>
      <w:r w:rsidRPr="00805E35">
        <w:rPr>
          <w:b/>
          <w:szCs w:val="28"/>
          <w:lang w:val="uk-UA"/>
        </w:rPr>
        <w:t>проєкту</w:t>
      </w:r>
      <w:proofErr w:type="spellEnd"/>
      <w:r w:rsidRPr="00805E35">
        <w:rPr>
          <w:b/>
          <w:szCs w:val="28"/>
          <w:lang w:val="uk-UA"/>
        </w:rPr>
        <w:t xml:space="preserve"> Закону України</w:t>
      </w:r>
    </w:p>
    <w:p w:rsidR="00805E35" w:rsidRPr="00805E35" w:rsidRDefault="00805E35" w:rsidP="00805E35">
      <w:pPr>
        <w:ind w:left="397" w:firstLine="397"/>
        <w:jc w:val="center"/>
        <w:outlineLvl w:val="2"/>
        <w:rPr>
          <w:b/>
          <w:bCs/>
          <w:szCs w:val="28"/>
          <w:lang w:val="uk-UA" w:eastAsia="uk-UA"/>
        </w:rPr>
      </w:pPr>
      <w:r w:rsidRPr="00805E35">
        <w:rPr>
          <w:b/>
          <w:bCs/>
          <w:szCs w:val="28"/>
          <w:lang w:val="uk-UA" w:eastAsia="uk-UA"/>
        </w:rPr>
        <w:t xml:space="preserve">«Про внесення змін 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 </w:t>
      </w:r>
    </w:p>
    <w:p w:rsidR="00805E35" w:rsidRPr="00805E35" w:rsidRDefault="00805E35" w:rsidP="00805E35">
      <w:pPr>
        <w:ind w:left="397" w:firstLine="397"/>
        <w:jc w:val="center"/>
        <w:outlineLvl w:val="2"/>
        <w:rPr>
          <w:bCs/>
          <w:szCs w:val="28"/>
          <w:lang w:val="uk-UA" w:eastAsia="uk-UA"/>
        </w:rPr>
      </w:pPr>
      <w:r w:rsidRPr="00805E35">
        <w:rPr>
          <w:bCs/>
          <w:szCs w:val="28"/>
          <w:lang w:val="uk-UA" w:eastAsia="uk-UA"/>
        </w:rPr>
        <w:t>(реєстр. 4532 від 21.12.2020, Кабінет Міністрів України)</w:t>
      </w:r>
    </w:p>
    <w:p w:rsidR="005B4B81" w:rsidRPr="00805E35" w:rsidRDefault="005B4B81" w:rsidP="00C05ACD">
      <w:pPr>
        <w:pStyle w:val="3"/>
        <w:shd w:val="clear" w:color="auto" w:fill="FFFFFF"/>
        <w:spacing w:before="0" w:beforeAutospacing="0" w:after="0" w:afterAutospacing="0"/>
        <w:jc w:val="center"/>
        <w:textAlignment w:val="baseline"/>
        <w:rPr>
          <w:sz w:val="28"/>
          <w:szCs w:val="28"/>
        </w:rPr>
      </w:pPr>
    </w:p>
    <w:p w:rsidR="005B4B81" w:rsidRPr="00805E35" w:rsidRDefault="005B4B81" w:rsidP="005B4B81">
      <w:pPr>
        <w:pStyle w:val="3"/>
        <w:shd w:val="clear" w:color="auto" w:fill="FFFFFF"/>
        <w:spacing w:before="0" w:beforeAutospacing="0" w:after="0" w:afterAutospacing="0"/>
        <w:jc w:val="center"/>
        <w:textAlignment w:val="baseline"/>
        <w:rPr>
          <w:b w:val="0"/>
          <w:sz w:val="28"/>
          <w:szCs w:val="28"/>
        </w:rPr>
      </w:pPr>
      <w:r w:rsidRPr="00805E35">
        <w:rPr>
          <w:b w:val="0"/>
          <w:sz w:val="28"/>
          <w:szCs w:val="28"/>
        </w:rPr>
        <w:t>К</w:t>
      </w:r>
      <w:r w:rsidRPr="00805E35">
        <w:rPr>
          <w:rFonts w:eastAsia="MS Mincho"/>
          <w:b w:val="0"/>
          <w:sz w:val="28"/>
          <w:szCs w:val="28"/>
        </w:rPr>
        <w:t xml:space="preserve">омітет розглянув проект Закону на своєму засіданні </w:t>
      </w:r>
      <w:r w:rsidRPr="00805E35">
        <w:rPr>
          <w:rFonts w:eastAsia="MS Mincho"/>
          <w:b w:val="0"/>
          <w:sz w:val="28"/>
          <w:szCs w:val="28"/>
          <w:lang w:val="ru-RU"/>
        </w:rPr>
        <w:t xml:space="preserve">19 </w:t>
      </w:r>
      <w:proofErr w:type="spellStart"/>
      <w:r w:rsidRPr="00805E35">
        <w:rPr>
          <w:rFonts w:eastAsia="MS Mincho"/>
          <w:b w:val="0"/>
          <w:sz w:val="28"/>
          <w:szCs w:val="28"/>
          <w:lang w:val="ru-RU"/>
        </w:rPr>
        <w:t>травня</w:t>
      </w:r>
      <w:proofErr w:type="spellEnd"/>
      <w:r w:rsidRPr="00805E35">
        <w:rPr>
          <w:rFonts w:eastAsia="MS Mincho"/>
          <w:b w:val="0"/>
          <w:sz w:val="28"/>
          <w:szCs w:val="28"/>
        </w:rPr>
        <w:t xml:space="preserve"> 2021 року (протокол № 73) в</w:t>
      </w:r>
      <w:r w:rsidRPr="00805E35">
        <w:rPr>
          <w:b w:val="0"/>
          <w:sz w:val="28"/>
          <w:szCs w:val="28"/>
        </w:rPr>
        <w:t>ідповідно до статті 93 Регламенту Верховної Ради України</w:t>
      </w:r>
    </w:p>
    <w:p w:rsidR="00C05ACD" w:rsidRPr="00805E35" w:rsidRDefault="00C05ACD" w:rsidP="00C05ACD">
      <w:pPr>
        <w:pStyle w:val="3"/>
        <w:shd w:val="clear" w:color="auto" w:fill="FFFFFF"/>
        <w:spacing w:before="0" w:beforeAutospacing="0" w:after="0" w:afterAutospacing="0"/>
        <w:jc w:val="center"/>
        <w:textAlignment w:val="baseline"/>
        <w:rPr>
          <w:sz w:val="28"/>
          <w:szCs w:val="28"/>
        </w:rPr>
      </w:pPr>
    </w:p>
    <w:p w:rsidR="00805E35" w:rsidRPr="00805E35" w:rsidRDefault="00805E35" w:rsidP="00805E35">
      <w:pPr>
        <w:numPr>
          <w:ilvl w:val="0"/>
          <w:numId w:val="1"/>
        </w:numPr>
        <w:jc w:val="both"/>
        <w:rPr>
          <w:b/>
          <w:i/>
          <w:szCs w:val="28"/>
          <w:lang w:val="uk-UA"/>
        </w:rPr>
      </w:pPr>
      <w:r w:rsidRPr="00805E35">
        <w:rPr>
          <w:b/>
          <w:i/>
          <w:szCs w:val="28"/>
          <w:lang w:val="uk-UA"/>
        </w:rPr>
        <w:t xml:space="preserve">Загальна характеристика </w:t>
      </w:r>
      <w:proofErr w:type="spellStart"/>
      <w:r w:rsidRPr="00805E35">
        <w:rPr>
          <w:b/>
          <w:i/>
          <w:szCs w:val="28"/>
          <w:lang w:val="uk-UA"/>
        </w:rPr>
        <w:t>законопроєкту</w:t>
      </w:r>
      <w:proofErr w:type="spellEnd"/>
      <w:r w:rsidRPr="00805E35">
        <w:rPr>
          <w:b/>
          <w:i/>
          <w:szCs w:val="28"/>
          <w:lang w:val="uk-UA"/>
        </w:rPr>
        <w:t>.</w:t>
      </w:r>
    </w:p>
    <w:p w:rsidR="00805E35" w:rsidRPr="00805E35" w:rsidRDefault="00805E35" w:rsidP="00805E35">
      <w:pPr>
        <w:ind w:firstLine="567"/>
        <w:jc w:val="both"/>
        <w:rPr>
          <w:szCs w:val="28"/>
          <w:lang w:val="uk-UA"/>
        </w:rPr>
      </w:pPr>
      <w:proofErr w:type="spellStart"/>
      <w:r w:rsidRPr="00805E35">
        <w:rPr>
          <w:szCs w:val="28"/>
          <w:lang w:val="uk-UA"/>
        </w:rPr>
        <w:t>Законопроєктом</w:t>
      </w:r>
      <w:proofErr w:type="spellEnd"/>
      <w:r w:rsidRPr="00805E35">
        <w:rPr>
          <w:szCs w:val="28"/>
          <w:lang w:val="uk-UA"/>
        </w:rPr>
        <w:t xml:space="preserve"> пропонується </w:t>
      </w:r>
      <w:proofErr w:type="spellStart"/>
      <w:r w:rsidRPr="00805E35">
        <w:rPr>
          <w:szCs w:val="28"/>
          <w:lang w:val="uk-UA"/>
        </w:rPr>
        <w:t>внести</w:t>
      </w:r>
      <w:proofErr w:type="spellEnd"/>
      <w:r w:rsidRPr="00805E35">
        <w:rPr>
          <w:szCs w:val="28"/>
          <w:lang w:val="uk-UA"/>
        </w:rPr>
        <w:t xml:space="preserve"> зміни до статей 535, 540 Митного кодексу України та розширити повноваження приватних виконавців щодо примусового виконання ними постанов у справах про адміністративні правопорушення.</w:t>
      </w:r>
    </w:p>
    <w:p w:rsidR="00805E35" w:rsidRPr="00805E35" w:rsidRDefault="00805E35" w:rsidP="00805E35">
      <w:pPr>
        <w:ind w:firstLine="567"/>
        <w:jc w:val="both"/>
        <w:rPr>
          <w:b/>
          <w:szCs w:val="28"/>
          <w:lang w:val="uk-UA"/>
        </w:rPr>
      </w:pPr>
    </w:p>
    <w:p w:rsidR="00805E35" w:rsidRPr="00805E35" w:rsidRDefault="00805E35" w:rsidP="00805E35">
      <w:pPr>
        <w:numPr>
          <w:ilvl w:val="0"/>
          <w:numId w:val="1"/>
        </w:numPr>
        <w:jc w:val="both"/>
        <w:rPr>
          <w:b/>
          <w:i/>
          <w:szCs w:val="28"/>
          <w:lang w:val="uk-UA"/>
        </w:rPr>
      </w:pPr>
      <w:r w:rsidRPr="00805E35">
        <w:rPr>
          <w:b/>
          <w:i/>
          <w:szCs w:val="28"/>
          <w:lang w:val="uk-UA"/>
        </w:rPr>
        <w:t xml:space="preserve">Належність </w:t>
      </w:r>
      <w:proofErr w:type="spellStart"/>
      <w:r w:rsidRPr="00805E35">
        <w:rPr>
          <w:b/>
          <w:i/>
          <w:szCs w:val="28"/>
          <w:lang w:val="uk-UA"/>
        </w:rPr>
        <w:t>законопроєкту</w:t>
      </w:r>
      <w:proofErr w:type="spellEnd"/>
      <w:r w:rsidRPr="00805E35">
        <w:rPr>
          <w:b/>
          <w:i/>
          <w:szCs w:val="28"/>
          <w:lang w:val="uk-UA"/>
        </w:rPr>
        <w:t xml:space="preserve"> до сфери </w:t>
      </w:r>
      <w:proofErr w:type="spellStart"/>
      <w:r w:rsidRPr="00805E35">
        <w:rPr>
          <w:b/>
          <w:i/>
          <w:szCs w:val="28"/>
          <w:lang w:val="uk-UA"/>
        </w:rPr>
        <w:t>acquis</w:t>
      </w:r>
      <w:proofErr w:type="spellEnd"/>
      <w:r w:rsidRPr="00805E35">
        <w:rPr>
          <w:b/>
          <w:i/>
          <w:szCs w:val="28"/>
          <w:lang w:val="uk-UA"/>
        </w:rPr>
        <w:t xml:space="preserve"> ЄС.</w:t>
      </w:r>
    </w:p>
    <w:p w:rsidR="00805E35" w:rsidRPr="00805E35" w:rsidRDefault="00805E35" w:rsidP="00805E35">
      <w:pPr>
        <w:ind w:firstLine="567"/>
        <w:jc w:val="both"/>
        <w:rPr>
          <w:szCs w:val="28"/>
          <w:lang w:val="uk-UA"/>
        </w:rPr>
      </w:pPr>
      <w:proofErr w:type="spellStart"/>
      <w:r w:rsidRPr="00805E35">
        <w:rPr>
          <w:szCs w:val="28"/>
          <w:lang w:val="uk-UA"/>
        </w:rPr>
        <w:t>Проєкт</w:t>
      </w:r>
      <w:proofErr w:type="spellEnd"/>
      <w:r w:rsidRPr="00805E35">
        <w:rPr>
          <w:szCs w:val="28"/>
          <w:lang w:val="uk-UA"/>
        </w:rPr>
        <w:t xml:space="preserve"> Закону розроблено на виконання Україною умови «5a» додатка І до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(щодо отримання Україною макрофінансової допомоги Європейського Союзу у сумі до 1 мільярда 200 мільйонів євро) (далі – Меморандум), ратифікованого Верховною Радою України 25 серпня 2020.</w:t>
      </w:r>
    </w:p>
    <w:p w:rsidR="00805E35" w:rsidRPr="00805E35" w:rsidRDefault="00805E35" w:rsidP="00805E35">
      <w:pPr>
        <w:ind w:firstLine="567"/>
        <w:jc w:val="both"/>
        <w:rPr>
          <w:b/>
          <w:szCs w:val="28"/>
          <w:lang w:val="uk-UA"/>
        </w:rPr>
      </w:pPr>
    </w:p>
    <w:p w:rsidR="00805E35" w:rsidRPr="00805E35" w:rsidRDefault="00805E35" w:rsidP="00805E35">
      <w:pPr>
        <w:numPr>
          <w:ilvl w:val="0"/>
          <w:numId w:val="1"/>
        </w:numPr>
        <w:jc w:val="both"/>
        <w:rPr>
          <w:b/>
          <w:i/>
          <w:szCs w:val="28"/>
          <w:lang w:val="uk-UA"/>
        </w:rPr>
      </w:pPr>
      <w:r w:rsidRPr="00805E35">
        <w:rPr>
          <w:b/>
          <w:i/>
          <w:szCs w:val="28"/>
          <w:lang w:val="uk-UA"/>
        </w:rPr>
        <w:t xml:space="preserve">Відповідність </w:t>
      </w:r>
      <w:proofErr w:type="spellStart"/>
      <w:r w:rsidRPr="00805E35">
        <w:rPr>
          <w:b/>
          <w:i/>
          <w:szCs w:val="28"/>
          <w:lang w:val="uk-UA"/>
        </w:rPr>
        <w:t>законопроєкту</w:t>
      </w:r>
      <w:proofErr w:type="spellEnd"/>
      <w:r w:rsidRPr="00805E35">
        <w:rPr>
          <w:b/>
          <w:i/>
          <w:szCs w:val="28"/>
          <w:lang w:val="uk-UA"/>
        </w:rPr>
        <w:t xml:space="preserve"> праву ЄС та зобов’язанням України в рамках СОТ.</w:t>
      </w:r>
      <w:r w:rsidRPr="00805E35">
        <w:rPr>
          <w:b/>
          <w:i/>
          <w:szCs w:val="28"/>
          <w:lang w:val="uk-UA"/>
        </w:rPr>
        <w:tab/>
      </w:r>
    </w:p>
    <w:p w:rsidR="00805E35" w:rsidRPr="00805E35" w:rsidRDefault="00805E35" w:rsidP="00805E35">
      <w:pPr>
        <w:ind w:firstLine="567"/>
        <w:jc w:val="both"/>
        <w:rPr>
          <w:szCs w:val="28"/>
          <w:lang w:val="uk-UA"/>
        </w:rPr>
      </w:pPr>
      <w:r w:rsidRPr="00805E35">
        <w:rPr>
          <w:szCs w:val="28"/>
          <w:lang w:val="uk-UA"/>
        </w:rPr>
        <w:t xml:space="preserve">Умовою «5а» додатка І до Меморандуму передбачено, що для забезпечення можливості ефективного відновлення законних вимог органи державної влади: а) розширять повноваження приватних виконавців (ПВ) на вимоги до ста тисяч (100 000) гривень проти будь-якого боржника (включаючи державних юридичних осіб та юридичних осіб за участю держави) та на адміністративні штрафи, а також складуть дорожню карту щодо повного зрівняння їх повноважень із повноваженнями державних виконавців, зокрема, що стосується ПВ, які діють від імені будь-якого клієнта та проти будь-якого боржника, а також що стосується полегшення доступу до професії ПВ для збільшення їх загальної кількості, та перегляду режиму дисциплінарного нагляду та контролю. </w:t>
      </w:r>
    </w:p>
    <w:p w:rsidR="00805E35" w:rsidRPr="00805E35" w:rsidRDefault="00805E35" w:rsidP="00805E35">
      <w:pPr>
        <w:ind w:firstLine="567"/>
        <w:jc w:val="both"/>
        <w:rPr>
          <w:szCs w:val="28"/>
          <w:lang w:val="uk-UA"/>
        </w:rPr>
      </w:pPr>
      <w:r w:rsidRPr="00805E35">
        <w:rPr>
          <w:szCs w:val="28"/>
          <w:lang w:val="uk-UA"/>
        </w:rPr>
        <w:lastRenderedPageBreak/>
        <w:t xml:space="preserve">У </w:t>
      </w:r>
      <w:proofErr w:type="spellStart"/>
      <w:r w:rsidRPr="00805E35">
        <w:rPr>
          <w:szCs w:val="28"/>
          <w:lang w:val="uk-UA"/>
        </w:rPr>
        <w:t>законопроєкті</w:t>
      </w:r>
      <w:proofErr w:type="spellEnd"/>
      <w:r w:rsidRPr="00805E35">
        <w:rPr>
          <w:szCs w:val="28"/>
          <w:lang w:val="uk-UA"/>
        </w:rPr>
        <w:t xml:space="preserve"> шляхом внесення змін до Митного кодексу України  пропонується встановити, що:</w:t>
      </w:r>
    </w:p>
    <w:p w:rsidR="00805E35" w:rsidRPr="00805E35" w:rsidRDefault="00805E35" w:rsidP="00805E35">
      <w:pPr>
        <w:ind w:firstLine="567"/>
        <w:jc w:val="both"/>
        <w:rPr>
          <w:szCs w:val="28"/>
          <w:lang w:val="uk-UA"/>
        </w:rPr>
      </w:pPr>
      <w:r w:rsidRPr="00805E35">
        <w:rPr>
          <w:szCs w:val="28"/>
          <w:lang w:val="uk-UA"/>
        </w:rPr>
        <w:t>орган доходів і зборів, який виніс постанову про накладення адміністративного стягнення за порушення митних правил, виконує її самостійно або через орган державної виконавчої служби чи приватного виконавця (а не самостійно або через державного виконавця, як передбачено чинною нормою);</w:t>
      </w:r>
    </w:p>
    <w:p w:rsidR="00805E35" w:rsidRPr="00805E35" w:rsidRDefault="00805E35" w:rsidP="00805E35">
      <w:pPr>
        <w:ind w:firstLine="567"/>
        <w:jc w:val="both"/>
        <w:rPr>
          <w:szCs w:val="28"/>
          <w:lang w:val="uk-UA"/>
        </w:rPr>
      </w:pPr>
      <w:r w:rsidRPr="00805E35">
        <w:rPr>
          <w:szCs w:val="28"/>
          <w:lang w:val="uk-UA"/>
        </w:rPr>
        <w:t xml:space="preserve">у разі, якщо штраф не буде сплачено у строки, встановлені ст. 539 цього Кодексу, постанова органу доходів і зборів або суду (судді) надсилається для примусового виконання до органу державної виконавчої служби або приватного виконавця, в установленому законом порядку (а не до відділу державної виконавчої служби за місцем проживання або роботи порушника або за місцезнаходженням його майна, як передбачено чинною нормою). </w:t>
      </w:r>
    </w:p>
    <w:p w:rsidR="00805E35" w:rsidRPr="00805E35" w:rsidRDefault="00805E35" w:rsidP="00805E35">
      <w:pPr>
        <w:ind w:firstLine="567"/>
        <w:jc w:val="both"/>
        <w:rPr>
          <w:szCs w:val="28"/>
          <w:lang w:val="uk-UA"/>
        </w:rPr>
      </w:pPr>
      <w:r w:rsidRPr="00805E35">
        <w:rPr>
          <w:szCs w:val="28"/>
          <w:lang w:val="uk-UA"/>
        </w:rPr>
        <w:t xml:space="preserve">Положення </w:t>
      </w:r>
      <w:proofErr w:type="spellStart"/>
      <w:r w:rsidRPr="00805E35">
        <w:rPr>
          <w:szCs w:val="28"/>
          <w:lang w:val="uk-UA"/>
        </w:rPr>
        <w:t>проєкту</w:t>
      </w:r>
      <w:proofErr w:type="spellEnd"/>
      <w:r w:rsidRPr="00805E35">
        <w:rPr>
          <w:szCs w:val="28"/>
          <w:lang w:val="uk-UA"/>
        </w:rPr>
        <w:t xml:space="preserve"> закону</w:t>
      </w:r>
      <w:bookmarkStart w:id="0" w:name="_GoBack"/>
      <w:bookmarkEnd w:id="0"/>
      <w:r w:rsidRPr="00805E35">
        <w:rPr>
          <w:szCs w:val="28"/>
          <w:lang w:val="uk-UA"/>
        </w:rPr>
        <w:t xml:space="preserve"> </w:t>
      </w:r>
      <w:r w:rsidRPr="008D1F3E">
        <w:rPr>
          <w:b/>
          <w:szCs w:val="28"/>
          <w:lang w:val="uk-UA"/>
        </w:rPr>
        <w:t>відповідають</w:t>
      </w:r>
      <w:r w:rsidRPr="00805E35">
        <w:rPr>
          <w:szCs w:val="28"/>
          <w:lang w:val="uk-UA"/>
        </w:rPr>
        <w:t xml:space="preserve"> міжнародно-правовим зобов’язанням України в сфері європейської інтеграції.</w:t>
      </w:r>
    </w:p>
    <w:p w:rsidR="00844FB7" w:rsidRPr="00805E35" w:rsidRDefault="00844FB7" w:rsidP="00805E35">
      <w:pPr>
        <w:ind w:firstLine="567"/>
        <w:jc w:val="both"/>
        <w:rPr>
          <w:b/>
          <w:szCs w:val="28"/>
          <w:lang w:val="uk-UA"/>
        </w:rPr>
      </w:pPr>
    </w:p>
    <w:sectPr w:rsidR="00844FB7" w:rsidRPr="00805E35" w:rsidSect="0057576F">
      <w:headerReference w:type="firs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B4A" w:rsidRDefault="002B3B4A" w:rsidP="0057576F">
      <w:r>
        <w:separator/>
      </w:r>
    </w:p>
  </w:endnote>
  <w:endnote w:type="continuationSeparator" w:id="0">
    <w:p w:rsidR="002B3B4A" w:rsidRDefault="002B3B4A" w:rsidP="00575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B4A" w:rsidRDefault="002B3B4A" w:rsidP="0057576F">
      <w:r>
        <w:separator/>
      </w:r>
    </w:p>
  </w:footnote>
  <w:footnote w:type="continuationSeparator" w:id="0">
    <w:p w:rsidR="002B3B4A" w:rsidRDefault="002B3B4A" w:rsidP="00575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6F" w:rsidRDefault="0057576F" w:rsidP="0057576F">
    <w:pPr>
      <w:pStyle w:val="a3"/>
      <w:tabs>
        <w:tab w:val="left" w:pos="5103"/>
      </w:tabs>
      <w:rPr>
        <w:color w:val="002060"/>
        <w:sz w:val="24"/>
      </w:rPr>
    </w:pPr>
    <w:r>
      <w:rPr>
        <w:noProof/>
        <w:lang w:val="uk-UA" w:eastAsia="uk-UA"/>
      </w:rPr>
      <w:drawing>
        <wp:anchor distT="360045" distB="0" distL="114300" distR="114300" simplePos="0" relativeHeight="251659264" behindDoc="0" locked="0" layoutInCell="1" allowOverlap="1">
          <wp:simplePos x="0" y="0"/>
          <wp:positionH relativeFrom="page">
            <wp:align>center</wp:align>
          </wp:positionH>
          <wp:positionV relativeFrom="paragraph">
            <wp:posOffset>-24130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57576F" w:rsidRDefault="0057576F" w:rsidP="0057576F">
    <w:pPr>
      <w:pStyle w:val="a3"/>
      <w:tabs>
        <w:tab w:val="left" w:pos="5103"/>
      </w:tabs>
      <w:rPr>
        <w:color w:val="002060"/>
        <w:sz w:val="24"/>
      </w:rPr>
    </w:pPr>
  </w:p>
  <w:p w:rsidR="0057576F" w:rsidRDefault="0057576F" w:rsidP="0057576F">
    <w:pPr>
      <w:pStyle w:val="a3"/>
      <w:tabs>
        <w:tab w:val="left" w:pos="5103"/>
      </w:tabs>
      <w:rPr>
        <w:color w:val="002060"/>
        <w:sz w:val="24"/>
      </w:rPr>
    </w:pPr>
  </w:p>
  <w:p w:rsidR="0057576F" w:rsidRDefault="0057576F" w:rsidP="0057576F">
    <w:pPr>
      <w:pStyle w:val="a3"/>
      <w:tabs>
        <w:tab w:val="left" w:pos="5103"/>
      </w:tabs>
      <w:rPr>
        <w:color w:val="002060"/>
        <w:sz w:val="24"/>
      </w:rPr>
    </w:pPr>
  </w:p>
  <w:p w:rsidR="0057576F" w:rsidRDefault="0057576F" w:rsidP="0057576F">
    <w:pPr>
      <w:pStyle w:val="a3"/>
      <w:tabs>
        <w:tab w:val="left" w:pos="5103"/>
      </w:tabs>
      <w:spacing w:before="80"/>
      <w:jc w:val="center"/>
      <w:rPr>
        <w:color w:val="1829A8"/>
        <w:spacing w:val="20"/>
        <w:sz w:val="34"/>
        <w:szCs w:val="34"/>
      </w:rPr>
    </w:pPr>
    <w:r>
      <w:rPr>
        <w:color w:val="1829A8"/>
        <w:spacing w:val="20"/>
        <w:sz w:val="34"/>
        <w:szCs w:val="34"/>
      </w:rPr>
      <w:t>ВЕРХОВНА РАДА УКРАЇНИ</w:t>
    </w:r>
  </w:p>
  <w:p w:rsidR="0057576F" w:rsidRDefault="0057576F" w:rsidP="0057576F">
    <w:pPr>
      <w:pStyle w:val="a3"/>
      <w:tabs>
        <w:tab w:val="left" w:pos="5103"/>
      </w:tabs>
      <w:spacing w:before="100"/>
      <w:jc w:val="center"/>
      <w:rPr>
        <w:b/>
        <w:color w:val="1829A8"/>
        <w:spacing w:val="20"/>
        <w:sz w:val="24"/>
      </w:rPr>
    </w:pPr>
    <w:r>
      <w:rPr>
        <w:b/>
        <w:color w:val="1829A8"/>
        <w:spacing w:val="20"/>
        <w:sz w:val="24"/>
      </w:rPr>
      <w:t xml:space="preserve">Комітет з питань інтеграції України до </w:t>
    </w:r>
    <w:proofErr w:type="spellStart"/>
    <w:r>
      <w:rPr>
        <w:b/>
        <w:color w:val="1829A8"/>
        <w:spacing w:val="20"/>
        <w:sz w:val="24"/>
      </w:rPr>
      <w:t>Європейського</w:t>
    </w:r>
    <w:proofErr w:type="spellEnd"/>
    <w:r>
      <w:rPr>
        <w:b/>
        <w:color w:val="1829A8"/>
        <w:spacing w:val="20"/>
        <w:sz w:val="24"/>
      </w:rPr>
      <w:t xml:space="preserve"> Союзу</w:t>
    </w:r>
  </w:p>
  <w:p w:rsidR="0057576F" w:rsidRDefault="0057576F" w:rsidP="0057576F">
    <w:pPr>
      <w:pStyle w:val="a3"/>
      <w:tabs>
        <w:tab w:val="left" w:pos="5103"/>
      </w:tabs>
      <w:spacing w:before="100"/>
      <w:jc w:val="center"/>
      <w:rPr>
        <w:b/>
        <w:color w:val="1829A8"/>
        <w:spacing w:val="20"/>
        <w:sz w:val="20"/>
        <w:szCs w:val="20"/>
      </w:rPr>
    </w:pPr>
    <w:r>
      <w:rPr>
        <w:color w:val="1829A8"/>
        <w:sz w:val="20"/>
        <w:szCs w:val="20"/>
      </w:rPr>
      <w:t xml:space="preserve">01008, м.Київ-8, </w:t>
    </w:r>
    <w:proofErr w:type="spellStart"/>
    <w:r>
      <w:rPr>
        <w:color w:val="1829A8"/>
        <w:sz w:val="20"/>
        <w:szCs w:val="20"/>
      </w:rPr>
      <w:t>вул</w:t>
    </w:r>
    <w:proofErr w:type="spellEnd"/>
    <w:r>
      <w:rPr>
        <w:color w:val="1829A8"/>
        <w:sz w:val="20"/>
        <w:szCs w:val="20"/>
      </w:rPr>
      <w:t xml:space="preserve">. М. </w:t>
    </w:r>
    <w:proofErr w:type="spellStart"/>
    <w:r>
      <w:rPr>
        <w:color w:val="1829A8"/>
        <w:sz w:val="20"/>
        <w:szCs w:val="20"/>
      </w:rPr>
      <w:t>Грушевського</w:t>
    </w:r>
    <w:proofErr w:type="spellEnd"/>
    <w:r>
      <w:rPr>
        <w:color w:val="1829A8"/>
        <w:sz w:val="20"/>
        <w:szCs w:val="20"/>
      </w:rPr>
      <w:t>, 5, тел.: 255-34-42, факс: 255-33-13, e-mail: comeuroint@v.rada.gov.ua</w:t>
    </w:r>
  </w:p>
  <w:p w:rsidR="0057576F" w:rsidRDefault="005757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83DFB"/>
    <w:multiLevelType w:val="hybridMultilevel"/>
    <w:tmpl w:val="8EFE1A7A"/>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F3B"/>
    <w:rsid w:val="000B1F34"/>
    <w:rsid w:val="000C625A"/>
    <w:rsid w:val="00115F93"/>
    <w:rsid w:val="001766B6"/>
    <w:rsid w:val="001E5B84"/>
    <w:rsid w:val="00295461"/>
    <w:rsid w:val="002B3B4A"/>
    <w:rsid w:val="002E7354"/>
    <w:rsid w:val="003A0E6A"/>
    <w:rsid w:val="004B4926"/>
    <w:rsid w:val="004F0017"/>
    <w:rsid w:val="004F5F3B"/>
    <w:rsid w:val="0057576F"/>
    <w:rsid w:val="005B4B81"/>
    <w:rsid w:val="005C61D4"/>
    <w:rsid w:val="006917A7"/>
    <w:rsid w:val="006D3AAE"/>
    <w:rsid w:val="00715649"/>
    <w:rsid w:val="00726300"/>
    <w:rsid w:val="00745C90"/>
    <w:rsid w:val="00805E35"/>
    <w:rsid w:val="00844FB7"/>
    <w:rsid w:val="008D1F3E"/>
    <w:rsid w:val="008E7E52"/>
    <w:rsid w:val="009A2621"/>
    <w:rsid w:val="00A07833"/>
    <w:rsid w:val="00AC792F"/>
    <w:rsid w:val="00B52DD8"/>
    <w:rsid w:val="00C043B0"/>
    <w:rsid w:val="00C05ACD"/>
    <w:rsid w:val="00C1021C"/>
    <w:rsid w:val="00C35D9F"/>
    <w:rsid w:val="00CB1FFD"/>
    <w:rsid w:val="00CD5419"/>
    <w:rsid w:val="00D24A79"/>
    <w:rsid w:val="00E04948"/>
    <w:rsid w:val="00E23CCC"/>
    <w:rsid w:val="00F206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F02BB"/>
  <w15:chartTrackingRefBased/>
  <w15:docId w15:val="{97565A01-6E7B-4BFB-A00D-A9384C3C6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92F"/>
    <w:pPr>
      <w:spacing w:after="0" w:line="240" w:lineRule="auto"/>
    </w:pPr>
    <w:rPr>
      <w:rFonts w:ascii="Times New Roman" w:eastAsia="Times New Roman" w:hAnsi="Times New Roman" w:cs="Times New Roman"/>
      <w:sz w:val="28"/>
      <w:szCs w:val="24"/>
      <w:lang w:val="ru-RU" w:eastAsia="ru-RU"/>
    </w:rPr>
  </w:style>
  <w:style w:type="paragraph" w:styleId="3">
    <w:name w:val="heading 3"/>
    <w:basedOn w:val="a"/>
    <w:link w:val="30"/>
    <w:uiPriority w:val="9"/>
    <w:qFormat/>
    <w:rsid w:val="0057576F"/>
    <w:pPr>
      <w:spacing w:before="100" w:beforeAutospacing="1" w:after="100" w:afterAutospacing="1"/>
      <w:outlineLvl w:val="2"/>
    </w:pPr>
    <w:rPr>
      <w:b/>
      <w:bCs/>
      <w:sz w:val="27"/>
      <w:szCs w:val="27"/>
      <w:lang w:val="uk-UA"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AC792F"/>
    <w:pPr>
      <w:spacing w:after="200" w:line="276" w:lineRule="auto"/>
      <w:ind w:left="720"/>
      <w:contextualSpacing/>
    </w:pPr>
    <w:rPr>
      <w:rFonts w:ascii="Calibri" w:eastAsia="Calibri" w:hAnsi="Calibri"/>
      <w:sz w:val="22"/>
      <w:szCs w:val="22"/>
      <w:lang w:eastAsia="en-US"/>
    </w:rPr>
  </w:style>
  <w:style w:type="paragraph" w:styleId="a3">
    <w:name w:val="header"/>
    <w:basedOn w:val="a"/>
    <w:link w:val="a4"/>
    <w:uiPriority w:val="99"/>
    <w:unhideWhenUsed/>
    <w:rsid w:val="0057576F"/>
    <w:pPr>
      <w:tabs>
        <w:tab w:val="center" w:pos="4819"/>
        <w:tab w:val="right" w:pos="9639"/>
      </w:tabs>
    </w:pPr>
  </w:style>
  <w:style w:type="character" w:customStyle="1" w:styleId="a4">
    <w:name w:val="Верхній колонтитул Знак"/>
    <w:basedOn w:val="a0"/>
    <w:link w:val="a3"/>
    <w:uiPriority w:val="99"/>
    <w:rsid w:val="0057576F"/>
    <w:rPr>
      <w:rFonts w:ascii="Times New Roman" w:eastAsia="Times New Roman" w:hAnsi="Times New Roman" w:cs="Times New Roman"/>
      <w:sz w:val="28"/>
      <w:szCs w:val="24"/>
      <w:lang w:val="ru-RU" w:eastAsia="ru-RU"/>
    </w:rPr>
  </w:style>
  <w:style w:type="paragraph" w:styleId="a5">
    <w:name w:val="footer"/>
    <w:basedOn w:val="a"/>
    <w:link w:val="a6"/>
    <w:uiPriority w:val="99"/>
    <w:unhideWhenUsed/>
    <w:rsid w:val="0057576F"/>
    <w:pPr>
      <w:tabs>
        <w:tab w:val="center" w:pos="4819"/>
        <w:tab w:val="right" w:pos="9639"/>
      </w:tabs>
    </w:pPr>
  </w:style>
  <w:style w:type="character" w:customStyle="1" w:styleId="a6">
    <w:name w:val="Нижній колонтитул Знак"/>
    <w:basedOn w:val="a0"/>
    <w:link w:val="a5"/>
    <w:uiPriority w:val="99"/>
    <w:rsid w:val="0057576F"/>
    <w:rPr>
      <w:rFonts w:ascii="Times New Roman" w:eastAsia="Times New Roman" w:hAnsi="Times New Roman" w:cs="Times New Roman"/>
      <w:sz w:val="28"/>
      <w:szCs w:val="24"/>
      <w:lang w:val="ru-RU" w:eastAsia="ru-RU"/>
    </w:rPr>
  </w:style>
  <w:style w:type="character" w:customStyle="1" w:styleId="30">
    <w:name w:val="Заголовок 3 Знак"/>
    <w:basedOn w:val="a0"/>
    <w:link w:val="3"/>
    <w:uiPriority w:val="9"/>
    <w:rsid w:val="0057576F"/>
    <w:rPr>
      <w:rFonts w:ascii="Times New Roman" w:eastAsia="Times New Roman" w:hAnsi="Times New Roman" w:cs="Times New Roman"/>
      <w:b/>
      <w:bCs/>
      <w:sz w:val="27"/>
      <w:szCs w:val="27"/>
      <w:lang w:eastAsia="uk-UA"/>
    </w:rPr>
  </w:style>
  <w:style w:type="paragraph" w:styleId="a7">
    <w:name w:val="Normal (Web)"/>
    <w:basedOn w:val="a"/>
    <w:uiPriority w:val="99"/>
    <w:rsid w:val="001766B6"/>
    <w:pPr>
      <w:spacing w:before="100" w:beforeAutospacing="1" w:after="100" w:afterAutospacing="1"/>
    </w:pPr>
    <w:rPr>
      <w:sz w:val="24"/>
    </w:rPr>
  </w:style>
  <w:style w:type="paragraph" w:styleId="a8">
    <w:name w:val="Balloon Text"/>
    <w:basedOn w:val="a"/>
    <w:link w:val="a9"/>
    <w:uiPriority w:val="99"/>
    <w:semiHidden/>
    <w:unhideWhenUsed/>
    <w:rsid w:val="00805E35"/>
    <w:rPr>
      <w:rFonts w:ascii="Segoe UI" w:hAnsi="Segoe UI" w:cs="Segoe UI"/>
      <w:sz w:val="18"/>
      <w:szCs w:val="18"/>
    </w:rPr>
  </w:style>
  <w:style w:type="character" w:customStyle="1" w:styleId="a9">
    <w:name w:val="Текст у виносці Знак"/>
    <w:basedOn w:val="a0"/>
    <w:link w:val="a8"/>
    <w:uiPriority w:val="99"/>
    <w:semiHidden/>
    <w:rsid w:val="00805E3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242343">
      <w:bodyDiv w:val="1"/>
      <w:marLeft w:val="0"/>
      <w:marRight w:val="0"/>
      <w:marTop w:val="0"/>
      <w:marBottom w:val="0"/>
      <w:divBdr>
        <w:top w:val="none" w:sz="0" w:space="0" w:color="auto"/>
        <w:left w:val="none" w:sz="0" w:space="0" w:color="auto"/>
        <w:bottom w:val="none" w:sz="0" w:space="0" w:color="auto"/>
        <w:right w:val="none" w:sz="0" w:space="0" w:color="auto"/>
      </w:divBdr>
    </w:div>
    <w:div w:id="772630533">
      <w:bodyDiv w:val="1"/>
      <w:marLeft w:val="0"/>
      <w:marRight w:val="0"/>
      <w:marTop w:val="0"/>
      <w:marBottom w:val="0"/>
      <w:divBdr>
        <w:top w:val="none" w:sz="0" w:space="0" w:color="auto"/>
        <w:left w:val="none" w:sz="0" w:space="0" w:color="auto"/>
        <w:bottom w:val="none" w:sz="0" w:space="0" w:color="auto"/>
        <w:right w:val="none" w:sz="0" w:space="0" w:color="auto"/>
      </w:divBdr>
    </w:div>
    <w:div w:id="1044259184">
      <w:bodyDiv w:val="1"/>
      <w:marLeft w:val="0"/>
      <w:marRight w:val="0"/>
      <w:marTop w:val="0"/>
      <w:marBottom w:val="0"/>
      <w:divBdr>
        <w:top w:val="none" w:sz="0" w:space="0" w:color="auto"/>
        <w:left w:val="none" w:sz="0" w:space="0" w:color="auto"/>
        <w:bottom w:val="none" w:sz="0" w:space="0" w:color="auto"/>
        <w:right w:val="none" w:sz="0" w:space="0" w:color="auto"/>
      </w:divBdr>
    </w:div>
    <w:div w:id="1297301753">
      <w:bodyDiv w:val="1"/>
      <w:marLeft w:val="0"/>
      <w:marRight w:val="0"/>
      <w:marTop w:val="0"/>
      <w:marBottom w:val="0"/>
      <w:divBdr>
        <w:top w:val="none" w:sz="0" w:space="0" w:color="auto"/>
        <w:left w:val="none" w:sz="0" w:space="0" w:color="auto"/>
        <w:bottom w:val="none" w:sz="0" w:space="0" w:color="auto"/>
        <w:right w:val="none" w:sz="0" w:space="0" w:color="auto"/>
      </w:divBdr>
    </w:div>
    <w:div w:id="1560674664">
      <w:bodyDiv w:val="1"/>
      <w:marLeft w:val="0"/>
      <w:marRight w:val="0"/>
      <w:marTop w:val="0"/>
      <w:marBottom w:val="0"/>
      <w:divBdr>
        <w:top w:val="none" w:sz="0" w:space="0" w:color="auto"/>
        <w:left w:val="none" w:sz="0" w:space="0" w:color="auto"/>
        <w:bottom w:val="none" w:sz="0" w:space="0" w:color="auto"/>
        <w:right w:val="none" w:sz="0" w:space="0" w:color="auto"/>
      </w:divBdr>
    </w:div>
    <w:div w:id="156186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1871</Words>
  <Characters>1068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Альона Вікторівна Найденко</cp:lastModifiedBy>
  <cp:revision>3</cp:revision>
  <cp:lastPrinted>2021-05-20T07:00:00Z</cp:lastPrinted>
  <dcterms:created xsi:type="dcterms:W3CDTF">2021-05-20T07:01:00Z</dcterms:created>
  <dcterms:modified xsi:type="dcterms:W3CDTF">2021-05-20T07:02:00Z</dcterms:modified>
</cp:coreProperties>
</file>