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F30C07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0C07" w:rsidRDefault="00F318B7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F30C07" w:rsidRDefault="00F318B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4532</w:t>
            </w:r>
          </w:p>
        </w:tc>
      </w:tr>
      <w:tr w:rsidR="00F30C07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0C07" w:rsidRDefault="00F318B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 внесення змін до Митного кодексу України щодо розширення повноважень приватних виконавців на примусове виконання постанов про </w:t>
            </w:r>
            <w:r>
              <w:rPr>
                <w:rFonts w:ascii="Times New Roman" w:hAnsi="Times New Roman" w:cs="Times New Roman"/>
                <w:sz w:val="28"/>
              </w:rPr>
              <w:t>накладення штрафу за порушення митних правил</w:t>
            </w:r>
          </w:p>
        </w:tc>
        <w:tc>
          <w:tcPr>
            <w:tcW w:w="20" w:type="pct"/>
          </w:tcPr>
          <w:p w:rsidR="00F30C07" w:rsidRDefault="00F30C0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F30C07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F30C07" w:rsidRDefault="00F318B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F30C07" w:rsidRDefault="00F318B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Прем'єр-міністр України Шмигаль Д. А.</w:t>
            </w:r>
          </w:p>
        </w:tc>
        <w:tc>
          <w:tcPr>
            <w:tcW w:w="20" w:type="pct"/>
          </w:tcPr>
          <w:p w:rsidR="00F30C07" w:rsidRDefault="00F318B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F30C07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F30C07" w:rsidRDefault="00F318B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F30C07" w:rsidRDefault="00F318B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України - Комітет Верховної Ради України з питань фінансів, податкової та митної політики</w:t>
            </w:r>
          </w:p>
        </w:tc>
        <w:tc>
          <w:tcPr>
            <w:tcW w:w="20" w:type="pct"/>
          </w:tcPr>
          <w:p w:rsidR="00F30C07" w:rsidRDefault="00F30C0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F30C07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F30C07" w:rsidRDefault="00F318B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Дата </w:t>
            </w:r>
            <w:r>
              <w:rPr>
                <w:rFonts w:ascii="Times New Roman" w:hAnsi="Times New Roman" w:cs="Times New Roman"/>
                <w:b/>
                <w:sz w:val="28"/>
              </w:rPr>
              <w:t>розгляду в комітеті:</w:t>
            </w:r>
          </w:p>
        </w:tc>
        <w:tc>
          <w:tcPr>
            <w:tcW w:w="45" w:type="pct"/>
          </w:tcPr>
          <w:p w:rsidR="00F30C07" w:rsidRDefault="00F318B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09.06.2021</w:t>
            </w:r>
          </w:p>
        </w:tc>
        <w:tc>
          <w:tcPr>
            <w:tcW w:w="20" w:type="pct"/>
          </w:tcPr>
          <w:p w:rsidR="00F30C07" w:rsidRDefault="00F30C07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F30C07" w:rsidRDefault="00F30C0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30C07" w:rsidRDefault="00F30C0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30C07" w:rsidRDefault="00F318B7">
      <w:pPr>
        <w:ind w:firstLine="273"/>
        <w:jc w:val="right"/>
      </w:pPr>
      <w:r>
        <w:rPr>
          <w:rFonts w:ascii="Times New Roman" w:hAnsi="Times New Roman" w:cs="Times New Roman"/>
          <w:sz w:val="28"/>
        </w:rPr>
        <w:t>ПРОЕКТ</w:t>
      </w:r>
    </w:p>
    <w:p w:rsidR="00F30C07" w:rsidRDefault="00F318B7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Закон України</w:t>
      </w:r>
    </w:p>
    <w:p w:rsidR="00F30C07" w:rsidRDefault="00F318B7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Про внесення змін до Митного кодексу України щодо розширення повноважень приватних виконавців на примусове виконання постанов про накладення штрафу за порушення митних правил</w:t>
      </w:r>
    </w:p>
    <w:p w:rsidR="00F30C07" w:rsidRDefault="00F318B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Верховна Рада України п </w:t>
      </w:r>
      <w:r>
        <w:rPr>
          <w:rFonts w:ascii="Times New Roman" w:hAnsi="Times New Roman" w:cs="Times New Roman"/>
          <w:sz w:val="28"/>
        </w:rPr>
        <w:t>о с т а н о в л я є:</w:t>
      </w:r>
    </w:p>
    <w:p w:rsidR="00F30C07" w:rsidRDefault="00F318B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I. Внести до Митного кодексу України (Відомості Верховної Ради України, 2012 р., №№ 44 - 48, ст. 552) такі зміни:</w:t>
      </w:r>
    </w:p>
    <w:p w:rsidR="00F30C07" w:rsidRDefault="00F318B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У частині другій статті 535 слова “державного виконавця” замінити словами “орган державної виконавчої служби чи приват</w:t>
      </w:r>
      <w:r>
        <w:rPr>
          <w:rFonts w:ascii="Times New Roman" w:hAnsi="Times New Roman" w:cs="Times New Roman"/>
          <w:sz w:val="28"/>
        </w:rPr>
        <w:t>ного виконавця”.</w:t>
      </w:r>
    </w:p>
    <w:p w:rsidR="00F30C07" w:rsidRDefault="00F318B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У частині першій статті 540 слова “відділу державної виконавчої служби за місцем проживання або роботи порушника або за місцезнаходженням його майна” замінити словами “органу державної виконавчої служби чи приватного виконавця в порядку, встановленому з</w:t>
      </w:r>
      <w:r>
        <w:rPr>
          <w:rFonts w:ascii="Times New Roman" w:hAnsi="Times New Roman" w:cs="Times New Roman"/>
          <w:sz w:val="28"/>
        </w:rPr>
        <w:t>аконодавством”.</w:t>
      </w:r>
    </w:p>
    <w:p w:rsidR="00F30C07" w:rsidRDefault="00F318B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II. Прикінцеві положення</w:t>
      </w:r>
    </w:p>
    <w:p w:rsidR="00F30C07" w:rsidRDefault="00F318B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1. Цей Закон набирає чинності з дня набрання чинності Законом України “Про внесення змін до деяких законодавчих актів України щодо розширення повноважень приватних виконавців”. </w:t>
      </w:r>
    </w:p>
    <w:p w:rsidR="00F30C07" w:rsidRDefault="00F318B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Кабінету Міністрів України протяго</w:t>
      </w:r>
      <w:r>
        <w:rPr>
          <w:rFonts w:ascii="Times New Roman" w:hAnsi="Times New Roman" w:cs="Times New Roman"/>
          <w:sz w:val="28"/>
        </w:rPr>
        <w:t>м трьох місяців з дня набрання чинності цим Законом:</w:t>
      </w:r>
    </w:p>
    <w:p w:rsidR="00F30C07" w:rsidRDefault="00F318B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привести свої нормативно-правові акти у відповідність із цим Законом;</w:t>
      </w:r>
    </w:p>
    <w:p w:rsidR="00F30C07" w:rsidRDefault="00F318B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</w:t>
      </w:r>
      <w:r>
        <w:rPr>
          <w:rFonts w:ascii="Times New Roman" w:hAnsi="Times New Roman" w:cs="Times New Roman"/>
          <w:sz w:val="28"/>
        </w:rPr>
        <w:t>з цим Законом.</w:t>
      </w:r>
    </w:p>
    <w:p w:rsidR="00F30C07" w:rsidRDefault="00F318B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   Голова Верховної Ради України</w:t>
      </w:r>
    </w:p>
    <w:sectPr w:rsidR="00F30C0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5A6C16"/>
    <w:rsid w:val="00E10245"/>
    <w:rsid w:val="00F30C07"/>
    <w:rsid w:val="00F31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259</Words>
  <Characters>1588</Characters>
  <Application>Microsoft Office Word</Application>
  <DocSecurity>0</DocSecurity>
  <Lines>36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2021-06-11T09:28:00Z</dcterms:created>
  <dcterms:modified xsi:type="dcterms:W3CDTF">2021-06-11T09:28:00Z</dcterms:modified>
</cp:coreProperties>
</file>