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835BB" w14:textId="77777777" w:rsidR="00AB5158" w:rsidRPr="001B79EB" w:rsidRDefault="002006BA">
      <w:pPr>
        <w:shd w:val="clear" w:color="auto" w:fill="FFFFFF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1B79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3371FA7C" w14:textId="77777777" w:rsidR="00AB5158" w:rsidRPr="001B79EB" w:rsidRDefault="002006BA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B79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«Про внесення змін до деяких законів України щодо  розвитку інституту </w:t>
      </w:r>
      <w:proofErr w:type="spellStart"/>
      <w:r w:rsidRPr="001B79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старост</w:t>
      </w:r>
      <w:proofErr w:type="spellEnd"/>
      <w:r w:rsidRPr="001B79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</w:p>
    <w:tbl>
      <w:tblPr>
        <w:tblStyle w:val="a5"/>
        <w:tblW w:w="157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8081"/>
        <w:gridCol w:w="7654"/>
        <w:gridCol w:w="16"/>
      </w:tblGrid>
      <w:tr w:rsidR="00AA6D63" w:rsidRPr="001B79EB" w14:paraId="5C62D4CA" w14:textId="77777777" w:rsidTr="00DB6297">
        <w:trPr>
          <w:gridAfter w:val="1"/>
          <w:wAfter w:w="16" w:type="dxa"/>
          <w:trHeight w:val="88"/>
        </w:trPr>
        <w:tc>
          <w:tcPr>
            <w:tcW w:w="80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F1835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/>
              </w:rPr>
              <w:t>Зміст положень чинного Закону</w:t>
            </w:r>
          </w:p>
        </w:tc>
        <w:tc>
          <w:tcPr>
            <w:tcW w:w="76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077DB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/>
              </w:rPr>
              <w:t>Зміст положень Закону із пропонованими змінами</w:t>
            </w:r>
          </w:p>
        </w:tc>
      </w:tr>
      <w:tr w:rsidR="00AA6D63" w:rsidRPr="001B79EB" w14:paraId="0D0B8CA8" w14:textId="77777777" w:rsidTr="00DB6297">
        <w:trPr>
          <w:trHeight w:val="131"/>
        </w:trPr>
        <w:tc>
          <w:tcPr>
            <w:tcW w:w="15751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A271E" w14:textId="77777777" w:rsidR="00AB5158" w:rsidRPr="001B79EB" w:rsidRDefault="002006BA">
            <w:pPr>
              <w:widowControl w:val="0"/>
              <w:spacing w:line="240" w:lineRule="auto"/>
              <w:ind w:firstLine="4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Закон України «Про місцеве самоврядування в Україні»</w:t>
            </w:r>
          </w:p>
        </w:tc>
      </w:tr>
      <w:tr w:rsidR="00AA6D63" w:rsidRPr="001B79EB" w14:paraId="0F0AD0C6" w14:textId="77777777" w:rsidTr="00DB6297">
        <w:trPr>
          <w:gridAfter w:val="1"/>
          <w:wAfter w:w="16" w:type="dxa"/>
          <w:trHeight w:val="3045"/>
        </w:trPr>
        <w:tc>
          <w:tcPr>
            <w:tcW w:w="8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FCBF2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Стаття 1.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Основні терміни, використані в цьому Законі</w:t>
            </w:r>
          </w:p>
          <w:p w14:paraId="51DFBE42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Основні терміни, використані в цьому Законі, мають таке значення:</w:t>
            </w:r>
          </w:p>
          <w:p w14:paraId="0F92BE6D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0BA003EA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 – частина території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об’єднаної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територіальної громади,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утвореної відповідно до Закону України «Про добровільне об’єднання територіальних громад»,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на якій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розташовані один або декілька населених пунктів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(сіл, селищ),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крім адміністративного центру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об’єднаної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територіальної громади, визначена сільською, селищною, міською радою з метою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забезпечення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представництва інтересів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жителів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такого населеного пункту (населених пунктів)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старостою;</w:t>
            </w:r>
          </w:p>
          <w:p w14:paraId="14C2D0D9" w14:textId="77777777" w:rsidR="002006BA" w:rsidRPr="001B79EB" w:rsidRDefault="002006BA" w:rsidP="00C25E9B">
            <w:pPr>
              <w:widowControl w:val="0"/>
              <w:tabs>
                <w:tab w:val="left" w:pos="1329"/>
              </w:tabs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</w:tc>
        <w:tc>
          <w:tcPr>
            <w:tcW w:w="76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2C816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Стаття 1.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Основні терміни, використані в цьому Законі</w:t>
            </w:r>
          </w:p>
          <w:p w14:paraId="0152B0C3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Основні терміни, використані в цьому Законі, мають таке значення:</w:t>
            </w:r>
          </w:p>
          <w:p w14:paraId="5C53E83A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1A00EC8A" w14:textId="0AB1CC9A" w:rsidR="00D46EEF" w:rsidRPr="001B79EB" w:rsidRDefault="00D46EEF" w:rsidP="00D46EEF">
            <w:pPr>
              <w:widowControl w:val="0"/>
              <w:spacing w:line="240" w:lineRule="auto"/>
              <w:ind w:firstLine="4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округ – частина території територіальної громади, в межах якої розташовані один або декілька населених пунктів, крім адміністративного центру такої територіальної громади, визначена сільською, селищною, міською радою з метою  надання відповідних послуг жителям такого округу та </w:t>
            </w:r>
            <w:r w:rsidR="002820C4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забезпечення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представництва їх інтересів старостою;</w:t>
            </w:r>
          </w:p>
          <w:p w14:paraId="18D06DA3" w14:textId="77777777" w:rsidR="002006BA" w:rsidRPr="001B79EB" w:rsidRDefault="002006BA" w:rsidP="00DD0ED1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</w:tc>
      </w:tr>
      <w:tr w:rsidR="00AA6D63" w:rsidRPr="001B79EB" w14:paraId="33C6BA39" w14:textId="77777777" w:rsidTr="00DB6297">
        <w:trPr>
          <w:gridAfter w:val="1"/>
          <w:wAfter w:w="16" w:type="dxa"/>
          <w:trHeight w:val="1118"/>
        </w:trPr>
        <w:tc>
          <w:tcPr>
            <w:tcW w:w="8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7E524" w14:textId="77777777" w:rsidR="00D46EEF" w:rsidRPr="001B79EB" w:rsidRDefault="00D46EEF" w:rsidP="00D46EEF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Стаття 5.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 Система місцевого самоврядування</w:t>
            </w:r>
          </w:p>
          <w:p w14:paraId="3D1E6C2C" w14:textId="77777777" w:rsidR="00D46EEF" w:rsidRPr="001B79EB" w:rsidRDefault="00D46EEF" w:rsidP="00D46EEF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bookmarkStart w:id="1" w:name="n64"/>
            <w:bookmarkEnd w:id="1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Система місцевого самоврядування включає:</w:t>
            </w:r>
          </w:p>
          <w:p w14:paraId="5328A282" w14:textId="77777777" w:rsidR="00D46EEF" w:rsidRPr="001B79EB" w:rsidRDefault="00D46EEF" w:rsidP="00D46EEF">
            <w:pPr>
              <w:shd w:val="clear" w:color="auto" w:fill="FFFFFF"/>
              <w:spacing w:line="240" w:lineRule="auto"/>
              <w:ind w:firstLine="448"/>
              <w:rPr>
                <w:rStyle w:val="rvts9"/>
                <w:rFonts w:asciiTheme="minorHAnsi" w:eastAsiaTheme="minorHAnsi" w:hAnsiTheme="minorHAnsi" w:cstheme="minorBidi"/>
                <w:lang w:val="uk-UA" w:eastAsia="en-US"/>
              </w:rPr>
            </w:pPr>
            <w:bookmarkStart w:id="2" w:name="n65"/>
            <w:bookmarkEnd w:id="2"/>
            <w:r w:rsidRPr="001B79EB">
              <w:rPr>
                <w:rStyle w:val="rvts9"/>
                <w:lang w:val="uk-UA"/>
              </w:rPr>
              <w:t>(...)</w:t>
            </w:r>
            <w:bookmarkStart w:id="3" w:name="n1157"/>
            <w:bookmarkEnd w:id="3"/>
          </w:p>
          <w:p w14:paraId="58EF3CDA" w14:textId="77777777" w:rsidR="00D46EEF" w:rsidRPr="001B79EB" w:rsidRDefault="00D46EEF" w:rsidP="00D46EEF">
            <w:pPr>
              <w:shd w:val="clear" w:color="auto" w:fill="FFFFFF"/>
              <w:spacing w:line="240" w:lineRule="auto"/>
              <w:ind w:firstLine="448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старосту;</w:t>
            </w:r>
            <w:bookmarkStart w:id="4" w:name="n1156"/>
            <w:bookmarkStart w:id="5" w:name="n70"/>
            <w:bookmarkEnd w:id="4"/>
            <w:bookmarkEnd w:id="5"/>
          </w:p>
          <w:p w14:paraId="6CFE590D" w14:textId="77777777" w:rsidR="00D46EEF" w:rsidRPr="001B79EB" w:rsidRDefault="00D46EEF" w:rsidP="00D46EEF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79EB">
              <w:rPr>
                <w:rStyle w:val="rvts9"/>
                <w:lang w:val="uk-UA"/>
              </w:rPr>
              <w:t>(...)</w:t>
            </w:r>
          </w:p>
        </w:tc>
        <w:tc>
          <w:tcPr>
            <w:tcW w:w="76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B2A1A" w14:textId="77777777" w:rsidR="00D46EEF" w:rsidRPr="001B79EB" w:rsidRDefault="00D46EEF" w:rsidP="00D46EEF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Стаття 5.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 Система місцевого самоврядування</w:t>
            </w:r>
          </w:p>
          <w:p w14:paraId="657B1450" w14:textId="77777777" w:rsidR="00D46EEF" w:rsidRPr="001B79EB" w:rsidRDefault="00D46EEF" w:rsidP="00D46EEF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Система місцевого самоврядування включає:</w:t>
            </w:r>
          </w:p>
          <w:p w14:paraId="3DC73E6B" w14:textId="77777777" w:rsidR="00D46EEF" w:rsidRPr="001B79EB" w:rsidRDefault="00D46EEF" w:rsidP="00D46EEF">
            <w:pPr>
              <w:shd w:val="clear" w:color="auto" w:fill="FFFFFF"/>
              <w:spacing w:line="240" w:lineRule="auto"/>
              <w:ind w:firstLine="448"/>
              <w:rPr>
                <w:rStyle w:val="rvts9"/>
                <w:rFonts w:asciiTheme="minorHAnsi" w:eastAsiaTheme="minorHAnsi" w:hAnsiTheme="minorHAnsi" w:cstheme="minorBidi"/>
                <w:lang w:val="uk-UA" w:eastAsia="en-US"/>
              </w:rPr>
            </w:pPr>
            <w:r w:rsidRPr="001B79EB">
              <w:rPr>
                <w:rStyle w:val="rvts9"/>
                <w:lang w:val="uk-UA"/>
              </w:rPr>
              <w:t>(...)</w:t>
            </w:r>
          </w:p>
          <w:p w14:paraId="1FB2644B" w14:textId="77777777" w:rsidR="00D46EEF" w:rsidRPr="001B79EB" w:rsidRDefault="00D46EEF" w:rsidP="00D46EEF">
            <w:pPr>
              <w:shd w:val="clear" w:color="auto" w:fill="FFFFFF"/>
              <w:spacing w:line="240" w:lineRule="auto"/>
              <w:ind w:firstLine="4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ВИКЛЮЧИТИ</w:t>
            </w:r>
          </w:p>
          <w:p w14:paraId="19BE476C" w14:textId="77777777" w:rsidR="00D46EEF" w:rsidRPr="001B79EB" w:rsidRDefault="00D46EEF" w:rsidP="00D46EEF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79EB">
              <w:rPr>
                <w:rStyle w:val="rvts9"/>
                <w:lang w:val="uk-UA"/>
              </w:rPr>
              <w:t>(...)</w:t>
            </w:r>
          </w:p>
        </w:tc>
      </w:tr>
      <w:tr w:rsidR="00AA6D63" w:rsidRPr="001B79EB" w14:paraId="214F073C" w14:textId="77777777" w:rsidTr="00DB6297">
        <w:trPr>
          <w:gridAfter w:val="1"/>
          <w:wAfter w:w="16" w:type="dxa"/>
          <w:trHeight w:val="2294"/>
        </w:trPr>
        <w:tc>
          <w:tcPr>
            <w:tcW w:w="8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2FB30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Стаття 26.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Виключна компетенція сільських, селищних, міських рад</w:t>
            </w:r>
          </w:p>
          <w:p w14:paraId="43CB6283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Виключно на пленарних засіданнях сільської, селищної, міської ради вирішуються такі питання:</w:t>
            </w:r>
          </w:p>
          <w:p w14:paraId="6C8F2204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4A18D8E8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6) утворення за поданням сільського, селищного, міського голови інших виконавчих органів ради;</w:t>
            </w:r>
          </w:p>
          <w:p w14:paraId="36461406" w14:textId="77777777" w:rsidR="00163E55" w:rsidRPr="001B79EB" w:rsidRDefault="00163E55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97AF88E" w14:textId="77777777" w:rsidR="002006BA" w:rsidRPr="001B79EB" w:rsidRDefault="00163E55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ВІДСУТНІЙ</w:t>
            </w:r>
          </w:p>
          <w:p w14:paraId="3D9E3947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A081C86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43B48AD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7) затвердження плану роботи ради та заслуховування звіту про його виконання з урахуванням вимог статті 32 Закону України «Про засади державної регуляторної політики у сфері господарської діяльності»;</w:t>
            </w:r>
          </w:p>
          <w:p w14:paraId="115FE267" w14:textId="753B5476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002433F9" w14:textId="77777777" w:rsidR="00DB6297" w:rsidRPr="001B79EB" w:rsidRDefault="00DB6297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67D3CD2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lastRenderedPageBreak/>
              <w:t>3. Виключно на пленарних засіданнях сільської, селищної, міської ради об’єднаної територіальної громади, утвореної відповідно до Закону України «Про добровільне об’єднання територіальних громад», крім питань, зазначених у частині першій цієї статті, вирішуються такі питання:</w:t>
            </w:r>
          </w:p>
          <w:p w14:paraId="2D930EFE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 xml:space="preserve">1) утворення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старостинських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 xml:space="preserve"> округів;</w:t>
            </w:r>
          </w:p>
          <w:p w14:paraId="7DB303C8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2) затвердження Положення про старосту;</w:t>
            </w:r>
          </w:p>
          <w:p w14:paraId="57A503DE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3) прийняття рішення щодо дострокового припинення повноважень старости у випадках, передбачених цим Законом.</w:t>
            </w:r>
          </w:p>
        </w:tc>
        <w:tc>
          <w:tcPr>
            <w:tcW w:w="76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2515C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Стаття 26.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Виключна компетенція сільських, селищних, міських рад</w:t>
            </w:r>
          </w:p>
          <w:p w14:paraId="38481DF9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Виключно на пленарних засіданнях сільської, селищної, міської ради вирішуються такі питання:</w:t>
            </w:r>
          </w:p>
          <w:p w14:paraId="41B2B47F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7FC33A35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6) утворення за поданням сільського, селищного, міського голови інших виконавчих органів ради;</w:t>
            </w:r>
          </w:p>
          <w:p w14:paraId="7F9D0DCB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uk-UA"/>
              </w:rPr>
              <w:t>1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) утворення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старостинських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округів, затвердження Положення про старосту, прийняття рішення щодо   дострокового припинення повноважень старости</w:t>
            </w:r>
            <w:r w:rsidR="00AA6D63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відповідно до чинного законодавства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;</w:t>
            </w:r>
            <w:r w:rsidR="00AA6D63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  <w:p w14:paraId="47271F67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7) затвердження плану роботи ради та заслуховування звіту </w:t>
            </w:r>
            <w:r w:rsidRPr="001B79E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/>
              </w:rPr>
              <w:t>про його виконання з урахуванням вимог статті 32 Закону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України «Про засади державної регуляторної політики у сфері господарської діяльності»;</w:t>
            </w:r>
          </w:p>
          <w:p w14:paraId="42EC9998" w14:textId="77777777" w:rsidR="002006BA" w:rsidRPr="001B79EB" w:rsidRDefault="002006BA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4BB2C691" w14:textId="77777777" w:rsidR="00DB6297" w:rsidRPr="001B79EB" w:rsidRDefault="00DB6297" w:rsidP="00DD0ED1">
            <w:pPr>
              <w:widowControl w:val="0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09CD3AA2" w14:textId="07EA89BD" w:rsidR="002006BA" w:rsidRPr="001B79EB" w:rsidRDefault="002006BA" w:rsidP="00DD0ED1">
            <w:pPr>
              <w:widowControl w:val="0"/>
              <w:spacing w:line="240" w:lineRule="auto"/>
              <w:ind w:firstLine="440"/>
              <w:jc w:val="both"/>
              <w:rPr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В</w:t>
            </w:r>
            <w:r w:rsidR="002E4BC2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ИКЛЮЧИТИ</w:t>
            </w:r>
          </w:p>
        </w:tc>
      </w:tr>
      <w:tr w:rsidR="00AA6D63" w:rsidRPr="001B79EB" w14:paraId="0B2BAAD5" w14:textId="77777777" w:rsidTr="00BA4F08">
        <w:trPr>
          <w:gridAfter w:val="1"/>
          <w:wAfter w:w="16" w:type="dxa"/>
          <w:trHeight w:val="2153"/>
        </w:trPr>
        <w:tc>
          <w:tcPr>
            <w:tcW w:w="8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54CFB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Стаття 54-1.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Староста</w:t>
            </w:r>
          </w:p>
          <w:p w14:paraId="64F71E43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Староста затверджується сільською, селищною, міською радою на строк її повноважень за пропозицією відповідного сільського, селищного, міського голови.</w:t>
            </w:r>
          </w:p>
          <w:p w14:paraId="7750CB86" w14:textId="77777777" w:rsidR="002E4BC2" w:rsidRPr="001B79EB" w:rsidRDefault="002E4BC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19CD60D" w14:textId="77777777" w:rsidR="002E4BC2" w:rsidRPr="001B79EB" w:rsidRDefault="002E4BC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8CCB306" w14:textId="77777777" w:rsidR="002E4BC2" w:rsidRPr="001B79EB" w:rsidRDefault="002E4BC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FFCC239" w14:textId="500EBE6D" w:rsidR="002E4BC2" w:rsidRPr="001B79EB" w:rsidRDefault="002E4BC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60AC3EF3" w14:textId="77777777" w:rsidR="004301F2" w:rsidRPr="001B79EB" w:rsidRDefault="004301F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EB3E4C4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2. Староста є членом виконавчого комітету сільської, селищної, міської ради за посадою і працює в ньому на постійній основі.</w:t>
            </w:r>
          </w:p>
          <w:p w14:paraId="465C07CC" w14:textId="77777777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3A3F9B8" w14:textId="2D55DD56" w:rsidR="00D46EEF" w:rsidRPr="001B79EB" w:rsidRDefault="00D46EEF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218F7EB" w14:textId="77777777" w:rsidR="000E4A68" w:rsidRPr="001B79EB" w:rsidRDefault="000E4A68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4AFF52A" w14:textId="77777777" w:rsidR="00D46EEF" w:rsidRPr="001B79EB" w:rsidRDefault="00D46EEF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6ABD0CF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3. Порядок організації роботи старости визначається цим та іншими законами, а також Положенням про старосту, затвердженим сільською, селищною, міською радою.</w:t>
            </w:r>
          </w:p>
          <w:p w14:paraId="38769374" w14:textId="77777777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05BCBA7" w14:textId="77777777" w:rsidR="00E85466" w:rsidRPr="001B79EB" w:rsidRDefault="00E85466" w:rsidP="00783B9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3803A587" w14:textId="382D63D6" w:rsidR="00783B92" w:rsidRPr="001B79EB" w:rsidRDefault="00783B92" w:rsidP="00783B9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ВІДСУТНІЙ </w:t>
            </w:r>
          </w:p>
          <w:p w14:paraId="7EF20474" w14:textId="77777777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5A1E33C" w14:textId="77777777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1DF7815" w14:textId="5C10E68A" w:rsidR="002006BA" w:rsidRPr="001B79EB" w:rsidRDefault="00AE76D0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4</w:t>
            </w:r>
            <w:r w:rsidR="002006BA"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.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Староста:</w:t>
            </w:r>
          </w:p>
          <w:p w14:paraId="250EB837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1) представляє інтереси жителів відповідного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села, селища у виконавчих органах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сільської, селищної, міської ради;</w:t>
            </w:r>
          </w:p>
          <w:p w14:paraId="4CD7D450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2) бере участь у пленарних засіданнях сільської, селищної, міської ради та засіданнях її постійних комісій;</w:t>
            </w:r>
          </w:p>
          <w:p w14:paraId="0EF8D98E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3) має право на гарантований виступ на пленарних засіданнях сільської,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селищної, міської ради, засіданнях її постійних комісій з питань, що стосуються інтересів жителів відповідного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села, селища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/>
              </w:rPr>
              <w:t>;</w:t>
            </w:r>
          </w:p>
          <w:p w14:paraId="7BBEE3EA" w14:textId="77777777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14:paraId="653A8536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4) сприяє жителям відповідного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села, селища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 підготовці документів, що подаються до органів місцевого самоврядування;</w:t>
            </w:r>
          </w:p>
          <w:p w14:paraId="1115568A" w14:textId="77777777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AA5B183" w14:textId="77777777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197F66F" w14:textId="77777777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DD5E64C" w14:textId="247885A8" w:rsidR="004A6D1C" w:rsidRPr="001B79EB" w:rsidRDefault="004A6D1C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AC322F" w14:textId="77777777" w:rsidR="00DB6297" w:rsidRPr="001B79EB" w:rsidRDefault="00DB6297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11F0F9FB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5) бере участь в організації виконання рішень сільської, селищної, міської ради, її виконавчого комітету, розпоряджень сільського, селищного, міського голови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 та у здійсненні контролю за їх виконанням;</w:t>
            </w:r>
          </w:p>
          <w:p w14:paraId="64B2DC23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6) бере участь у підготовці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проекту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місцевого бюджету в частині фінансування програм, що реалізуються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округу;</w:t>
            </w:r>
          </w:p>
          <w:p w14:paraId="3CB40F45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7) вносить пропозиції до виконавчого комітету сільської, селищної, міської ради з питань діяльності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 виконавчих органів сільської, селищної, міської ради, підприємств, установ, організацій комунальної власності та їх посадових осіб;</w:t>
            </w:r>
          </w:p>
          <w:p w14:paraId="62BA9AC3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8) бере участь у підготовці проектів рішень сільської, селищної, міської ради, що стосуються майна територіальної громади, розташованого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округу;</w:t>
            </w:r>
          </w:p>
          <w:p w14:paraId="2BD01CBB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9) бере участь у здійсненні контролю за використанням об’єктів комунальної власності, розташованих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округу;</w:t>
            </w:r>
          </w:p>
          <w:p w14:paraId="69EB0F5E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10) бере участь у здійсненні контролю за станом благоустрою відповідного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села, селища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 інформує сільського, селищного, міського голову, виконавчі органи сільської, селищної, міської ради про його результати;</w:t>
            </w:r>
          </w:p>
          <w:p w14:paraId="79B97664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11) отримує від виконавчих органів сільської, селищної, міської ради, підприємств, установ, організацій комунальної власності та їх посадових осіб інформацію, документи і матеріали, необхідні для здійснення наданих йому повноважень;</w:t>
            </w:r>
          </w:p>
          <w:p w14:paraId="5AFFD416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12) сприяє утворенню та діяльності органів самоорганізації населення, організації та проведенню загальних зборів, громадських слухань та інших форм безпосередньої участі громадян у вирішенні питань місцевого значення у відповідному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селі, селищі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23783047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13) здійснює інші повноваження, визначені цим та іншими законами.</w:t>
            </w:r>
          </w:p>
          <w:p w14:paraId="54E0D6EE" w14:textId="4F17D0A2" w:rsidR="002006BA" w:rsidRPr="001B79EB" w:rsidRDefault="00AE76D0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5</w:t>
            </w:r>
            <w:r w:rsidR="002006BA"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.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При здійсненні наданих повноважень староста є відповідальний і підзвітний раді та підконтрольний сільському, селищному, міському голові. Староста не рідше одного разу на рік звітує про свою роботу перед радою, а на вимогу не менш як третини депутатів - у визначений радою термін.</w:t>
            </w:r>
          </w:p>
          <w:p w14:paraId="060C1EF7" w14:textId="01AD1D1D" w:rsidR="00DB6297" w:rsidRDefault="00DB6297" w:rsidP="008E27D9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6942916A" w14:textId="77777777" w:rsidR="00BA2623" w:rsidRPr="001B79EB" w:rsidRDefault="00BA2623" w:rsidP="008E27D9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873953A" w14:textId="5C40FE75" w:rsidR="00B626B1" w:rsidRPr="001B79EB" w:rsidRDefault="00AE76D0" w:rsidP="008E27D9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6</w:t>
            </w:r>
            <w:r w:rsidR="002006BA" w:rsidRPr="001B79EB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.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Повноваження старости можуть бути достроково припинені за рішенням відповідної ради.</w:t>
            </w:r>
          </w:p>
        </w:tc>
        <w:tc>
          <w:tcPr>
            <w:tcW w:w="76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309B34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Стаття 54-1.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Староста</w:t>
            </w:r>
          </w:p>
          <w:p w14:paraId="04BED829" w14:textId="77777777" w:rsidR="00D46EEF" w:rsidRPr="001B79EB" w:rsidRDefault="002006BA" w:rsidP="00D46EEF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1. Староста затверджується сільською, селищною, міською радою на строк її повноважень за пропозицією відповідного сільського, селищного, міського голови, 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що вноситься за результатами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громадського обговорення (громадських слухань, зборів громадян, інших форм консультацій з громадськістю), проведеного у межах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округу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51A55DDD" w14:textId="77777777" w:rsidR="004301F2" w:rsidRPr="001B79EB" w:rsidRDefault="004301F2" w:rsidP="00D46EEF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uk-UA"/>
              </w:rPr>
            </w:pPr>
          </w:p>
          <w:p w14:paraId="28774E33" w14:textId="40DF4D4D" w:rsidR="00D46EEF" w:rsidRPr="001B79EB" w:rsidRDefault="00D46EEF" w:rsidP="00D46EEF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uk-UA"/>
              </w:rPr>
            </w:pPr>
            <w:r w:rsidRPr="001B79E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uk-UA"/>
              </w:rPr>
              <w:t>2. Староста працює у відповідній раді на постійній основі і не може суміщати свою службову діяльність з іншою роботою, у тому числі на громадських засадах (за винятком викладацької, наукової та творчої у позаробочий час), займатися підприємницькою діяльністю, одержувати від цього прибуток, якщо інше не передбачено законом.</w:t>
            </w:r>
          </w:p>
          <w:p w14:paraId="03FFC1F0" w14:textId="77777777" w:rsidR="00C05E0E" w:rsidRPr="001B79EB" w:rsidRDefault="00C05E0E" w:rsidP="00D46EEF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9F3EF94" w14:textId="77777777" w:rsidR="002006BA" w:rsidRPr="001B79EB" w:rsidRDefault="00D46EEF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Порядок організації роботи старости визначається цим та іншими законами, а також Положенням про старосту, затвердженим сільською, селищною, міською радою.</w:t>
            </w:r>
          </w:p>
          <w:p w14:paraId="5E1DCC24" w14:textId="77777777" w:rsidR="00E85466" w:rsidRPr="001B79EB" w:rsidRDefault="00E85466" w:rsidP="003C52D1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14:paraId="0E3ABF8F" w14:textId="038B16E3" w:rsidR="00604526" w:rsidRPr="001B79EB" w:rsidRDefault="008A258B" w:rsidP="003C52D1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4.</w:t>
            </w:r>
            <w:r w:rsidR="00604526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="00604526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Старостинський</w:t>
            </w:r>
            <w:proofErr w:type="spellEnd"/>
            <w:r w:rsidR="00604526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округ утворюється, як правило, у складі населеного пункту (населених пунктів), на території яких проживає не менше </w:t>
            </w:r>
            <w:r w:rsidR="001702F1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ніж </w:t>
            </w:r>
            <w:r w:rsidR="00604526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півтори тисячі жителів.</w:t>
            </w:r>
          </w:p>
          <w:p w14:paraId="7ED38CAA" w14:textId="77777777" w:rsidR="00E217C2" w:rsidRPr="001B79EB" w:rsidRDefault="00E217C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63407F6D" w14:textId="77777777" w:rsidR="002006BA" w:rsidRPr="001B79EB" w:rsidRDefault="008A258B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5</w:t>
            </w:r>
            <w:r w:rsidR="002006BA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Староста:</w:t>
            </w:r>
          </w:p>
          <w:p w14:paraId="3C657009" w14:textId="7C8069C0" w:rsidR="002006BA" w:rsidRPr="001B79EB" w:rsidRDefault="00743062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1) 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представляє інтереси жителів відповідного </w:t>
            </w:r>
            <w:proofErr w:type="spellStart"/>
            <w:r w:rsidR="002006BA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="002006BA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округу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006BA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у </w:t>
            </w:r>
            <w:proofErr w:type="spellStart"/>
            <w:r w:rsidR="002006BA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виконавч</w:t>
            </w:r>
            <w:r w:rsidR="008043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их</w:t>
            </w:r>
            <w:proofErr w:type="spellEnd"/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970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</w:t>
            </w:r>
            <w:r w:rsidR="008043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ах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сільської, селищної, міської ради;</w:t>
            </w:r>
          </w:p>
          <w:p w14:paraId="1A87D147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2) бере участь у пленарних засіданнях сільської, селищної, міської ради та засіданнях її постійних комісій;</w:t>
            </w:r>
          </w:p>
          <w:p w14:paraId="6774599F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3) має право на гарантований виступ на пленарних засіданнях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сільської, селищної, міської ради, засіданнях її постійних комісій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, засіданнях виконавчого комітету 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 питань, що стосуються інтересів жителів відповідного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округу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759F17E1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4) сприяє жителям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округу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 підготовці документів, що подаються до органів місцевого самоврядування </w:t>
            </w: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та відповідних органів виконавчої влади. 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За рішенням органу місцевого самоврядування може виконувати окремі завдання адміністратора центру надання адміністративних послуг, у разі утворення такого центру.</w:t>
            </w:r>
          </w:p>
          <w:p w14:paraId="7363FAE3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5) бере участь в організації виконання рішень сільської, селищної, міської ради, її виконавчого комітету, розпоряджень сільського, селищного, міського голови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 та у здійсненні контролю за їх виконанням;</w:t>
            </w:r>
          </w:p>
          <w:p w14:paraId="5D9CC2E2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6) бере участь у підготовці 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пропозицій до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проекту місцевого бюджету в частині фінансування програм, що реалізуються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округу;</w:t>
            </w:r>
          </w:p>
          <w:p w14:paraId="61ED5202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7) вносить пропозиції до виконавчого комітету сільської, селищної, міської ради з питань діяльності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 виконавчих органів сільської, селищної, міської ради, підприємств, установ, організацій комунальної власності та їх посадових осіб;</w:t>
            </w:r>
          </w:p>
          <w:p w14:paraId="687004DE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8) бере участь у підготовці проектів рішень сільської, селищної, міської ради, що стосуються майна територіальної громади, розташованого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округу;</w:t>
            </w:r>
          </w:p>
          <w:p w14:paraId="2C77B94D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9) бере участь у здійсненні контролю за використанням об’єктів комунальної власності, розташованих в межах на території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округу;</w:t>
            </w:r>
          </w:p>
          <w:p w14:paraId="080C9418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10) бере участь у здійсненні контролю за станом благоустрою відповідного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округу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 інформує сільського, селищного, міського голову, виконавчі органи сільської, селищної, міської ради про його результати;</w:t>
            </w:r>
          </w:p>
          <w:p w14:paraId="659A1D61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11) отримує від виконавчих органів сільської, селищної, міської ради, підприємств, установ, організацій комунальної власності та їх посадових осіб інформацію, документи і матеріали, необхідні для здійснення наданих йому повноважень;</w:t>
            </w:r>
          </w:p>
          <w:p w14:paraId="64660913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12) сприяє утворенню та діяльності органів самоорганізації населення, організації та проведенню загальних зборів, громадських слухань та інших форм безпосередньої участі громадян у вирішенні питань місцевого значення у відповідному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старостинському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окрузі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3976FAE4" w14:textId="77777777" w:rsidR="002006BA" w:rsidRPr="001B79EB" w:rsidRDefault="002006BA">
            <w:pPr>
              <w:widowControl w:val="0"/>
              <w:shd w:val="clear" w:color="auto" w:fill="FFFFFF"/>
              <w:spacing w:line="240" w:lineRule="auto"/>
              <w:ind w:firstLine="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13) здійснює інші повноваження, визначені цим та іншими законами.</w:t>
            </w:r>
          </w:p>
          <w:p w14:paraId="2483C044" w14:textId="71165AFA" w:rsidR="002006BA" w:rsidRDefault="008A258B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6</w:t>
            </w:r>
            <w:r w:rsidR="002006BA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При здійсненні наданих повноважень староста є відповідальний і підзвітний раді та підконтрольний сільському, селищному, міському голові. Староста не рідше одного разу на рік звітує про свою роботу перед радою, </w:t>
            </w:r>
            <w:r w:rsidR="007F511B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жителями</w:t>
            </w:r>
            <w:r w:rsidR="002006BA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2006BA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="002006BA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округу,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A2623" w:rsidRPr="00BA2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порядку, визначеному Положенням про старосту,</w:t>
            </w:r>
            <w:r w:rsidR="00BA2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 на вимогу не менш як третини депутатів - у визначений радою термін.</w:t>
            </w:r>
          </w:p>
          <w:p w14:paraId="6D73B675" w14:textId="77777777" w:rsidR="002006BA" w:rsidRPr="001B79EB" w:rsidRDefault="008A258B" w:rsidP="00322564">
            <w:pPr>
              <w:widowControl w:val="0"/>
              <w:shd w:val="clear" w:color="auto" w:fill="FFFFFF"/>
              <w:spacing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7</w:t>
            </w:r>
            <w:r w:rsidR="002006BA" w:rsidRPr="001B79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  <w:r w:rsidR="002006BA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Повноваження старости можуть бути достроково припинені за рішенням відповідної ради</w:t>
            </w:r>
            <w:r w:rsidR="00322564"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AA6D63" w:rsidRPr="001B79EB" w14:paraId="031A9820" w14:textId="77777777" w:rsidTr="00DB6297">
        <w:trPr>
          <w:gridAfter w:val="1"/>
          <w:wAfter w:w="16" w:type="dxa"/>
          <w:trHeight w:val="1227"/>
        </w:trPr>
        <w:tc>
          <w:tcPr>
            <w:tcW w:w="80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6EEF9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lastRenderedPageBreak/>
              <w:t>Стаття 79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"/>
                <w:szCs w:val="2"/>
                <w:vertAlign w:val="superscript"/>
                <w:lang w:val="uk-UA"/>
              </w:rPr>
              <w:t>-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16"/>
                <w:szCs w:val="16"/>
                <w:vertAlign w:val="superscript"/>
                <w:lang w:val="uk-UA"/>
              </w:rPr>
              <w:t>1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. Дострокове припинення повноважень старости</w:t>
            </w:r>
          </w:p>
          <w:p w14:paraId="468A7211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6" w:name="n1309"/>
            <w:bookmarkEnd w:id="6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1. Повноваження старости припиняються достроково у разі:</w:t>
            </w:r>
          </w:p>
          <w:p w14:paraId="4846C513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7" w:name="n1310"/>
            <w:bookmarkEnd w:id="7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1) його звернення з особистою заявою до сільської, селищної, міської ради про складення ним повноважень старости;</w:t>
            </w:r>
          </w:p>
          <w:p w14:paraId="5E034E01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8" w:name="n1311"/>
            <w:bookmarkEnd w:id="8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2) припинення громадянства України або виїзду на постійне проживання за межі України;</w:t>
            </w:r>
          </w:p>
          <w:p w14:paraId="3FD46FFA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9" w:name="n1312"/>
            <w:bookmarkEnd w:id="9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3) набуття громадянства іншої держави;</w:t>
            </w:r>
          </w:p>
          <w:p w14:paraId="53D8AE13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10" w:name="n1313"/>
            <w:bookmarkEnd w:id="10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 xml:space="preserve">4) набрання законної сили обвинувальним </w:t>
            </w:r>
            <w:proofErr w:type="spellStart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вироком</w:t>
            </w:r>
            <w:proofErr w:type="spellEnd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 xml:space="preserve"> суду щодо нього;</w:t>
            </w:r>
          </w:p>
          <w:p w14:paraId="3A9AEA17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11" w:name="n1314"/>
            <w:bookmarkEnd w:id="11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5) набрання законної сили рішенням суду про притягнення його до відповідальності за правопорушення, пов’язане з корупцією, яким накладено стягнення у виді позбавлення права займати посади або займатися діяльністю, що пов’язана з виконанням функцій держави або місцевого самоврядування;</w:t>
            </w:r>
          </w:p>
          <w:p w14:paraId="6413505E" w14:textId="12761500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12" w:name="n1414"/>
            <w:bookmarkEnd w:id="12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5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"/>
                <w:szCs w:val="2"/>
                <w:vertAlign w:val="superscript"/>
                <w:lang w:val="uk-UA"/>
              </w:rPr>
              <w:t>-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16"/>
                <w:szCs w:val="16"/>
                <w:vertAlign w:val="superscript"/>
                <w:lang w:val="uk-UA"/>
              </w:rPr>
              <w:t>1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) набрання законної сили рішенням суду про визнання його активів або активів, набутих за його дорученням іншими особами або в інших передбачених 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статтею 290 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Цивільного процесуального кодексу України випадках, необґрунтованими та їх стягнення в дохід держави;</w:t>
            </w:r>
          </w:p>
          <w:p w14:paraId="78FFDAF5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13" w:name="n1413"/>
            <w:bookmarkStart w:id="14" w:name="n1315"/>
            <w:bookmarkEnd w:id="13"/>
            <w:bookmarkEnd w:id="14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6) набрання законної сили рішенням суду про визнання його недієздатним, безвісно відсутнім чи оголошення померлим;</w:t>
            </w:r>
          </w:p>
          <w:p w14:paraId="0A7FE876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15" w:name="n1316"/>
            <w:bookmarkEnd w:id="15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7) його смерті.</w:t>
            </w:r>
          </w:p>
          <w:p w14:paraId="3C3C8574" w14:textId="277A4A05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16" w:name="n1317"/>
            <w:bookmarkStart w:id="17" w:name="n1318"/>
            <w:bookmarkEnd w:id="16"/>
            <w:bookmarkEnd w:id="17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2. Повноваження старости можуть бути достроково припинені за рішенням сільської, селищної, міської ради, якщо він порушує 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Конституцію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 або закони України, права і свободи громадян, не забезпечує здійснення наданих йому повноважень. Рішення про дострокове припинення повноважень старости рада приймає таємним або відкритим голосуванням більшістю голосів від загального складу ради.</w:t>
            </w:r>
          </w:p>
          <w:p w14:paraId="78D8797F" w14:textId="71530F1F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18" w:name="n1355"/>
            <w:bookmarkEnd w:id="18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lastRenderedPageBreak/>
              <w:t xml:space="preserve">Повноваження старости можуть бути достроково припинені також у випадку, 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передбаченому Законом України</w:t>
            </w:r>
            <w:r w:rsidRPr="003A07D9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uk-UA"/>
              </w:rPr>
              <w:t> </w:t>
            </w:r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"Про правовий режим воєнного стану".</w:t>
            </w:r>
          </w:p>
          <w:p w14:paraId="3A1D2335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19" w:name="n1354"/>
            <w:bookmarkStart w:id="20" w:name="n1325"/>
            <w:bookmarkEnd w:id="19"/>
            <w:bookmarkEnd w:id="20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7. Повноваження старости припиняються достроково, а відповідна особа звільняється з посади:</w:t>
            </w:r>
          </w:p>
          <w:p w14:paraId="0ADC82B2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21" w:name="n1326"/>
            <w:bookmarkEnd w:id="21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1) з підстав, зазначених у пунктах 1, 2, 3 частини першої цієї статті, - з дня прийняття відповідною радою рішення, яким береться до відома зазначений факт;</w:t>
            </w:r>
          </w:p>
          <w:p w14:paraId="488EA35B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22" w:name="n1327"/>
            <w:bookmarkEnd w:id="22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2) з підстав, зазначених у пунктах 4, 5, 6 частини першої цієї статті, - з дня, наступного за днем одержання радою або її виконавчим комітетом копії відповідного рішення суду, без прийняття рішення відповідної ради;</w:t>
            </w:r>
          </w:p>
          <w:p w14:paraId="231DB8D8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23" w:name="n1328"/>
            <w:bookmarkEnd w:id="23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3) з підстави, зазначеної у пункті 7 частини першої цієї статті, - з дня смерті, засвідченої свідоцтвом про смерть;</w:t>
            </w:r>
          </w:p>
          <w:p w14:paraId="7AB8E73E" w14:textId="77777777" w:rsidR="003A07D9" w:rsidRPr="003A07D9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</w:pPr>
            <w:bookmarkStart w:id="24" w:name="n1329"/>
            <w:bookmarkStart w:id="25" w:name="n1330"/>
            <w:bookmarkEnd w:id="24"/>
            <w:bookmarkEnd w:id="25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5) у випадку, передбаченому абзацом першим частини другої цієї статті, - з дня прийняття відповідною радою рішення про дострокове припинення повноважень старости;</w:t>
            </w:r>
          </w:p>
          <w:p w14:paraId="6B51213E" w14:textId="66182D49" w:rsidR="002006BA" w:rsidRPr="001B79EB" w:rsidRDefault="003A07D9" w:rsidP="00B40BB0">
            <w:pPr>
              <w:shd w:val="clear" w:color="auto" w:fill="FFFFFF"/>
              <w:spacing w:line="240" w:lineRule="auto"/>
              <w:ind w:firstLine="448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</w:pPr>
            <w:bookmarkStart w:id="26" w:name="n1356"/>
            <w:bookmarkStart w:id="27" w:name="n1358"/>
            <w:bookmarkEnd w:id="26"/>
            <w:bookmarkEnd w:id="27"/>
            <w:r w:rsidRPr="003A07D9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4"/>
                <w:szCs w:val="24"/>
                <w:lang w:val="uk-UA"/>
              </w:rPr>
              <w:t>6) з підстави, зазначеної в абзаці другому частини другої цієї статті, - з дня набрання чинності актом Президента України про утворення відповідної військової адміністрації населеного пункту (населених пунктів).</w:t>
            </w:r>
            <w:bookmarkStart w:id="28" w:name="n1357"/>
            <w:bookmarkEnd w:id="28"/>
          </w:p>
        </w:tc>
        <w:tc>
          <w:tcPr>
            <w:tcW w:w="76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52509" w14:textId="32F8C25D" w:rsidR="002006BA" w:rsidRPr="001B79EB" w:rsidRDefault="003264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ВИКЛЮЧИТИ</w:t>
            </w:r>
            <w:r w:rsidR="00573D5E"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AA6D63" w:rsidRPr="001B79EB" w14:paraId="71876AD1" w14:textId="77777777" w:rsidTr="00BA4F08">
        <w:trPr>
          <w:trHeight w:val="551"/>
        </w:trPr>
        <w:tc>
          <w:tcPr>
            <w:tcW w:w="15751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9E45C" w14:textId="77777777" w:rsidR="00AB5158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Закон України «Про внесення змін до деяких законів України</w:t>
            </w:r>
          </w:p>
          <w:p w14:paraId="394A46B5" w14:textId="77777777" w:rsidR="00AB5158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щодо визначення територій та адміністративних центрів територіальних громад»</w:t>
            </w:r>
          </w:p>
        </w:tc>
      </w:tr>
      <w:tr w:rsidR="00AA6D63" w:rsidRPr="001B79EB" w14:paraId="5064290E" w14:textId="77777777" w:rsidTr="002870A3">
        <w:trPr>
          <w:gridAfter w:val="1"/>
          <w:wAfter w:w="16" w:type="dxa"/>
          <w:trHeight w:val="3327"/>
        </w:trPr>
        <w:tc>
          <w:tcPr>
            <w:tcW w:w="808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9B554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II. Прикінцеві положення</w:t>
            </w:r>
          </w:p>
          <w:p w14:paraId="3C4E5CD0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</w:t>
            </w:r>
          </w:p>
          <w:p w14:paraId="254B76CC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 Установити, що:</w:t>
            </w:r>
          </w:p>
          <w:p w14:paraId="5B1944C7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737069DF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4) повноваження сільських, селищних, міських рад, сільських, селищних, міських голів,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сіл, селищ територіальних громад, які увійшли до складу територіальних громад, території яких затверджено Кабінетом Міністрів України на підставі цього Закону, припиняються в день набуття повноважень сільських, селищних, міських рад, обраних на перших місцевих виборах у 2020 році відповідно до підпункту 2 цього пункту.</w:t>
            </w:r>
          </w:p>
          <w:p w14:paraId="3A9A7936" w14:textId="77777777" w:rsidR="00C316DC" w:rsidRPr="001B79EB" w:rsidRDefault="00C316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328E75B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</w:tc>
        <w:tc>
          <w:tcPr>
            <w:tcW w:w="76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0669F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II. Прикінцеві положення</w:t>
            </w:r>
          </w:p>
          <w:p w14:paraId="38ADD66D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0007E653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 Установити, що:</w:t>
            </w:r>
          </w:p>
          <w:p w14:paraId="4A1B9FA5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  <w:p w14:paraId="20C85E34" w14:textId="77777777" w:rsidR="002006BA" w:rsidRPr="001B79EB" w:rsidRDefault="00200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4) повноваження сільських, селищних, міських рад, сільських, селищних, міських голів, </w:t>
            </w:r>
            <w:proofErr w:type="spellStart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старост</w:t>
            </w:r>
            <w:proofErr w:type="spellEnd"/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сіл, селищ </w:t>
            </w:r>
            <w:r w:rsidRPr="001B79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(осіб, що виконували їхні повноваження)</w:t>
            </w: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територіальних громад, які увійшли до складу територіальних громад, території яких затверджено Кабінетом Міністрів України на підставі цього Закону, припиняються в день набуття повноважень сільських, селищних, міських рад, обраних на перших місцевих виборах у 2020 році відповідно до підпункту 2 цього пункту.</w:t>
            </w:r>
          </w:p>
          <w:p w14:paraId="6441EE69" w14:textId="61272F99" w:rsidR="00843F5C" w:rsidRPr="001B79EB" w:rsidRDefault="002006BA" w:rsidP="008E27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B79E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(…)</w:t>
            </w:r>
          </w:p>
        </w:tc>
      </w:tr>
    </w:tbl>
    <w:p w14:paraId="588BF848" w14:textId="77777777" w:rsidR="00503CBF" w:rsidRDefault="00503CB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CC0CBF5" w14:textId="77777777" w:rsidR="00503CBF" w:rsidRDefault="00503CB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1A0EBB" w14:textId="5B5D3BC3" w:rsidR="005049A0" w:rsidRDefault="005049A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B79E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Народні депутати України</w:t>
      </w:r>
      <w:r w:rsidR="00503C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4125B190" w14:textId="77777777" w:rsidR="00503CBF" w:rsidRPr="00503CBF" w:rsidRDefault="00503CBF" w:rsidP="00503CBF">
      <w:pPr>
        <w:spacing w:line="240" w:lineRule="auto"/>
        <w:ind w:left="3119" w:firstLine="4961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Безгін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 xml:space="preserve"> Віталій Юрійович (</w:t>
      </w: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посв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>. № 75)</w:t>
      </w:r>
    </w:p>
    <w:p w14:paraId="5E19B502" w14:textId="77777777" w:rsidR="00503CBF" w:rsidRPr="00503CBF" w:rsidRDefault="00503CBF" w:rsidP="00503CBF">
      <w:pPr>
        <w:spacing w:line="240" w:lineRule="auto"/>
        <w:ind w:left="3119" w:firstLine="4961"/>
        <w:rPr>
          <w:rFonts w:ascii="Times New Roman" w:hAnsi="Times New Roman" w:cs="Times New Roman"/>
          <w:b/>
          <w:sz w:val="28"/>
          <w:szCs w:val="28"/>
        </w:rPr>
      </w:pPr>
      <w:r w:rsidRPr="00503CBF">
        <w:rPr>
          <w:rFonts w:ascii="Times New Roman" w:hAnsi="Times New Roman" w:cs="Times New Roman"/>
          <w:b/>
          <w:sz w:val="28"/>
          <w:szCs w:val="28"/>
        </w:rPr>
        <w:t>Корнієнко Олександр Сергійович (</w:t>
      </w: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посв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>. № 07)</w:t>
      </w:r>
    </w:p>
    <w:p w14:paraId="1B41E372" w14:textId="77777777" w:rsidR="00503CBF" w:rsidRPr="00503CBF" w:rsidRDefault="00503CBF" w:rsidP="00503CBF">
      <w:pPr>
        <w:spacing w:line="240" w:lineRule="auto"/>
        <w:ind w:left="3119" w:firstLine="4961"/>
        <w:rPr>
          <w:rFonts w:ascii="Times New Roman" w:hAnsi="Times New Roman" w:cs="Times New Roman"/>
          <w:b/>
          <w:sz w:val="28"/>
          <w:szCs w:val="28"/>
        </w:rPr>
      </w:pPr>
      <w:r w:rsidRPr="00503CBF">
        <w:rPr>
          <w:rFonts w:ascii="Times New Roman" w:hAnsi="Times New Roman" w:cs="Times New Roman"/>
          <w:b/>
          <w:sz w:val="28"/>
          <w:szCs w:val="28"/>
        </w:rPr>
        <w:t>Клочко Андрій Андрійович (</w:t>
      </w: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посв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>. № 80)</w:t>
      </w:r>
    </w:p>
    <w:p w14:paraId="49BF5E76" w14:textId="77777777" w:rsidR="00503CBF" w:rsidRPr="00503CBF" w:rsidRDefault="00503CBF" w:rsidP="00503CBF">
      <w:pPr>
        <w:spacing w:line="240" w:lineRule="auto"/>
        <w:ind w:left="3119" w:firstLine="4961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Гурін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 xml:space="preserve"> Дмитро Олександрович (</w:t>
      </w: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посв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>. № 218)</w:t>
      </w:r>
    </w:p>
    <w:p w14:paraId="4D97AABC" w14:textId="77777777" w:rsidR="00503CBF" w:rsidRPr="00503CBF" w:rsidRDefault="00503CBF" w:rsidP="00503CBF">
      <w:pPr>
        <w:spacing w:line="240" w:lineRule="auto"/>
        <w:ind w:left="3119" w:firstLine="4961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Кулініч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 xml:space="preserve"> Олег Іванович (</w:t>
      </w: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посв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>. № 348)</w:t>
      </w:r>
    </w:p>
    <w:p w14:paraId="4E7DCE48" w14:textId="77777777" w:rsidR="00503CBF" w:rsidRPr="00503CBF" w:rsidRDefault="00503CBF" w:rsidP="00503CBF">
      <w:pPr>
        <w:spacing w:line="240" w:lineRule="auto"/>
        <w:ind w:left="3119" w:firstLine="4961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Батенко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 xml:space="preserve"> Тарас Іванович (</w:t>
      </w: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посв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>. № 324)</w:t>
      </w:r>
    </w:p>
    <w:p w14:paraId="4B5F6DC8" w14:textId="77777777" w:rsidR="00503CBF" w:rsidRDefault="00503CBF" w:rsidP="00503CBF">
      <w:pPr>
        <w:spacing w:line="240" w:lineRule="auto"/>
        <w:ind w:left="3119" w:firstLine="4961"/>
        <w:rPr>
          <w:rFonts w:ascii="Times New Roman" w:hAnsi="Times New Roman" w:cs="Times New Roman"/>
          <w:b/>
          <w:sz w:val="28"/>
          <w:szCs w:val="28"/>
        </w:rPr>
      </w:pPr>
      <w:r w:rsidRPr="00503CBF">
        <w:rPr>
          <w:rFonts w:ascii="Times New Roman" w:hAnsi="Times New Roman" w:cs="Times New Roman"/>
          <w:b/>
          <w:sz w:val="28"/>
          <w:szCs w:val="28"/>
        </w:rPr>
        <w:t>Лозинський Роман Михайлович (</w:t>
      </w:r>
      <w:proofErr w:type="spellStart"/>
      <w:r w:rsidRPr="00503CBF">
        <w:rPr>
          <w:rFonts w:ascii="Times New Roman" w:hAnsi="Times New Roman" w:cs="Times New Roman"/>
          <w:b/>
          <w:sz w:val="28"/>
          <w:szCs w:val="28"/>
        </w:rPr>
        <w:t>посв</w:t>
      </w:r>
      <w:proofErr w:type="spellEnd"/>
      <w:r w:rsidRPr="00503CBF">
        <w:rPr>
          <w:rFonts w:ascii="Times New Roman" w:hAnsi="Times New Roman" w:cs="Times New Roman"/>
          <w:b/>
          <w:sz w:val="28"/>
          <w:szCs w:val="28"/>
        </w:rPr>
        <w:t>. № 222)</w:t>
      </w:r>
    </w:p>
    <w:p w14:paraId="27037264" w14:textId="77777777" w:rsidR="00503CBF" w:rsidRPr="00503CBF" w:rsidRDefault="00503CBF" w:rsidP="00503CBF">
      <w:pPr>
        <w:spacing w:line="240" w:lineRule="auto"/>
        <w:ind w:left="3119" w:firstLine="4961"/>
        <w:rPr>
          <w:rFonts w:ascii="Times New Roman" w:hAnsi="Times New Roman" w:cs="Times New Roman"/>
          <w:b/>
          <w:sz w:val="28"/>
          <w:szCs w:val="28"/>
        </w:rPr>
      </w:pPr>
      <w:r w:rsidRPr="00503CBF">
        <w:rPr>
          <w:rFonts w:ascii="Times New Roman" w:hAnsi="Times New Roman" w:cs="Times New Roman"/>
          <w:b/>
          <w:sz w:val="28"/>
          <w:szCs w:val="28"/>
        </w:rPr>
        <w:t>інші народні депутати України</w:t>
      </w:r>
    </w:p>
    <w:p w14:paraId="32069242" w14:textId="77777777" w:rsidR="00503CBF" w:rsidRPr="00503CBF" w:rsidRDefault="00503CBF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03CBF" w:rsidRPr="00503CBF" w:rsidSect="00DB6297">
      <w:pgSz w:w="16838" w:h="11906" w:orient="landscape"/>
      <w:pgMar w:top="397" w:right="851" w:bottom="397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D6C7A"/>
    <w:multiLevelType w:val="hybridMultilevel"/>
    <w:tmpl w:val="28141368"/>
    <w:lvl w:ilvl="0" w:tplc="B74EA52C">
      <w:start w:val="1"/>
      <w:numFmt w:val="decimal"/>
      <w:lvlText w:val="%1."/>
      <w:lvlJc w:val="left"/>
      <w:pPr>
        <w:ind w:left="800" w:hanging="360"/>
      </w:pPr>
    </w:lvl>
    <w:lvl w:ilvl="1" w:tplc="20000019">
      <w:start w:val="1"/>
      <w:numFmt w:val="lowerLetter"/>
      <w:lvlText w:val="%2."/>
      <w:lvlJc w:val="left"/>
      <w:pPr>
        <w:ind w:left="1520" w:hanging="360"/>
      </w:pPr>
    </w:lvl>
    <w:lvl w:ilvl="2" w:tplc="2000001B">
      <w:start w:val="1"/>
      <w:numFmt w:val="lowerRoman"/>
      <w:lvlText w:val="%3."/>
      <w:lvlJc w:val="right"/>
      <w:pPr>
        <w:ind w:left="2240" w:hanging="180"/>
      </w:pPr>
    </w:lvl>
    <w:lvl w:ilvl="3" w:tplc="2000000F">
      <w:start w:val="1"/>
      <w:numFmt w:val="decimal"/>
      <w:lvlText w:val="%4."/>
      <w:lvlJc w:val="left"/>
      <w:pPr>
        <w:ind w:left="2960" w:hanging="360"/>
      </w:pPr>
    </w:lvl>
    <w:lvl w:ilvl="4" w:tplc="20000019">
      <w:start w:val="1"/>
      <w:numFmt w:val="lowerLetter"/>
      <w:lvlText w:val="%5."/>
      <w:lvlJc w:val="left"/>
      <w:pPr>
        <w:ind w:left="3680" w:hanging="360"/>
      </w:pPr>
    </w:lvl>
    <w:lvl w:ilvl="5" w:tplc="2000001B">
      <w:start w:val="1"/>
      <w:numFmt w:val="lowerRoman"/>
      <w:lvlText w:val="%6."/>
      <w:lvlJc w:val="right"/>
      <w:pPr>
        <w:ind w:left="4400" w:hanging="180"/>
      </w:pPr>
    </w:lvl>
    <w:lvl w:ilvl="6" w:tplc="2000000F">
      <w:start w:val="1"/>
      <w:numFmt w:val="decimal"/>
      <w:lvlText w:val="%7."/>
      <w:lvlJc w:val="left"/>
      <w:pPr>
        <w:ind w:left="5120" w:hanging="360"/>
      </w:pPr>
    </w:lvl>
    <w:lvl w:ilvl="7" w:tplc="20000019">
      <w:start w:val="1"/>
      <w:numFmt w:val="lowerLetter"/>
      <w:lvlText w:val="%8."/>
      <w:lvlJc w:val="left"/>
      <w:pPr>
        <w:ind w:left="5840" w:hanging="360"/>
      </w:pPr>
    </w:lvl>
    <w:lvl w:ilvl="8" w:tplc="2000001B">
      <w:start w:val="1"/>
      <w:numFmt w:val="lowerRoman"/>
      <w:lvlText w:val="%9."/>
      <w:lvlJc w:val="right"/>
      <w:pPr>
        <w:ind w:left="6560" w:hanging="180"/>
      </w:pPr>
    </w:lvl>
  </w:abstractNum>
  <w:abstractNum w:abstractNumId="1" w15:restartNumberingAfterBreak="0">
    <w:nsid w:val="2A0D01DA"/>
    <w:multiLevelType w:val="multilevel"/>
    <w:tmpl w:val="92C64C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158"/>
    <w:rsid w:val="000507FA"/>
    <w:rsid w:val="0008361D"/>
    <w:rsid w:val="000D1D5B"/>
    <w:rsid w:val="000E4A68"/>
    <w:rsid w:val="000E7BD3"/>
    <w:rsid w:val="001003C8"/>
    <w:rsid w:val="00163E55"/>
    <w:rsid w:val="001702F1"/>
    <w:rsid w:val="00173AD2"/>
    <w:rsid w:val="001B79EB"/>
    <w:rsid w:val="001F6B0C"/>
    <w:rsid w:val="002006BA"/>
    <w:rsid w:val="00207EB3"/>
    <w:rsid w:val="00244329"/>
    <w:rsid w:val="002820C4"/>
    <w:rsid w:val="002870A3"/>
    <w:rsid w:val="00290A2B"/>
    <w:rsid w:val="002D1715"/>
    <w:rsid w:val="002E4BC2"/>
    <w:rsid w:val="00322564"/>
    <w:rsid w:val="003264F1"/>
    <w:rsid w:val="003A07D9"/>
    <w:rsid w:val="003A5E9E"/>
    <w:rsid w:val="003C52D1"/>
    <w:rsid w:val="003D628E"/>
    <w:rsid w:val="004301F2"/>
    <w:rsid w:val="004364E0"/>
    <w:rsid w:val="004A6D1C"/>
    <w:rsid w:val="00503CBF"/>
    <w:rsid w:val="005049A0"/>
    <w:rsid w:val="00573302"/>
    <w:rsid w:val="00573D5E"/>
    <w:rsid w:val="005F1E07"/>
    <w:rsid w:val="00604526"/>
    <w:rsid w:val="00615ACE"/>
    <w:rsid w:val="00621895"/>
    <w:rsid w:val="00627E37"/>
    <w:rsid w:val="00656471"/>
    <w:rsid w:val="0069185B"/>
    <w:rsid w:val="006970F8"/>
    <w:rsid w:val="00700E3C"/>
    <w:rsid w:val="00743062"/>
    <w:rsid w:val="00783B92"/>
    <w:rsid w:val="00791CC5"/>
    <w:rsid w:val="007933F2"/>
    <w:rsid w:val="007F511B"/>
    <w:rsid w:val="008043CC"/>
    <w:rsid w:val="00843F5C"/>
    <w:rsid w:val="008A258B"/>
    <w:rsid w:val="008E27D9"/>
    <w:rsid w:val="008E68B3"/>
    <w:rsid w:val="00934C60"/>
    <w:rsid w:val="00987D95"/>
    <w:rsid w:val="009924A9"/>
    <w:rsid w:val="00A15DBA"/>
    <w:rsid w:val="00A52D68"/>
    <w:rsid w:val="00AA6D63"/>
    <w:rsid w:val="00AA767A"/>
    <w:rsid w:val="00AB5158"/>
    <w:rsid w:val="00AE76D0"/>
    <w:rsid w:val="00AF0636"/>
    <w:rsid w:val="00AF34A5"/>
    <w:rsid w:val="00B15B23"/>
    <w:rsid w:val="00B36F99"/>
    <w:rsid w:val="00B40BB0"/>
    <w:rsid w:val="00B45E9F"/>
    <w:rsid w:val="00B626B1"/>
    <w:rsid w:val="00B82AC7"/>
    <w:rsid w:val="00BA1B8B"/>
    <w:rsid w:val="00BA2623"/>
    <w:rsid w:val="00BA4F08"/>
    <w:rsid w:val="00C05E0E"/>
    <w:rsid w:val="00C25E9B"/>
    <w:rsid w:val="00C316DC"/>
    <w:rsid w:val="00C40BCC"/>
    <w:rsid w:val="00CA589F"/>
    <w:rsid w:val="00CB560C"/>
    <w:rsid w:val="00CF4E5A"/>
    <w:rsid w:val="00D46EEF"/>
    <w:rsid w:val="00D63082"/>
    <w:rsid w:val="00D74F7C"/>
    <w:rsid w:val="00DB5891"/>
    <w:rsid w:val="00DB6297"/>
    <w:rsid w:val="00DD0ED1"/>
    <w:rsid w:val="00E217C2"/>
    <w:rsid w:val="00E45697"/>
    <w:rsid w:val="00E85466"/>
    <w:rsid w:val="00ED32ED"/>
    <w:rsid w:val="00F8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BE632"/>
  <w15:docId w15:val="{4F376621-7AE2-4291-9FCD-8ADBD07E1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006B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006BA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C31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rvts9">
    <w:name w:val="rvts9"/>
    <w:basedOn w:val="a0"/>
    <w:rsid w:val="00C316DC"/>
  </w:style>
  <w:style w:type="paragraph" w:styleId="a8">
    <w:name w:val="List Paragraph"/>
    <w:basedOn w:val="a"/>
    <w:uiPriority w:val="34"/>
    <w:qFormat/>
    <w:rsid w:val="00D46EEF"/>
    <w:pPr>
      <w:ind w:left="720"/>
      <w:contextualSpacing/>
    </w:pPr>
  </w:style>
  <w:style w:type="character" w:customStyle="1" w:styleId="rvts37">
    <w:name w:val="rvts37"/>
    <w:basedOn w:val="a0"/>
    <w:rsid w:val="003A07D9"/>
  </w:style>
  <w:style w:type="character" w:styleId="a9">
    <w:name w:val="Hyperlink"/>
    <w:basedOn w:val="a0"/>
    <w:uiPriority w:val="99"/>
    <w:semiHidden/>
    <w:unhideWhenUsed/>
    <w:rsid w:val="003A07D9"/>
    <w:rPr>
      <w:color w:val="0000FF"/>
      <w:u w:val="single"/>
    </w:rPr>
  </w:style>
  <w:style w:type="character" w:customStyle="1" w:styleId="rvts46">
    <w:name w:val="rvts46"/>
    <w:basedOn w:val="a0"/>
    <w:rsid w:val="003A0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2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E91885-44D3-490A-9974-4350164A1B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C95DC3-2620-4EF9-AFDF-190DB43C0C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B2D19C-F26B-4D48-BA51-9258809FB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9206</Words>
  <Characters>5248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2020-12-22T14:19:00Z</dcterms:created>
  <dcterms:modified xsi:type="dcterms:W3CDTF">2020-12-22T14:19:00Z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