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897" w:rsidRDefault="00066897" w:rsidP="000616A9">
      <w:pPr>
        <w:ind w:right="-290"/>
        <w:jc w:val="center"/>
        <w:rPr>
          <w:rFonts w:ascii="Times New Roman" w:hAnsi="Times New Roman" w:cs="Times New Roman"/>
          <w:b/>
          <w:bCs/>
          <w:sz w:val="28"/>
          <w:szCs w:val="28"/>
          <w:lang w:val="uk-UA"/>
        </w:rPr>
      </w:pPr>
    </w:p>
    <w:p w:rsidR="00066897" w:rsidRDefault="00066897" w:rsidP="000616A9">
      <w:pPr>
        <w:ind w:right="-290"/>
        <w:jc w:val="center"/>
        <w:rPr>
          <w:rFonts w:ascii="Times New Roman" w:hAnsi="Times New Roman" w:cs="Times New Roman"/>
          <w:b/>
          <w:bCs/>
          <w:sz w:val="28"/>
          <w:szCs w:val="28"/>
          <w:lang w:val="uk-UA"/>
        </w:rPr>
      </w:pPr>
    </w:p>
    <w:p w:rsidR="007772EF" w:rsidRDefault="007772EF" w:rsidP="00D15605">
      <w:pPr>
        <w:ind w:right="-290"/>
        <w:jc w:val="center"/>
        <w:rPr>
          <w:rFonts w:ascii="Times New Roman" w:hAnsi="Times New Roman" w:cs="Times New Roman"/>
          <w:b/>
          <w:bCs/>
          <w:sz w:val="28"/>
          <w:szCs w:val="28"/>
          <w:lang w:val="uk-UA"/>
        </w:rPr>
      </w:pPr>
    </w:p>
    <w:p w:rsidR="007772EF" w:rsidRDefault="007772EF" w:rsidP="00D15605">
      <w:pPr>
        <w:ind w:right="-290"/>
        <w:jc w:val="center"/>
        <w:rPr>
          <w:rFonts w:ascii="Times New Roman" w:hAnsi="Times New Roman" w:cs="Times New Roman"/>
          <w:b/>
          <w:bCs/>
          <w:sz w:val="28"/>
          <w:szCs w:val="28"/>
          <w:lang w:val="uk-UA"/>
        </w:rPr>
      </w:pPr>
    </w:p>
    <w:p w:rsidR="007772EF" w:rsidRDefault="007772EF" w:rsidP="00D15605">
      <w:pPr>
        <w:ind w:right="-290"/>
        <w:jc w:val="center"/>
        <w:rPr>
          <w:rFonts w:ascii="Times New Roman" w:hAnsi="Times New Roman" w:cs="Times New Roman"/>
          <w:b/>
          <w:bCs/>
          <w:sz w:val="28"/>
          <w:szCs w:val="28"/>
          <w:lang w:val="uk-UA"/>
        </w:rPr>
      </w:pPr>
    </w:p>
    <w:p w:rsidR="007772EF" w:rsidRDefault="007772EF" w:rsidP="00D15605">
      <w:pPr>
        <w:ind w:right="-290"/>
        <w:jc w:val="center"/>
        <w:rPr>
          <w:rFonts w:ascii="Times New Roman" w:hAnsi="Times New Roman" w:cs="Times New Roman"/>
          <w:b/>
          <w:bCs/>
          <w:sz w:val="28"/>
          <w:szCs w:val="28"/>
          <w:lang w:val="uk-UA"/>
        </w:rPr>
      </w:pPr>
    </w:p>
    <w:p w:rsidR="007772EF" w:rsidRDefault="007772EF" w:rsidP="00D15605">
      <w:pPr>
        <w:ind w:right="-290"/>
        <w:jc w:val="center"/>
        <w:rPr>
          <w:rFonts w:ascii="Times New Roman" w:hAnsi="Times New Roman" w:cs="Times New Roman"/>
          <w:b/>
          <w:bCs/>
          <w:sz w:val="28"/>
          <w:szCs w:val="28"/>
          <w:lang w:val="uk-UA"/>
        </w:rPr>
      </w:pPr>
    </w:p>
    <w:p w:rsidR="00D15605" w:rsidRPr="00E40BCA" w:rsidRDefault="00D15605" w:rsidP="00D15605">
      <w:pPr>
        <w:ind w:right="-290"/>
        <w:jc w:val="center"/>
        <w:rPr>
          <w:rFonts w:ascii="Times New Roman" w:hAnsi="Times New Roman" w:cs="Times New Roman"/>
          <w:b/>
          <w:bCs/>
          <w:sz w:val="28"/>
          <w:szCs w:val="28"/>
          <w:lang w:val="uk-UA"/>
        </w:rPr>
      </w:pPr>
      <w:r w:rsidRPr="00E40BCA">
        <w:rPr>
          <w:rFonts w:ascii="Times New Roman" w:hAnsi="Times New Roman" w:cs="Times New Roman"/>
          <w:b/>
          <w:bCs/>
          <w:sz w:val="28"/>
          <w:szCs w:val="28"/>
          <w:lang w:val="uk-UA"/>
        </w:rPr>
        <w:t>ВИСНОВОК</w:t>
      </w:r>
    </w:p>
    <w:p w:rsidR="00D15605" w:rsidRPr="00E40BCA" w:rsidRDefault="00D15605" w:rsidP="00D15605">
      <w:pPr>
        <w:ind w:right="-290"/>
        <w:jc w:val="center"/>
        <w:rPr>
          <w:rFonts w:ascii="Times New Roman" w:hAnsi="Times New Roman" w:cs="Times New Roman"/>
          <w:b/>
          <w:bCs/>
          <w:sz w:val="28"/>
          <w:szCs w:val="28"/>
          <w:lang w:val="uk-UA"/>
        </w:rPr>
      </w:pPr>
      <w:r w:rsidRPr="00E40BCA">
        <w:rPr>
          <w:rFonts w:ascii="Times New Roman" w:hAnsi="Times New Roman" w:cs="Times New Roman"/>
          <w:b/>
          <w:bCs/>
          <w:sz w:val="28"/>
          <w:szCs w:val="28"/>
          <w:lang w:val="uk-UA"/>
        </w:rPr>
        <w:t xml:space="preserve">на Пропозиції Президента України до Закону України </w:t>
      </w:r>
    </w:p>
    <w:p w:rsidR="00DB3895" w:rsidRPr="00E40BCA" w:rsidRDefault="00D15605" w:rsidP="00D15605">
      <w:pPr>
        <w:ind w:right="-290"/>
        <w:jc w:val="center"/>
        <w:rPr>
          <w:rFonts w:ascii="Times New Roman" w:hAnsi="Times New Roman" w:cs="Times New Roman"/>
          <w:b/>
          <w:bCs/>
          <w:sz w:val="28"/>
          <w:szCs w:val="28"/>
          <w:lang w:val="uk-UA"/>
        </w:rPr>
      </w:pPr>
      <w:r w:rsidRPr="00E40BCA">
        <w:rPr>
          <w:rFonts w:ascii="Times New Roman" w:hAnsi="Times New Roman" w:cs="Times New Roman"/>
          <w:b/>
          <w:bCs/>
          <w:sz w:val="28"/>
          <w:szCs w:val="28"/>
          <w:lang w:val="uk-UA"/>
        </w:rPr>
        <w:t xml:space="preserve">«Про внесення змін до деяких законодавчих актів України щодо </w:t>
      </w:r>
    </w:p>
    <w:p w:rsidR="00D15605" w:rsidRPr="00E40BCA" w:rsidRDefault="00D15605" w:rsidP="00D15605">
      <w:pPr>
        <w:ind w:right="-290"/>
        <w:jc w:val="center"/>
        <w:rPr>
          <w:rFonts w:ascii="Times New Roman" w:hAnsi="Times New Roman" w:cs="Times New Roman"/>
          <w:b/>
          <w:bCs/>
          <w:sz w:val="28"/>
          <w:szCs w:val="28"/>
          <w:lang w:val="uk-UA"/>
        </w:rPr>
      </w:pPr>
      <w:r w:rsidRPr="00E40BCA">
        <w:rPr>
          <w:rFonts w:ascii="Times New Roman" w:hAnsi="Times New Roman" w:cs="Times New Roman"/>
          <w:b/>
          <w:bCs/>
          <w:sz w:val="28"/>
          <w:szCs w:val="28"/>
          <w:lang w:val="uk-UA"/>
        </w:rPr>
        <w:t>розвитку інституту старост»</w:t>
      </w:r>
    </w:p>
    <w:p w:rsidR="00D15605" w:rsidRPr="00E40BCA" w:rsidRDefault="00D15605" w:rsidP="00422E6E">
      <w:pPr>
        <w:ind w:right="-7" w:firstLine="709"/>
        <w:jc w:val="both"/>
        <w:rPr>
          <w:rFonts w:ascii="Times New Roman" w:hAnsi="Times New Roman" w:cs="Times New Roman"/>
          <w:bCs/>
          <w:sz w:val="28"/>
          <w:szCs w:val="28"/>
          <w:lang w:val="uk-UA"/>
        </w:rPr>
      </w:pPr>
    </w:p>
    <w:p w:rsidR="00D15605" w:rsidRPr="00493938" w:rsidRDefault="00CC3D83" w:rsidP="00DB3895">
      <w:pPr>
        <w:ind w:right="-7" w:firstLine="709"/>
        <w:jc w:val="both"/>
        <w:rPr>
          <w:rFonts w:ascii="Times New Roman" w:hAnsi="Times New Roman" w:cs="Times New Roman"/>
          <w:bCs/>
          <w:sz w:val="28"/>
          <w:szCs w:val="28"/>
          <w:lang w:val="uk-UA"/>
        </w:rPr>
      </w:pPr>
      <w:r w:rsidRPr="00493938">
        <w:rPr>
          <w:rFonts w:ascii="Times New Roman" w:hAnsi="Times New Roman" w:cs="Times New Roman"/>
          <w:bCs/>
          <w:sz w:val="28"/>
          <w:szCs w:val="28"/>
          <w:lang w:val="uk-UA"/>
        </w:rPr>
        <w:t>У Головному управлінні розглянут</w:t>
      </w:r>
      <w:r w:rsidR="00D15605" w:rsidRPr="00493938">
        <w:rPr>
          <w:rFonts w:ascii="Times New Roman" w:hAnsi="Times New Roman" w:cs="Times New Roman"/>
          <w:bCs/>
          <w:sz w:val="28"/>
          <w:szCs w:val="28"/>
          <w:lang w:val="uk-UA"/>
        </w:rPr>
        <w:t>о Пропозиції Президента України до  Закону України «Про внесення змін до деяких законодавчих актів України щодо розвитку інституту старост» (далі</w:t>
      </w:r>
      <w:r w:rsidR="00DB3895" w:rsidRPr="00493938">
        <w:rPr>
          <w:rFonts w:ascii="Times New Roman" w:hAnsi="Times New Roman" w:cs="Times New Roman"/>
          <w:bCs/>
          <w:sz w:val="28"/>
          <w:szCs w:val="28"/>
        </w:rPr>
        <w:t xml:space="preserve"> </w:t>
      </w:r>
      <w:r w:rsidR="00DB3895" w:rsidRPr="00493938">
        <w:rPr>
          <w:rFonts w:ascii="Times New Roman" w:hAnsi="Times New Roman" w:cs="Times New Roman"/>
          <w:bCs/>
          <w:sz w:val="28"/>
          <w:szCs w:val="28"/>
          <w:lang w:val="uk-UA"/>
        </w:rPr>
        <w:t>–</w:t>
      </w:r>
      <w:r w:rsidR="00DB3895" w:rsidRPr="00493938">
        <w:rPr>
          <w:rFonts w:ascii="Times New Roman" w:hAnsi="Times New Roman" w:cs="Times New Roman"/>
          <w:bCs/>
          <w:sz w:val="28"/>
          <w:szCs w:val="28"/>
        </w:rPr>
        <w:t xml:space="preserve"> </w:t>
      </w:r>
      <w:r w:rsidR="00D15605" w:rsidRPr="00493938">
        <w:rPr>
          <w:rFonts w:ascii="Times New Roman" w:hAnsi="Times New Roman" w:cs="Times New Roman"/>
          <w:bCs/>
          <w:sz w:val="28"/>
          <w:szCs w:val="28"/>
          <w:lang w:val="uk-UA"/>
        </w:rPr>
        <w:t>Закон), який був прийнятий Верховною Радою України 15 квітня 2021 р</w:t>
      </w:r>
      <w:r w:rsidR="00E40BCA" w:rsidRPr="00493938">
        <w:rPr>
          <w:rFonts w:ascii="Times New Roman" w:hAnsi="Times New Roman" w:cs="Times New Roman"/>
          <w:bCs/>
          <w:sz w:val="28"/>
          <w:szCs w:val="28"/>
          <w:lang w:val="uk-UA"/>
        </w:rPr>
        <w:t>оку</w:t>
      </w:r>
      <w:r w:rsidR="00D15605" w:rsidRPr="00493938">
        <w:rPr>
          <w:rFonts w:ascii="Times New Roman" w:hAnsi="Times New Roman" w:cs="Times New Roman"/>
          <w:bCs/>
          <w:sz w:val="28"/>
          <w:szCs w:val="28"/>
          <w:lang w:val="uk-UA"/>
        </w:rPr>
        <w:t>.</w:t>
      </w:r>
    </w:p>
    <w:p w:rsidR="00D15605" w:rsidRPr="00E40BCA" w:rsidRDefault="00D15605" w:rsidP="00DB3895">
      <w:pPr>
        <w:ind w:right="-7" w:firstLine="709"/>
        <w:jc w:val="both"/>
        <w:rPr>
          <w:rFonts w:ascii="Times New Roman" w:hAnsi="Times New Roman" w:cs="Times New Roman"/>
          <w:bCs/>
          <w:sz w:val="28"/>
          <w:szCs w:val="28"/>
          <w:lang w:val="uk-UA"/>
        </w:rPr>
      </w:pPr>
      <w:r w:rsidRPr="00493938">
        <w:rPr>
          <w:rFonts w:ascii="Times New Roman" w:hAnsi="Times New Roman" w:cs="Times New Roman"/>
          <w:bCs/>
          <w:sz w:val="28"/>
          <w:szCs w:val="28"/>
          <w:lang w:val="uk-UA"/>
        </w:rPr>
        <w:t>Глава держави зауважив, що передбачена законом нова редакція ч</w:t>
      </w:r>
      <w:r w:rsidR="00E40BCA" w:rsidRPr="00493938">
        <w:rPr>
          <w:rFonts w:ascii="Times New Roman" w:hAnsi="Times New Roman" w:cs="Times New Roman"/>
          <w:bCs/>
          <w:sz w:val="28"/>
          <w:szCs w:val="28"/>
          <w:lang w:val="uk-UA"/>
        </w:rPr>
        <w:t>.</w:t>
      </w:r>
      <w:r w:rsidRPr="00493938">
        <w:rPr>
          <w:rFonts w:ascii="Times New Roman" w:hAnsi="Times New Roman" w:cs="Times New Roman"/>
          <w:bCs/>
          <w:sz w:val="28"/>
          <w:szCs w:val="28"/>
          <w:lang w:val="uk-UA"/>
        </w:rPr>
        <w:t xml:space="preserve"> 3 </w:t>
      </w:r>
      <w:r w:rsidR="00493938" w:rsidRPr="00493938">
        <w:rPr>
          <w:rFonts w:ascii="Times New Roman" w:hAnsi="Times New Roman" w:cs="Times New Roman"/>
          <w:bCs/>
          <w:sz w:val="28"/>
          <w:szCs w:val="28"/>
          <w:lang w:val="uk-UA"/>
        </w:rPr>
        <w:br/>
      </w:r>
      <w:r w:rsidRPr="00493938">
        <w:rPr>
          <w:rFonts w:ascii="Times New Roman" w:hAnsi="Times New Roman" w:cs="Times New Roman"/>
          <w:bCs/>
          <w:sz w:val="28"/>
          <w:szCs w:val="28"/>
          <w:lang w:val="uk-UA"/>
        </w:rPr>
        <w:t>ст</w:t>
      </w:r>
      <w:r w:rsidR="00E40BCA" w:rsidRPr="00493938">
        <w:rPr>
          <w:rFonts w:ascii="Times New Roman" w:hAnsi="Times New Roman" w:cs="Times New Roman"/>
          <w:bCs/>
          <w:sz w:val="28"/>
          <w:szCs w:val="28"/>
          <w:lang w:val="uk-UA"/>
        </w:rPr>
        <w:t>.</w:t>
      </w:r>
      <w:r w:rsidRPr="00493938">
        <w:rPr>
          <w:rFonts w:ascii="Times New Roman" w:hAnsi="Times New Roman" w:cs="Times New Roman"/>
          <w:bCs/>
          <w:sz w:val="28"/>
          <w:szCs w:val="28"/>
          <w:lang w:val="uk-UA"/>
        </w:rPr>
        <w:t xml:space="preserve"> 11 Закону України «Про Конституційний Суд України»</w:t>
      </w:r>
      <w:r w:rsidR="00422E6E" w:rsidRPr="00493938">
        <w:rPr>
          <w:rFonts w:ascii="Times New Roman" w:hAnsi="Times New Roman" w:cs="Times New Roman"/>
          <w:bCs/>
          <w:sz w:val="28"/>
          <w:szCs w:val="28"/>
          <w:lang w:val="uk-UA"/>
        </w:rPr>
        <w:t xml:space="preserve"> </w:t>
      </w:r>
      <w:r w:rsidRPr="00493938">
        <w:rPr>
          <w:rFonts w:ascii="Times New Roman" w:hAnsi="Times New Roman" w:cs="Times New Roman"/>
          <w:bCs/>
          <w:sz w:val="28"/>
          <w:szCs w:val="28"/>
          <w:lang w:val="uk-UA"/>
        </w:rPr>
        <w:t>на відміну від чинної редакції цієї статті «не містить положень щодо забезпечення додержання принципу політичної нейтральності суддів Конституційного Суду України, за якими суддею Конституційного Суду України, зокрема</w:t>
      </w:r>
      <w:r w:rsidRPr="00E40BCA">
        <w:rPr>
          <w:rFonts w:ascii="Times New Roman" w:hAnsi="Times New Roman" w:cs="Times New Roman"/>
          <w:bCs/>
          <w:sz w:val="28"/>
          <w:szCs w:val="28"/>
          <w:lang w:val="uk-UA"/>
        </w:rPr>
        <w:t xml:space="preserve">, не може бути призначена на посаду особа, яка на день призначення: є членом або обіймає посаду в політичній партії, іншій організації, яка має політичні цілі або бере участь у політичній діяльності; є обраною на виборну посаду в органі державної влади чи органі місцевого самоврядування, має представницький мандат; бере участь в організації або фінансуванні політичної агітації чи іншої політичної діяльності. </w:t>
      </w:r>
      <w:r w:rsidRPr="00493938">
        <w:rPr>
          <w:rFonts w:ascii="Times New Roman" w:hAnsi="Times New Roman" w:cs="Times New Roman"/>
          <w:bCs/>
          <w:sz w:val="28"/>
          <w:szCs w:val="28"/>
          <w:lang w:val="uk-UA"/>
        </w:rPr>
        <w:t>Таким чином, із Закону України «Про Конституційний Суд України» виключаються положення, які фактично розкривають задекларований критерій політичної нейтральності». У зв’язку з наведеним Президент України пропонує п</w:t>
      </w:r>
      <w:r w:rsidR="00E40BCA" w:rsidRPr="00493938">
        <w:rPr>
          <w:rFonts w:ascii="Times New Roman" w:hAnsi="Times New Roman" w:cs="Times New Roman"/>
          <w:bCs/>
          <w:sz w:val="28"/>
          <w:szCs w:val="28"/>
          <w:lang w:val="uk-UA"/>
        </w:rPr>
        <w:t>.</w:t>
      </w:r>
      <w:r w:rsidRPr="00493938">
        <w:rPr>
          <w:rFonts w:ascii="Times New Roman" w:hAnsi="Times New Roman" w:cs="Times New Roman"/>
          <w:bCs/>
          <w:sz w:val="28"/>
          <w:szCs w:val="28"/>
          <w:lang w:val="uk-UA"/>
        </w:rPr>
        <w:t xml:space="preserve"> 6 розділу</w:t>
      </w:r>
      <w:r w:rsidRPr="00E40BCA">
        <w:rPr>
          <w:rFonts w:ascii="Times New Roman" w:hAnsi="Times New Roman" w:cs="Times New Roman"/>
          <w:bCs/>
          <w:sz w:val="28"/>
          <w:szCs w:val="28"/>
          <w:lang w:val="uk-UA"/>
        </w:rPr>
        <w:t xml:space="preserve"> </w:t>
      </w:r>
      <w:r w:rsidRPr="00E40BCA">
        <w:rPr>
          <w:rFonts w:ascii="Times New Roman" w:hAnsi="Times New Roman" w:cs="Times New Roman"/>
          <w:bCs/>
          <w:sz w:val="28"/>
          <w:szCs w:val="28"/>
          <w:lang w:val="en-US"/>
        </w:rPr>
        <w:t>I</w:t>
      </w:r>
      <w:r w:rsidRPr="00E40BCA">
        <w:rPr>
          <w:rFonts w:ascii="Times New Roman" w:hAnsi="Times New Roman" w:cs="Times New Roman"/>
          <w:bCs/>
          <w:sz w:val="28"/>
          <w:szCs w:val="28"/>
          <w:lang w:val="uk-UA"/>
        </w:rPr>
        <w:t xml:space="preserve"> Закону, що надійшов на підпис, виключити.</w:t>
      </w:r>
    </w:p>
    <w:p w:rsidR="00D15605" w:rsidRPr="00E40BCA" w:rsidRDefault="00D15605" w:rsidP="00DB3895">
      <w:pPr>
        <w:ind w:right="-7" w:firstLine="709"/>
        <w:jc w:val="both"/>
        <w:rPr>
          <w:rFonts w:ascii="Times New Roman" w:hAnsi="Times New Roman" w:cs="Times New Roman"/>
          <w:bCs/>
          <w:sz w:val="28"/>
          <w:szCs w:val="28"/>
          <w:lang w:val="uk-UA"/>
        </w:rPr>
      </w:pPr>
      <w:r w:rsidRPr="00E40BCA">
        <w:rPr>
          <w:rFonts w:ascii="Times New Roman" w:hAnsi="Times New Roman" w:cs="Times New Roman"/>
          <w:bCs/>
          <w:sz w:val="28"/>
          <w:szCs w:val="28"/>
          <w:lang w:val="uk-UA"/>
        </w:rPr>
        <w:t>Згідно із ч. 2 ст. 147 Конституції України діяльність Конституційного Суду України ґрунтується, серед іншого, на принципах верховенства права та  н</w:t>
      </w:r>
      <w:r w:rsidR="00422E6E" w:rsidRPr="00E40BCA">
        <w:rPr>
          <w:rFonts w:ascii="Times New Roman" w:hAnsi="Times New Roman" w:cs="Times New Roman"/>
          <w:bCs/>
          <w:sz w:val="28"/>
          <w:szCs w:val="28"/>
          <w:lang w:val="uk-UA"/>
        </w:rPr>
        <w:t>езалежності. При цьому</w:t>
      </w:r>
      <w:r w:rsidR="00E40BCA">
        <w:rPr>
          <w:rFonts w:ascii="Times New Roman" w:hAnsi="Times New Roman" w:cs="Times New Roman"/>
          <w:bCs/>
          <w:sz w:val="28"/>
          <w:szCs w:val="28"/>
          <w:lang w:val="uk-UA"/>
        </w:rPr>
        <w:t>,</w:t>
      </w:r>
      <w:r w:rsidRPr="00E40BCA">
        <w:rPr>
          <w:rFonts w:ascii="Times New Roman" w:hAnsi="Times New Roman" w:cs="Times New Roman"/>
          <w:bCs/>
          <w:sz w:val="28"/>
          <w:szCs w:val="28"/>
          <w:lang w:val="uk-UA"/>
        </w:rPr>
        <w:t xml:space="preserve"> відповідно до ч. 5 ст. 148 Конституції України «Суддя Конституційного Суду України не може належати до політичних </w:t>
      </w:r>
      <w:r w:rsidRPr="00493938">
        <w:rPr>
          <w:rFonts w:ascii="Times New Roman" w:hAnsi="Times New Roman" w:cs="Times New Roman"/>
          <w:bCs/>
          <w:sz w:val="28"/>
          <w:szCs w:val="28"/>
          <w:lang w:val="uk-UA"/>
        </w:rPr>
        <w:t>партій, профспілок, брати участь у будь-якій політичній діяльності, мати представницький мандат, обіймати будь-які інші оплачувані посади, виконувати іншу оплачувану роботу, крім наукової, викладацької чи творчої». Отже</w:t>
      </w:r>
      <w:r w:rsidR="008F2D54" w:rsidRPr="00493938">
        <w:rPr>
          <w:rFonts w:ascii="Times New Roman" w:hAnsi="Times New Roman" w:cs="Times New Roman"/>
          <w:bCs/>
          <w:sz w:val="28"/>
          <w:szCs w:val="28"/>
          <w:lang w:val="uk-UA"/>
        </w:rPr>
        <w:t>,</w:t>
      </w:r>
      <w:r w:rsidRPr="00493938">
        <w:rPr>
          <w:rFonts w:ascii="Times New Roman" w:hAnsi="Times New Roman" w:cs="Times New Roman"/>
          <w:bCs/>
          <w:sz w:val="28"/>
          <w:szCs w:val="28"/>
          <w:lang w:val="uk-UA"/>
        </w:rPr>
        <w:t xml:space="preserve"> положення чинної ч. 3 ст. 11 Закону України «Про Конституційний Суд України», які пропонується виключити у п. 6 розділу І Закону, ґрунтуються на приписах Основного Закону</w:t>
      </w:r>
      <w:r w:rsidR="00E40BCA" w:rsidRPr="00493938">
        <w:rPr>
          <w:rFonts w:ascii="Times New Roman" w:hAnsi="Times New Roman" w:cs="Times New Roman"/>
          <w:bCs/>
          <w:sz w:val="28"/>
          <w:szCs w:val="28"/>
          <w:lang w:val="uk-UA"/>
        </w:rPr>
        <w:t xml:space="preserve"> України</w:t>
      </w:r>
      <w:r w:rsidRPr="00493938">
        <w:rPr>
          <w:rFonts w:ascii="Times New Roman" w:hAnsi="Times New Roman" w:cs="Times New Roman"/>
          <w:bCs/>
          <w:sz w:val="28"/>
          <w:szCs w:val="28"/>
          <w:lang w:val="uk-UA"/>
        </w:rPr>
        <w:t>. Крім того, згадані приписи спрямовані на законодавче тлумачення змісту політичної нейтральності суддів Конституційного Суду України і змістовно пов’язані з рештою положень ч</w:t>
      </w:r>
      <w:r w:rsidR="00E40BCA" w:rsidRPr="00493938">
        <w:rPr>
          <w:rFonts w:ascii="Times New Roman" w:hAnsi="Times New Roman" w:cs="Times New Roman"/>
          <w:bCs/>
          <w:sz w:val="28"/>
          <w:szCs w:val="28"/>
          <w:lang w:val="uk-UA"/>
        </w:rPr>
        <w:t>.</w:t>
      </w:r>
      <w:r w:rsidRPr="00493938">
        <w:rPr>
          <w:rFonts w:ascii="Times New Roman" w:hAnsi="Times New Roman" w:cs="Times New Roman"/>
          <w:bCs/>
          <w:sz w:val="28"/>
          <w:szCs w:val="28"/>
          <w:lang w:val="uk-UA"/>
        </w:rPr>
        <w:t xml:space="preserve"> 3 ст</w:t>
      </w:r>
      <w:r w:rsidR="00E40BCA" w:rsidRPr="00493938">
        <w:rPr>
          <w:rFonts w:ascii="Times New Roman" w:hAnsi="Times New Roman" w:cs="Times New Roman"/>
          <w:bCs/>
          <w:sz w:val="28"/>
          <w:szCs w:val="28"/>
          <w:lang w:val="uk-UA"/>
        </w:rPr>
        <w:t>.</w:t>
      </w:r>
      <w:r w:rsidRPr="00493938">
        <w:rPr>
          <w:rFonts w:ascii="Times New Roman" w:hAnsi="Times New Roman" w:cs="Times New Roman"/>
          <w:bCs/>
          <w:sz w:val="28"/>
          <w:szCs w:val="28"/>
          <w:lang w:val="uk-UA"/>
        </w:rPr>
        <w:t xml:space="preserve"> 11 Закону України «Про Конституційний Суд України».</w:t>
      </w:r>
    </w:p>
    <w:p w:rsidR="00D15605" w:rsidRPr="00E40BCA" w:rsidRDefault="00D15605" w:rsidP="00DB3895">
      <w:pPr>
        <w:ind w:right="-7" w:firstLine="709"/>
        <w:jc w:val="both"/>
        <w:rPr>
          <w:rFonts w:ascii="Times New Roman" w:hAnsi="Times New Roman" w:cs="Times New Roman"/>
          <w:bCs/>
          <w:sz w:val="28"/>
          <w:szCs w:val="28"/>
          <w:lang w:val="uk-UA"/>
        </w:rPr>
      </w:pPr>
      <w:r w:rsidRPr="00E40BCA">
        <w:rPr>
          <w:rFonts w:ascii="Times New Roman" w:hAnsi="Times New Roman" w:cs="Times New Roman"/>
          <w:bCs/>
          <w:sz w:val="28"/>
          <w:szCs w:val="28"/>
          <w:lang w:val="uk-UA"/>
        </w:rPr>
        <w:lastRenderedPageBreak/>
        <w:t xml:space="preserve">Вважаємо цілком обґрунтованою думку Президента України, що «політична нейтральність є складовою незалежності суддів, яка є невід’ємним елементом закріпленого Конституцією України принципу верховенства права (частина перша статті 8)», а «виключенням таких вимог до кандидата на посаду судді Конституційного Суду України створюється правова невизначеність та підґрунтя для довільного застосування на практиці положень щодо критерію політичної нейтральності, встановлення відповідності кандидата на посаду судді Конституційного Суду України зазначеному критерію». </w:t>
      </w:r>
    </w:p>
    <w:p w:rsidR="00D15605" w:rsidRPr="00E40BCA" w:rsidRDefault="00D15605" w:rsidP="00DB3895">
      <w:pPr>
        <w:ind w:right="-7" w:firstLine="709"/>
        <w:jc w:val="both"/>
        <w:rPr>
          <w:rFonts w:ascii="Times New Roman" w:hAnsi="Times New Roman" w:cs="Times New Roman"/>
          <w:bCs/>
          <w:sz w:val="28"/>
          <w:szCs w:val="28"/>
          <w:lang w:val="uk-UA"/>
        </w:rPr>
      </w:pPr>
      <w:r w:rsidRPr="00E40BCA">
        <w:rPr>
          <w:rFonts w:ascii="Times New Roman" w:hAnsi="Times New Roman" w:cs="Times New Roman"/>
          <w:bCs/>
          <w:sz w:val="28"/>
          <w:szCs w:val="28"/>
          <w:lang w:val="uk-UA"/>
        </w:rPr>
        <w:t>З огляду на наведене</w:t>
      </w:r>
      <w:r w:rsidR="00493938">
        <w:rPr>
          <w:rFonts w:ascii="Times New Roman" w:hAnsi="Times New Roman" w:cs="Times New Roman"/>
          <w:bCs/>
          <w:sz w:val="28"/>
          <w:szCs w:val="28"/>
          <w:lang w:val="uk-UA"/>
        </w:rPr>
        <w:t xml:space="preserve"> Головне управління підтримує</w:t>
      </w:r>
      <w:r w:rsidRPr="00E40BCA">
        <w:rPr>
          <w:rFonts w:ascii="Times New Roman" w:hAnsi="Times New Roman" w:cs="Times New Roman"/>
          <w:bCs/>
          <w:sz w:val="28"/>
          <w:szCs w:val="28"/>
          <w:lang w:val="uk-UA"/>
        </w:rPr>
        <w:t xml:space="preserve"> Пропозиції Глави держави </w:t>
      </w:r>
      <w:r w:rsidR="00E40BCA">
        <w:rPr>
          <w:rFonts w:ascii="Times New Roman" w:hAnsi="Times New Roman" w:cs="Times New Roman"/>
          <w:bCs/>
          <w:sz w:val="28"/>
          <w:szCs w:val="28"/>
          <w:lang w:val="uk-UA"/>
        </w:rPr>
        <w:t xml:space="preserve">до </w:t>
      </w:r>
      <w:r w:rsidR="00DB3895" w:rsidRPr="00E40BCA">
        <w:rPr>
          <w:rFonts w:ascii="Times New Roman" w:hAnsi="Times New Roman" w:cs="Times New Roman"/>
          <w:bCs/>
          <w:sz w:val="28"/>
          <w:szCs w:val="28"/>
          <w:lang w:val="uk-UA"/>
        </w:rPr>
        <w:t>Закону України «Про внесення змін до деяких законодавчих актів України щ</w:t>
      </w:r>
      <w:r w:rsidR="00493938">
        <w:rPr>
          <w:rFonts w:ascii="Times New Roman" w:hAnsi="Times New Roman" w:cs="Times New Roman"/>
          <w:bCs/>
          <w:sz w:val="28"/>
          <w:szCs w:val="28"/>
          <w:lang w:val="uk-UA"/>
        </w:rPr>
        <w:t>одо розвитку інституту старост».</w:t>
      </w:r>
    </w:p>
    <w:p w:rsidR="00D15605" w:rsidRPr="00E40BCA" w:rsidRDefault="00D15605" w:rsidP="00422E6E">
      <w:pPr>
        <w:ind w:right="-7" w:firstLine="709"/>
        <w:jc w:val="both"/>
        <w:rPr>
          <w:rFonts w:ascii="Times New Roman" w:hAnsi="Times New Roman" w:cs="Times New Roman"/>
          <w:bCs/>
          <w:sz w:val="28"/>
          <w:szCs w:val="28"/>
          <w:lang w:val="uk-UA"/>
        </w:rPr>
      </w:pPr>
    </w:p>
    <w:p w:rsidR="00DB3895" w:rsidRPr="00E40BCA" w:rsidRDefault="00DB3895" w:rsidP="00422E6E">
      <w:pPr>
        <w:ind w:right="-7" w:firstLine="709"/>
        <w:jc w:val="both"/>
        <w:rPr>
          <w:rFonts w:ascii="Times New Roman" w:hAnsi="Times New Roman" w:cs="Times New Roman"/>
          <w:bCs/>
          <w:sz w:val="28"/>
          <w:szCs w:val="28"/>
          <w:lang w:val="uk-UA"/>
        </w:rPr>
      </w:pPr>
    </w:p>
    <w:p w:rsidR="00D15605" w:rsidRPr="00E40BCA" w:rsidRDefault="00D15605" w:rsidP="00422E6E">
      <w:pPr>
        <w:ind w:right="-7" w:firstLine="709"/>
        <w:jc w:val="both"/>
        <w:rPr>
          <w:rFonts w:ascii="Times New Roman" w:hAnsi="Times New Roman" w:cs="Times New Roman"/>
          <w:bCs/>
          <w:sz w:val="28"/>
          <w:szCs w:val="28"/>
          <w:lang w:val="uk-UA"/>
        </w:rPr>
      </w:pPr>
      <w:r w:rsidRPr="00E40BCA">
        <w:rPr>
          <w:rFonts w:ascii="Times New Roman" w:hAnsi="Times New Roman" w:cs="Times New Roman"/>
          <w:bCs/>
          <w:sz w:val="28"/>
          <w:szCs w:val="28"/>
          <w:lang w:val="uk-UA"/>
        </w:rPr>
        <w:t xml:space="preserve">Керівник Головного управління                        </w:t>
      </w:r>
      <w:r w:rsidR="00DB3895" w:rsidRPr="00E40BCA">
        <w:rPr>
          <w:rFonts w:ascii="Times New Roman" w:hAnsi="Times New Roman" w:cs="Times New Roman"/>
          <w:bCs/>
          <w:sz w:val="28"/>
          <w:szCs w:val="28"/>
        </w:rPr>
        <w:t xml:space="preserve">                     </w:t>
      </w:r>
      <w:r w:rsidRPr="00E40BCA">
        <w:rPr>
          <w:rFonts w:ascii="Times New Roman" w:hAnsi="Times New Roman" w:cs="Times New Roman"/>
          <w:bCs/>
          <w:sz w:val="28"/>
          <w:szCs w:val="28"/>
          <w:lang w:val="uk-UA"/>
        </w:rPr>
        <w:t xml:space="preserve">  С. Тихонюк</w:t>
      </w:r>
    </w:p>
    <w:p w:rsidR="00D15605" w:rsidRPr="00E40BCA" w:rsidRDefault="00D15605" w:rsidP="00422E6E">
      <w:pPr>
        <w:ind w:right="-7" w:firstLine="709"/>
        <w:jc w:val="both"/>
        <w:rPr>
          <w:rFonts w:ascii="Times New Roman" w:hAnsi="Times New Roman" w:cs="Times New Roman"/>
          <w:bCs/>
          <w:sz w:val="28"/>
          <w:szCs w:val="28"/>
          <w:lang w:val="uk-UA"/>
        </w:rPr>
      </w:pPr>
    </w:p>
    <w:p w:rsidR="00DB3895" w:rsidRDefault="00DB3895" w:rsidP="00422E6E">
      <w:pPr>
        <w:ind w:right="-7" w:firstLine="709"/>
        <w:jc w:val="both"/>
        <w:rPr>
          <w:rFonts w:ascii="Times New Roman" w:hAnsi="Times New Roman" w:cs="Times New Roman"/>
          <w:bCs/>
          <w:lang w:val="uk-UA"/>
        </w:rPr>
      </w:pPr>
    </w:p>
    <w:p w:rsidR="00D15605" w:rsidRPr="009E6717" w:rsidRDefault="00D15605" w:rsidP="00422E6E">
      <w:pPr>
        <w:ind w:right="-7" w:firstLine="709"/>
        <w:jc w:val="both"/>
        <w:rPr>
          <w:rFonts w:ascii="Times New Roman" w:hAnsi="Times New Roman" w:cs="Times New Roman"/>
          <w:bCs/>
          <w:i/>
          <w:sz w:val="20"/>
          <w:szCs w:val="20"/>
          <w:u w:val="single"/>
          <w:lang w:val="uk-UA"/>
        </w:rPr>
      </w:pPr>
      <w:r w:rsidRPr="009E6717">
        <w:rPr>
          <w:rFonts w:ascii="Times New Roman" w:hAnsi="Times New Roman" w:cs="Times New Roman"/>
          <w:bCs/>
          <w:sz w:val="20"/>
          <w:szCs w:val="20"/>
          <w:lang w:val="uk-UA"/>
        </w:rPr>
        <w:t>Вик. О. Мельник</w:t>
      </w:r>
    </w:p>
    <w:p w:rsidR="00D15605" w:rsidRPr="00D15605" w:rsidRDefault="00D15605" w:rsidP="00D15605">
      <w:pPr>
        <w:ind w:right="-290"/>
        <w:jc w:val="center"/>
        <w:rPr>
          <w:rFonts w:ascii="Times New Roman" w:hAnsi="Times New Roman" w:cs="Times New Roman"/>
          <w:b/>
          <w:bCs/>
          <w:sz w:val="28"/>
          <w:szCs w:val="28"/>
          <w:lang w:val="uk-UA"/>
        </w:rPr>
      </w:pPr>
    </w:p>
    <w:p w:rsidR="00D15605" w:rsidRPr="00D15605" w:rsidRDefault="00D15605" w:rsidP="00D15605">
      <w:pPr>
        <w:ind w:right="-290"/>
        <w:jc w:val="center"/>
        <w:rPr>
          <w:rFonts w:ascii="Times New Roman" w:hAnsi="Times New Roman" w:cs="Times New Roman"/>
          <w:b/>
          <w:bCs/>
          <w:sz w:val="28"/>
          <w:szCs w:val="28"/>
        </w:rPr>
      </w:pPr>
    </w:p>
    <w:p w:rsidR="00D15605" w:rsidRPr="00D15605" w:rsidRDefault="00D15605" w:rsidP="00D15605">
      <w:pPr>
        <w:ind w:right="-290"/>
        <w:jc w:val="center"/>
        <w:rPr>
          <w:rFonts w:ascii="Times New Roman" w:hAnsi="Times New Roman" w:cs="Times New Roman"/>
          <w:b/>
          <w:bCs/>
          <w:sz w:val="28"/>
          <w:szCs w:val="28"/>
        </w:rPr>
      </w:pPr>
    </w:p>
    <w:p w:rsidR="00D15605" w:rsidRPr="00D15605" w:rsidRDefault="00D15605" w:rsidP="00D15605">
      <w:pPr>
        <w:ind w:right="-290"/>
        <w:jc w:val="center"/>
        <w:rPr>
          <w:rFonts w:ascii="Times New Roman" w:hAnsi="Times New Roman" w:cs="Times New Roman"/>
          <w:b/>
          <w:bCs/>
          <w:sz w:val="28"/>
          <w:szCs w:val="28"/>
        </w:rPr>
      </w:pPr>
      <w:bookmarkStart w:id="0" w:name="_GoBack"/>
      <w:bookmarkEnd w:id="0"/>
    </w:p>
    <w:p w:rsidR="00D15605" w:rsidRPr="00D15605" w:rsidRDefault="00D15605" w:rsidP="00D15605">
      <w:pPr>
        <w:ind w:right="-290"/>
        <w:jc w:val="center"/>
        <w:rPr>
          <w:rFonts w:ascii="Times New Roman" w:hAnsi="Times New Roman" w:cs="Times New Roman"/>
          <w:b/>
          <w:bCs/>
          <w:sz w:val="28"/>
          <w:szCs w:val="28"/>
          <w:lang w:val="uk-UA"/>
        </w:rPr>
      </w:pPr>
    </w:p>
    <w:p w:rsidR="00D15605" w:rsidRPr="00D15605" w:rsidRDefault="00D15605" w:rsidP="00D15605">
      <w:pPr>
        <w:ind w:right="-290"/>
        <w:jc w:val="center"/>
        <w:rPr>
          <w:rFonts w:ascii="Times New Roman" w:hAnsi="Times New Roman" w:cs="Times New Roman"/>
          <w:b/>
          <w:bCs/>
          <w:sz w:val="28"/>
          <w:szCs w:val="28"/>
          <w:lang w:val="uk-UA"/>
        </w:rPr>
      </w:pPr>
    </w:p>
    <w:p w:rsidR="00D15605" w:rsidRPr="00D15605" w:rsidRDefault="00D15605" w:rsidP="00D15605">
      <w:pPr>
        <w:ind w:right="-290"/>
        <w:jc w:val="center"/>
        <w:rPr>
          <w:rFonts w:ascii="Times New Roman" w:hAnsi="Times New Roman" w:cs="Times New Roman"/>
          <w:b/>
          <w:bCs/>
          <w:sz w:val="28"/>
          <w:szCs w:val="28"/>
          <w:lang w:val="uk-UA"/>
        </w:rPr>
      </w:pPr>
    </w:p>
    <w:p w:rsidR="00D15605" w:rsidRPr="00D15605" w:rsidRDefault="00D15605" w:rsidP="00D15605">
      <w:pPr>
        <w:ind w:right="-290"/>
        <w:jc w:val="center"/>
        <w:rPr>
          <w:rFonts w:ascii="Times New Roman" w:hAnsi="Times New Roman" w:cs="Times New Roman"/>
          <w:b/>
          <w:bCs/>
          <w:sz w:val="28"/>
          <w:szCs w:val="28"/>
          <w:lang w:val="uk-UA"/>
        </w:rPr>
      </w:pPr>
    </w:p>
    <w:p w:rsidR="00066897" w:rsidRDefault="00066897" w:rsidP="000616A9">
      <w:pPr>
        <w:ind w:right="-290"/>
        <w:jc w:val="center"/>
        <w:rPr>
          <w:rFonts w:ascii="Times New Roman" w:hAnsi="Times New Roman" w:cs="Times New Roman"/>
          <w:b/>
          <w:bCs/>
          <w:sz w:val="28"/>
          <w:szCs w:val="28"/>
          <w:lang w:val="uk-UA"/>
        </w:rPr>
      </w:pPr>
    </w:p>
    <w:p w:rsidR="00521CF6" w:rsidRPr="009B3D31" w:rsidRDefault="00521CF6"/>
    <w:sectPr w:rsidR="00521CF6" w:rsidRPr="009B3D31" w:rsidSect="009C518E">
      <w:headerReference w:type="even" r:id="rId7"/>
      <w:headerReference w:type="default" r:id="rId8"/>
      <w:headerReference w:type="first" r:id="rId9"/>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D87" w:rsidRDefault="00DC5D87" w:rsidP="00521CF6">
      <w:r>
        <w:separator/>
      </w:r>
    </w:p>
  </w:endnote>
  <w:endnote w:type="continuationSeparator" w:id="0">
    <w:p w:rsidR="00DC5D87" w:rsidRDefault="00DC5D87"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D87" w:rsidRDefault="00DC5D87" w:rsidP="00521CF6">
      <w:r>
        <w:separator/>
      </w:r>
    </w:p>
  </w:footnote>
  <w:footnote w:type="continuationSeparator" w:id="0">
    <w:p w:rsidR="00DC5D87" w:rsidRDefault="00DC5D87" w:rsidP="00521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521CF6" w:rsidRDefault="00521CF6" w:rsidP="004A2F91">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521CF6" w:rsidRDefault="00521CF6"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150816"/>
      <w:docPartObj>
        <w:docPartGallery w:val="Page Numbers (Top of Page)"/>
        <w:docPartUnique/>
      </w:docPartObj>
    </w:sdtPr>
    <w:sdtEndPr>
      <w:rPr>
        <w:rFonts w:ascii="Times New Roman" w:hAnsi="Times New Roman" w:cs="Times New Roman"/>
        <w:sz w:val="28"/>
        <w:szCs w:val="28"/>
      </w:rPr>
    </w:sdtEndPr>
    <w:sdtContent>
      <w:p w:rsidR="00521CF6" w:rsidRPr="00E40BCA" w:rsidRDefault="003B54EC" w:rsidP="00E40BCA">
        <w:pPr>
          <w:pStyle w:val="a3"/>
          <w:jc w:val="center"/>
          <w:rPr>
            <w:rFonts w:ascii="Times New Roman" w:hAnsi="Times New Roman" w:cs="Times New Roman"/>
            <w:sz w:val="28"/>
            <w:szCs w:val="28"/>
          </w:rPr>
        </w:pPr>
        <w:r w:rsidRPr="00DB3895">
          <w:rPr>
            <w:rFonts w:ascii="Times New Roman" w:hAnsi="Times New Roman" w:cs="Times New Roman"/>
            <w:sz w:val="28"/>
            <w:szCs w:val="28"/>
          </w:rPr>
          <w:fldChar w:fldCharType="begin"/>
        </w:r>
        <w:r w:rsidRPr="00DB3895">
          <w:rPr>
            <w:rFonts w:ascii="Times New Roman" w:hAnsi="Times New Roman" w:cs="Times New Roman"/>
            <w:sz w:val="28"/>
            <w:szCs w:val="28"/>
          </w:rPr>
          <w:instrText>PAGE   \* MERGEFORMAT</w:instrText>
        </w:r>
        <w:r w:rsidRPr="00DB3895">
          <w:rPr>
            <w:rFonts w:ascii="Times New Roman" w:hAnsi="Times New Roman" w:cs="Times New Roman"/>
            <w:sz w:val="28"/>
            <w:szCs w:val="28"/>
          </w:rPr>
          <w:fldChar w:fldCharType="separate"/>
        </w:r>
        <w:r w:rsidR="009E6717">
          <w:rPr>
            <w:rFonts w:ascii="Times New Roman" w:hAnsi="Times New Roman" w:cs="Times New Roman"/>
            <w:noProof/>
            <w:sz w:val="28"/>
            <w:szCs w:val="28"/>
          </w:rPr>
          <w:t>2</w:t>
        </w:r>
        <w:r w:rsidRPr="00DB3895">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4EC" w:rsidRPr="00493938" w:rsidRDefault="00422E6E" w:rsidP="003B54EC">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До</w:t>
    </w:r>
    <w:r w:rsidR="009C518E">
      <w:rPr>
        <w:rFonts w:ascii="Times New Roman" w:hAnsi="Times New Roman" w:cs="Times New Roman"/>
        <w:sz w:val="20"/>
        <w:szCs w:val="20"/>
        <w:lang w:val="uk-UA"/>
      </w:rPr>
      <w:t xml:space="preserve"> </w:t>
    </w:r>
    <w:r w:rsidR="009C518E" w:rsidRPr="00493938">
      <w:rPr>
        <w:rFonts w:ascii="Times New Roman" w:hAnsi="Times New Roman" w:cs="Times New Roman"/>
        <w:sz w:val="20"/>
        <w:szCs w:val="20"/>
        <w:lang w:val="uk-UA"/>
      </w:rPr>
      <w:t xml:space="preserve">Пропозицій до </w:t>
    </w:r>
    <w:r w:rsidRPr="00493938">
      <w:rPr>
        <w:rFonts w:ascii="Times New Roman" w:hAnsi="Times New Roman" w:cs="Times New Roman"/>
        <w:sz w:val="20"/>
        <w:szCs w:val="20"/>
        <w:lang w:val="uk-UA"/>
      </w:rPr>
      <w:t>реєстр. №</w:t>
    </w:r>
    <w:r w:rsidR="00E40BCA" w:rsidRPr="00493938">
      <w:rPr>
        <w:rFonts w:ascii="Times New Roman" w:hAnsi="Times New Roman" w:cs="Times New Roman"/>
        <w:sz w:val="20"/>
        <w:szCs w:val="20"/>
        <w:lang w:val="uk-UA"/>
      </w:rPr>
      <w:t xml:space="preserve"> </w:t>
    </w:r>
    <w:r w:rsidRPr="00493938">
      <w:rPr>
        <w:rFonts w:ascii="Times New Roman" w:hAnsi="Times New Roman" w:cs="Times New Roman"/>
        <w:sz w:val="20"/>
        <w:szCs w:val="20"/>
        <w:lang w:val="uk-UA"/>
      </w:rPr>
      <w:t>4535</w:t>
    </w:r>
    <w:r w:rsidR="009C518E" w:rsidRPr="00493938">
      <w:rPr>
        <w:rFonts w:ascii="Times New Roman" w:hAnsi="Times New Roman" w:cs="Times New Roman"/>
        <w:sz w:val="20"/>
        <w:szCs w:val="20"/>
        <w:lang w:val="uk-UA"/>
      </w:rPr>
      <w:t xml:space="preserve"> </w:t>
    </w:r>
    <w:r w:rsidR="000616A9" w:rsidRPr="00493938">
      <w:rPr>
        <w:rFonts w:ascii="Times New Roman" w:hAnsi="Times New Roman" w:cs="Times New Roman"/>
        <w:sz w:val="20"/>
        <w:szCs w:val="20"/>
        <w:lang w:val="uk-UA"/>
      </w:rPr>
      <w:t xml:space="preserve">від </w:t>
    </w:r>
    <w:r w:rsidRPr="00493938">
      <w:rPr>
        <w:rFonts w:ascii="Times New Roman" w:hAnsi="Times New Roman" w:cs="Times New Roman"/>
        <w:sz w:val="20"/>
        <w:szCs w:val="20"/>
        <w:lang w:val="uk-UA"/>
      </w:rPr>
      <w:t>22.12.2020</w:t>
    </w:r>
  </w:p>
  <w:p w:rsidR="00521CF6" w:rsidRDefault="00422E6E" w:rsidP="00422E6E">
    <w:pPr>
      <w:pStyle w:val="a3"/>
      <w:jc w:val="right"/>
    </w:pPr>
    <w:r w:rsidRPr="00493938">
      <w:rPr>
        <w:rFonts w:ascii="Times New Roman" w:hAnsi="Times New Roman" w:cs="Times New Roman"/>
        <w:sz w:val="20"/>
        <w:szCs w:val="20"/>
        <w:lang w:val="uk-UA"/>
      </w:rPr>
      <w:t>Президент</w:t>
    </w:r>
    <w:r>
      <w:rPr>
        <w:rFonts w:ascii="Times New Roman" w:hAnsi="Times New Roman" w:cs="Times New Roman"/>
        <w:sz w:val="20"/>
        <w:szCs w:val="20"/>
        <w:lang w:val="uk-UA"/>
      </w:rPr>
      <w:t xml:space="preserve">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26B05"/>
    <w:multiLevelType w:val="multilevel"/>
    <w:tmpl w:val="F3686650"/>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 w15:restartNumberingAfterBreak="0">
    <w:nsid w:val="4D797359"/>
    <w:multiLevelType w:val="hybridMultilevel"/>
    <w:tmpl w:val="5DBA334A"/>
    <w:lvl w:ilvl="0" w:tplc="E2CC2D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CF6"/>
    <w:rsid w:val="0000286A"/>
    <w:rsid w:val="000616A9"/>
    <w:rsid w:val="00066897"/>
    <w:rsid w:val="001966B6"/>
    <w:rsid w:val="001A7087"/>
    <w:rsid w:val="001B3202"/>
    <w:rsid w:val="001E11BF"/>
    <w:rsid w:val="001F5903"/>
    <w:rsid w:val="00240AF1"/>
    <w:rsid w:val="003A5962"/>
    <w:rsid w:val="003B54EC"/>
    <w:rsid w:val="003C1B66"/>
    <w:rsid w:val="003F6BCC"/>
    <w:rsid w:val="00422E6E"/>
    <w:rsid w:val="00427427"/>
    <w:rsid w:val="004623A8"/>
    <w:rsid w:val="00493938"/>
    <w:rsid w:val="004A0819"/>
    <w:rsid w:val="004F3A5A"/>
    <w:rsid w:val="0051359C"/>
    <w:rsid w:val="00521CF6"/>
    <w:rsid w:val="005A0534"/>
    <w:rsid w:val="005B097D"/>
    <w:rsid w:val="005C158E"/>
    <w:rsid w:val="005C428F"/>
    <w:rsid w:val="006B1C7E"/>
    <w:rsid w:val="006B420D"/>
    <w:rsid w:val="00764C91"/>
    <w:rsid w:val="007772EF"/>
    <w:rsid w:val="007D0917"/>
    <w:rsid w:val="007E0020"/>
    <w:rsid w:val="00847A46"/>
    <w:rsid w:val="00894CE3"/>
    <w:rsid w:val="008A05F8"/>
    <w:rsid w:val="008F2D54"/>
    <w:rsid w:val="009B3D31"/>
    <w:rsid w:val="009C518E"/>
    <w:rsid w:val="009E6717"/>
    <w:rsid w:val="00A80543"/>
    <w:rsid w:val="00AC49DB"/>
    <w:rsid w:val="00BD028C"/>
    <w:rsid w:val="00C03559"/>
    <w:rsid w:val="00C2139D"/>
    <w:rsid w:val="00CC3D83"/>
    <w:rsid w:val="00D06AC1"/>
    <w:rsid w:val="00D13E43"/>
    <w:rsid w:val="00D15605"/>
    <w:rsid w:val="00D462D7"/>
    <w:rsid w:val="00D46C39"/>
    <w:rsid w:val="00DB3895"/>
    <w:rsid w:val="00DC5D87"/>
    <w:rsid w:val="00E40BCA"/>
    <w:rsid w:val="00F0258A"/>
    <w:rsid w:val="00F84695"/>
    <w:rsid w:val="00FC3B8A"/>
    <w:rsid w:val="00FD16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a8">
    <w:name w:val="footnote text"/>
    <w:basedOn w:val="a"/>
    <w:link w:val="a9"/>
    <w:uiPriority w:val="99"/>
    <w:semiHidden/>
    <w:unhideWhenUsed/>
    <w:rsid w:val="00764C91"/>
    <w:rPr>
      <w:sz w:val="20"/>
      <w:szCs w:val="20"/>
    </w:rPr>
  </w:style>
  <w:style w:type="character" w:customStyle="1" w:styleId="a9">
    <w:name w:val="Текст виноски Знак"/>
    <w:basedOn w:val="a0"/>
    <w:link w:val="a8"/>
    <w:uiPriority w:val="99"/>
    <w:semiHidden/>
    <w:rsid w:val="00764C91"/>
    <w:rPr>
      <w:sz w:val="20"/>
      <w:szCs w:val="20"/>
    </w:rPr>
  </w:style>
  <w:style w:type="character" w:styleId="aa">
    <w:name w:val="footnote reference"/>
    <w:basedOn w:val="a0"/>
    <w:uiPriority w:val="99"/>
    <w:semiHidden/>
    <w:unhideWhenUsed/>
    <w:rsid w:val="00764C91"/>
    <w:rPr>
      <w:vertAlign w:val="superscript"/>
    </w:rPr>
  </w:style>
  <w:style w:type="paragraph" w:styleId="ab">
    <w:name w:val="List Paragraph"/>
    <w:basedOn w:val="a"/>
    <w:uiPriority w:val="34"/>
    <w:qFormat/>
    <w:rsid w:val="005C158E"/>
    <w:pPr>
      <w:ind w:left="720"/>
      <w:contextualSpacing/>
    </w:pPr>
  </w:style>
  <w:style w:type="paragraph" w:styleId="ac">
    <w:name w:val="Balloon Text"/>
    <w:basedOn w:val="a"/>
    <w:link w:val="ad"/>
    <w:uiPriority w:val="99"/>
    <w:semiHidden/>
    <w:unhideWhenUsed/>
    <w:rsid w:val="009E6717"/>
    <w:rPr>
      <w:rFonts w:ascii="Segoe UI" w:hAnsi="Segoe UI" w:cs="Segoe UI"/>
      <w:sz w:val="18"/>
      <w:szCs w:val="18"/>
    </w:rPr>
  </w:style>
  <w:style w:type="character" w:customStyle="1" w:styleId="ad">
    <w:name w:val="Текст у виносці Знак"/>
    <w:basedOn w:val="a0"/>
    <w:link w:val="ac"/>
    <w:uiPriority w:val="99"/>
    <w:semiHidden/>
    <w:rsid w:val="009E67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2046</Words>
  <Characters>1167</Characters>
  <Application>Microsoft Office Word</Application>
  <DocSecurity>0</DocSecurity>
  <Lines>9</Lines>
  <Paragraphs>6</Paragraphs>
  <ScaleCrop>false</ScaleCrop>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2021-06-09T09:02:00Z</dcterms:created>
  <dcterms:modified xsi:type="dcterms:W3CDTF">2021-06-09T09:02:00Z</dcterms:modified>
</cp:coreProperties>
</file>