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3F5A" w:rsidRPr="00FB4147" w:rsidRDefault="00334D8A" w:rsidP="00540FF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4147">
        <w:rPr>
          <w:rFonts w:ascii="Times New Roman" w:hAnsi="Times New Roman" w:cs="Times New Roman"/>
          <w:b/>
          <w:sz w:val="28"/>
          <w:szCs w:val="28"/>
        </w:rPr>
        <w:t>ПРОПОЗИЦІЇ</w:t>
      </w:r>
    </w:p>
    <w:p w:rsidR="00334D8A" w:rsidRDefault="00334D8A" w:rsidP="00540FF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4147">
        <w:rPr>
          <w:rFonts w:ascii="Times New Roman" w:hAnsi="Times New Roman" w:cs="Times New Roman"/>
          <w:b/>
          <w:sz w:val="28"/>
          <w:szCs w:val="28"/>
        </w:rPr>
        <w:t>до Закону України "Про</w:t>
      </w:r>
      <w:r w:rsidR="00C138C4">
        <w:rPr>
          <w:rFonts w:ascii="Times New Roman" w:hAnsi="Times New Roman" w:cs="Times New Roman"/>
          <w:b/>
          <w:sz w:val="28"/>
          <w:szCs w:val="28"/>
        </w:rPr>
        <w:t xml:space="preserve"> внесення змін до деяких законодавчих актів України щодо розвитку інституту </w:t>
      </w:r>
      <w:proofErr w:type="spellStart"/>
      <w:r w:rsidR="00C138C4">
        <w:rPr>
          <w:rFonts w:ascii="Times New Roman" w:hAnsi="Times New Roman" w:cs="Times New Roman"/>
          <w:b/>
          <w:sz w:val="28"/>
          <w:szCs w:val="28"/>
        </w:rPr>
        <w:t>старост</w:t>
      </w:r>
      <w:proofErr w:type="spellEnd"/>
      <w:r w:rsidRPr="00FB4147">
        <w:rPr>
          <w:rFonts w:ascii="Times New Roman" w:hAnsi="Times New Roman" w:cs="Times New Roman"/>
          <w:b/>
          <w:sz w:val="28"/>
          <w:szCs w:val="28"/>
        </w:rPr>
        <w:t>"</w:t>
      </w:r>
    </w:p>
    <w:p w:rsidR="000873FA" w:rsidRDefault="000873FA" w:rsidP="00540FF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22AA6" w:rsidRDefault="00334D8A" w:rsidP="00540F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4147">
        <w:rPr>
          <w:rFonts w:ascii="Times New Roman" w:hAnsi="Times New Roman" w:cs="Times New Roman"/>
          <w:sz w:val="28"/>
          <w:szCs w:val="28"/>
        </w:rPr>
        <w:t>Верхо</w:t>
      </w:r>
      <w:r w:rsidR="00C138C4">
        <w:rPr>
          <w:rFonts w:ascii="Times New Roman" w:hAnsi="Times New Roman" w:cs="Times New Roman"/>
          <w:sz w:val="28"/>
          <w:szCs w:val="28"/>
        </w:rPr>
        <w:t>вною Радою України 15 квітня 2021</w:t>
      </w:r>
      <w:r w:rsidRPr="00FB4147">
        <w:rPr>
          <w:rFonts w:ascii="Times New Roman" w:hAnsi="Times New Roman" w:cs="Times New Roman"/>
          <w:sz w:val="28"/>
          <w:szCs w:val="28"/>
        </w:rPr>
        <w:t xml:space="preserve"> року </w:t>
      </w:r>
      <w:r w:rsidR="00A34C07">
        <w:rPr>
          <w:rFonts w:ascii="Times New Roman" w:hAnsi="Times New Roman" w:cs="Times New Roman"/>
          <w:sz w:val="28"/>
          <w:szCs w:val="28"/>
        </w:rPr>
        <w:t>п</w:t>
      </w:r>
      <w:r w:rsidR="00A34C07" w:rsidRPr="00FB4147">
        <w:rPr>
          <w:rFonts w:ascii="Times New Roman" w:hAnsi="Times New Roman" w:cs="Times New Roman"/>
          <w:sz w:val="28"/>
          <w:szCs w:val="28"/>
        </w:rPr>
        <w:t>рийнят</w:t>
      </w:r>
      <w:r w:rsidR="00A34C07">
        <w:rPr>
          <w:rFonts w:ascii="Times New Roman" w:hAnsi="Times New Roman" w:cs="Times New Roman"/>
          <w:sz w:val="28"/>
          <w:szCs w:val="28"/>
        </w:rPr>
        <w:t>о</w:t>
      </w:r>
      <w:r w:rsidR="00A34C07" w:rsidRPr="00FB4147">
        <w:rPr>
          <w:rFonts w:ascii="Times New Roman" w:hAnsi="Times New Roman" w:cs="Times New Roman"/>
          <w:sz w:val="28"/>
          <w:szCs w:val="28"/>
        </w:rPr>
        <w:t xml:space="preserve"> </w:t>
      </w:r>
      <w:r w:rsidRPr="00FB4147">
        <w:rPr>
          <w:rFonts w:ascii="Times New Roman" w:hAnsi="Times New Roman" w:cs="Times New Roman"/>
          <w:sz w:val="28"/>
          <w:szCs w:val="28"/>
        </w:rPr>
        <w:t>Закон України "</w:t>
      </w:r>
      <w:r w:rsidR="00C138C4" w:rsidRPr="00C138C4">
        <w:rPr>
          <w:rFonts w:ascii="Times New Roman" w:hAnsi="Times New Roman" w:cs="Times New Roman"/>
          <w:sz w:val="28"/>
          <w:szCs w:val="28"/>
        </w:rPr>
        <w:t xml:space="preserve">Про внесення змін до деяких законодавчих актів України щодо розвитку інституту </w:t>
      </w:r>
      <w:proofErr w:type="spellStart"/>
      <w:r w:rsidR="00C138C4" w:rsidRPr="00C138C4">
        <w:rPr>
          <w:rFonts w:ascii="Times New Roman" w:hAnsi="Times New Roman" w:cs="Times New Roman"/>
          <w:sz w:val="28"/>
          <w:szCs w:val="28"/>
        </w:rPr>
        <w:t>старост</w:t>
      </w:r>
      <w:proofErr w:type="spellEnd"/>
      <w:r w:rsidRPr="00FB4147">
        <w:rPr>
          <w:rFonts w:ascii="Times New Roman" w:hAnsi="Times New Roman" w:cs="Times New Roman"/>
          <w:sz w:val="28"/>
          <w:szCs w:val="28"/>
        </w:rPr>
        <w:t>"</w:t>
      </w:r>
      <w:r w:rsidR="00CD5024">
        <w:rPr>
          <w:rFonts w:ascii="Times New Roman" w:hAnsi="Times New Roman" w:cs="Times New Roman"/>
          <w:sz w:val="28"/>
          <w:szCs w:val="28"/>
        </w:rPr>
        <w:t xml:space="preserve"> (далі – Закон)</w:t>
      </w:r>
      <w:r w:rsidR="00A34C07">
        <w:rPr>
          <w:rFonts w:ascii="Times New Roman" w:hAnsi="Times New Roman" w:cs="Times New Roman"/>
          <w:sz w:val="28"/>
          <w:szCs w:val="28"/>
        </w:rPr>
        <w:t xml:space="preserve">, положення якого спрямовані на удосконалення </w:t>
      </w:r>
      <w:r w:rsidR="00CD5024">
        <w:rPr>
          <w:rFonts w:ascii="Times New Roman" w:hAnsi="Times New Roman" w:cs="Times New Roman"/>
          <w:sz w:val="28"/>
          <w:szCs w:val="28"/>
        </w:rPr>
        <w:t xml:space="preserve">правового </w:t>
      </w:r>
      <w:r w:rsidR="00A34C07">
        <w:rPr>
          <w:rFonts w:ascii="Times New Roman" w:hAnsi="Times New Roman" w:cs="Times New Roman"/>
          <w:sz w:val="28"/>
          <w:szCs w:val="28"/>
        </w:rPr>
        <w:t xml:space="preserve">регулювання питань щодо інституту </w:t>
      </w:r>
      <w:proofErr w:type="spellStart"/>
      <w:r w:rsidR="00A34C07">
        <w:rPr>
          <w:rFonts w:ascii="Times New Roman" w:hAnsi="Times New Roman" w:cs="Times New Roman"/>
          <w:sz w:val="28"/>
          <w:szCs w:val="28"/>
        </w:rPr>
        <w:t>старост</w:t>
      </w:r>
      <w:proofErr w:type="spellEnd"/>
      <w:r w:rsidR="00A34C07">
        <w:rPr>
          <w:rFonts w:ascii="Times New Roman" w:hAnsi="Times New Roman" w:cs="Times New Roman"/>
          <w:sz w:val="28"/>
          <w:szCs w:val="28"/>
        </w:rPr>
        <w:t xml:space="preserve"> та утворення </w:t>
      </w:r>
      <w:proofErr w:type="spellStart"/>
      <w:r w:rsidR="00A34C07">
        <w:rPr>
          <w:rFonts w:ascii="Times New Roman" w:hAnsi="Times New Roman" w:cs="Times New Roman"/>
          <w:sz w:val="28"/>
          <w:szCs w:val="28"/>
        </w:rPr>
        <w:t>старостинських</w:t>
      </w:r>
      <w:proofErr w:type="spellEnd"/>
      <w:r w:rsidR="00A34C07">
        <w:rPr>
          <w:rFonts w:ascii="Times New Roman" w:hAnsi="Times New Roman" w:cs="Times New Roman"/>
          <w:sz w:val="28"/>
          <w:szCs w:val="28"/>
        </w:rPr>
        <w:t xml:space="preserve"> округів.</w:t>
      </w:r>
    </w:p>
    <w:p w:rsidR="00A34C07" w:rsidRPr="00FB4147" w:rsidRDefault="008431D1" w:rsidP="00540F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Водночас Законом</w:t>
      </w:r>
      <w:r w:rsidR="00A34C07">
        <w:rPr>
          <w:rFonts w:ascii="Times New Roman" w:hAnsi="Times New Roman" w:cs="Times New Roman"/>
          <w:sz w:val="28"/>
          <w:szCs w:val="28"/>
        </w:rPr>
        <w:t xml:space="preserve"> передбачається також </w:t>
      </w:r>
      <w:proofErr w:type="spellStart"/>
      <w:r w:rsidR="00A34C07">
        <w:rPr>
          <w:rFonts w:ascii="Times New Roman" w:hAnsi="Times New Roman" w:cs="Times New Roman"/>
          <w:sz w:val="28"/>
          <w:szCs w:val="28"/>
        </w:rPr>
        <w:t>внести</w:t>
      </w:r>
      <w:proofErr w:type="spellEnd"/>
      <w:r w:rsidR="00A34C07">
        <w:rPr>
          <w:rFonts w:ascii="Times New Roman" w:hAnsi="Times New Roman" w:cs="Times New Roman"/>
          <w:sz w:val="28"/>
          <w:szCs w:val="28"/>
        </w:rPr>
        <w:t xml:space="preserve"> зміни до </w:t>
      </w:r>
      <w:r w:rsidR="00A34C07" w:rsidRPr="00B11E67">
        <w:rPr>
          <w:rFonts w:ascii="Times New Roman" w:hAnsi="Times New Roman" w:cs="Times New Roman"/>
          <w:spacing w:val="-2"/>
          <w:sz w:val="28"/>
          <w:szCs w:val="28"/>
        </w:rPr>
        <w:t>Закону України "Про Конс</w:t>
      </w:r>
      <w:r w:rsidR="00A34C07">
        <w:rPr>
          <w:rFonts w:ascii="Times New Roman" w:hAnsi="Times New Roman" w:cs="Times New Roman"/>
          <w:spacing w:val="-2"/>
          <w:sz w:val="28"/>
          <w:szCs w:val="28"/>
        </w:rPr>
        <w:t xml:space="preserve">титуційний Суд України", які не стосуються питань розвитку інституту </w:t>
      </w:r>
      <w:proofErr w:type="spellStart"/>
      <w:r w:rsidR="00A34C07">
        <w:rPr>
          <w:rFonts w:ascii="Times New Roman" w:hAnsi="Times New Roman" w:cs="Times New Roman"/>
          <w:spacing w:val="-2"/>
          <w:sz w:val="28"/>
          <w:szCs w:val="28"/>
        </w:rPr>
        <w:t>старост</w:t>
      </w:r>
      <w:proofErr w:type="spellEnd"/>
      <w:r>
        <w:rPr>
          <w:rFonts w:ascii="Times New Roman" w:hAnsi="Times New Roman" w:cs="Times New Roman"/>
          <w:spacing w:val="-2"/>
          <w:sz w:val="28"/>
          <w:szCs w:val="28"/>
        </w:rPr>
        <w:t>.</w:t>
      </w:r>
    </w:p>
    <w:p w:rsidR="00C74BCE" w:rsidRDefault="00C74BCE" w:rsidP="00540FF3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>Пропонованими</w:t>
      </w:r>
      <w:r w:rsidRPr="00FB4147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590C36" w:rsidRPr="00FB4147">
        <w:rPr>
          <w:rFonts w:ascii="Times New Roman" w:hAnsi="Times New Roman" w:cs="Times New Roman"/>
          <w:spacing w:val="-2"/>
          <w:sz w:val="28"/>
          <w:szCs w:val="28"/>
        </w:rPr>
        <w:t xml:space="preserve">Законом 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змінами до </w:t>
      </w:r>
      <w:r w:rsidRPr="00B11E67">
        <w:rPr>
          <w:rFonts w:ascii="Times New Roman" w:hAnsi="Times New Roman" w:cs="Times New Roman"/>
          <w:spacing w:val="-2"/>
          <w:sz w:val="28"/>
          <w:szCs w:val="28"/>
        </w:rPr>
        <w:t>Закону України "Про Конс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титуційний Суд України" частина третя </w:t>
      </w:r>
      <w:r w:rsidRPr="00B11E67">
        <w:rPr>
          <w:rFonts w:ascii="Times New Roman" w:hAnsi="Times New Roman" w:cs="Times New Roman"/>
          <w:spacing w:val="-2"/>
          <w:sz w:val="28"/>
          <w:szCs w:val="28"/>
        </w:rPr>
        <w:t>статті 11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цього Закону викладається в новій редакції, з</w:t>
      </w:r>
      <w:r w:rsidR="002E2B9D">
        <w:rPr>
          <w:rFonts w:ascii="Times New Roman" w:hAnsi="Times New Roman" w:cs="Times New Roman"/>
          <w:spacing w:val="-2"/>
          <w:sz w:val="28"/>
          <w:szCs w:val="28"/>
        </w:rPr>
        <w:t>гідно з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якою:</w:t>
      </w:r>
    </w:p>
    <w:p w:rsidR="00B11E67" w:rsidRPr="00B11E67" w:rsidRDefault="00C74BCE" w:rsidP="00540FF3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>с</w:t>
      </w:r>
      <w:r w:rsidR="00B11E67" w:rsidRPr="00B11E67">
        <w:rPr>
          <w:rFonts w:ascii="Times New Roman" w:hAnsi="Times New Roman" w:cs="Times New Roman"/>
          <w:spacing w:val="-2"/>
          <w:sz w:val="28"/>
          <w:szCs w:val="28"/>
        </w:rPr>
        <w:t xml:space="preserve">уддя Конституційного Суду має відповідати критерію політичної нейтральності. Суддя не може належати до політичних партій чи професійних спілок, публічно виявляти прихильність до них, брати участь у </w:t>
      </w:r>
      <w:r>
        <w:rPr>
          <w:rFonts w:ascii="Times New Roman" w:hAnsi="Times New Roman" w:cs="Times New Roman"/>
          <w:spacing w:val="-2"/>
          <w:sz w:val="28"/>
          <w:szCs w:val="28"/>
        </w:rPr>
        <w:t>будь-якій політичній діяльності;</w:t>
      </w:r>
    </w:p>
    <w:p w:rsidR="00B11E67" w:rsidRPr="00B11E67" w:rsidRDefault="00C74BCE" w:rsidP="00540FF3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>с</w:t>
      </w:r>
      <w:r w:rsidR="00B11E67" w:rsidRPr="00B11E67">
        <w:rPr>
          <w:rFonts w:ascii="Times New Roman" w:hAnsi="Times New Roman" w:cs="Times New Roman"/>
          <w:spacing w:val="-2"/>
          <w:sz w:val="28"/>
          <w:szCs w:val="28"/>
        </w:rPr>
        <w:t>уддею Конституційного Суду, зокрема, не може бути призначена на посаду особа, яка на день призначення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має громадянство іншої держави;</w:t>
      </w:r>
      <w:r w:rsidR="00B11E67" w:rsidRPr="00B11E67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</w:p>
    <w:p w:rsidR="002519D9" w:rsidRDefault="00C74BCE" w:rsidP="00540FF3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>с</w:t>
      </w:r>
      <w:r w:rsidR="00B11E67" w:rsidRPr="00B11E67">
        <w:rPr>
          <w:rFonts w:ascii="Times New Roman" w:hAnsi="Times New Roman" w:cs="Times New Roman"/>
          <w:spacing w:val="-2"/>
          <w:sz w:val="28"/>
          <w:szCs w:val="28"/>
        </w:rPr>
        <w:t>уддя Конституційного Суду не може суміщати свою посаду з будь-якою посадою в органі державної влади або органі місцевого самоврядування, органі професійного правничого самоврядування, зі статусом народного депутата України, депутата Верховної Ради Автономної Республіки Крим, обласної, районної, міської, районної у місті, сільської, селищної ради, з іншим представницьким мандатом, з адвокатською діяльністю, з підприємницькою діяльністю, обіймати будь-які інші оплачувані посади, виконувати будь-яку іншу оплачувану роботу або отримувати іншу винагороду, за винятком здійснення викладацької, наукової чи творчої діяльності та отримання винагороди за неї, а також не може входити до складу керівного органу чи наглядової ради юридичної особи, що має на меті одержання прибутку</w:t>
      </w:r>
      <w:r w:rsidR="002E2B9D">
        <w:rPr>
          <w:rFonts w:ascii="Times New Roman" w:hAnsi="Times New Roman" w:cs="Times New Roman"/>
          <w:spacing w:val="-2"/>
          <w:sz w:val="28"/>
          <w:szCs w:val="28"/>
        </w:rPr>
        <w:t xml:space="preserve">        (пункт 6 розділу І)</w:t>
      </w:r>
      <w:r w:rsidR="00B11E67" w:rsidRPr="00B11E67">
        <w:rPr>
          <w:rFonts w:ascii="Times New Roman" w:hAnsi="Times New Roman" w:cs="Times New Roman"/>
          <w:spacing w:val="-2"/>
          <w:sz w:val="28"/>
          <w:szCs w:val="28"/>
        </w:rPr>
        <w:t>.</w:t>
      </w:r>
    </w:p>
    <w:p w:rsidR="00B11E67" w:rsidRDefault="002E2B9D" w:rsidP="00540FF3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 xml:space="preserve">На відміну від чинної редакції частини третьої статті 11 Закону України </w:t>
      </w:r>
      <w:r w:rsidRPr="00B11E67">
        <w:rPr>
          <w:rFonts w:ascii="Times New Roman" w:hAnsi="Times New Roman" w:cs="Times New Roman"/>
          <w:spacing w:val="-2"/>
          <w:sz w:val="28"/>
          <w:szCs w:val="28"/>
        </w:rPr>
        <w:t>"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Про Конституційний Суд України" пропонована Законом редакція цієї </w:t>
      </w:r>
      <w:r w:rsidR="008431D1">
        <w:rPr>
          <w:rFonts w:ascii="Times New Roman" w:hAnsi="Times New Roman" w:cs="Times New Roman"/>
          <w:spacing w:val="-2"/>
          <w:sz w:val="28"/>
          <w:szCs w:val="28"/>
        </w:rPr>
        <w:t xml:space="preserve">частини 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не містить положень щодо забезпечення додержання принципу політичної нейтральності суддів Конституційного Суду України, </w:t>
      </w:r>
      <w:r w:rsidR="00B11E67">
        <w:rPr>
          <w:rFonts w:ascii="Times New Roman" w:hAnsi="Times New Roman" w:cs="Times New Roman"/>
          <w:spacing w:val="-2"/>
          <w:sz w:val="28"/>
          <w:szCs w:val="28"/>
        </w:rPr>
        <w:t xml:space="preserve">за якими </w:t>
      </w:r>
      <w:r w:rsidR="00943E0B">
        <w:rPr>
          <w:rFonts w:ascii="Times New Roman" w:hAnsi="Times New Roman" w:cs="Times New Roman"/>
          <w:spacing w:val="-2"/>
          <w:sz w:val="28"/>
          <w:szCs w:val="28"/>
        </w:rPr>
        <w:t>с</w:t>
      </w:r>
      <w:r w:rsidR="00B11E67" w:rsidRPr="00B11E67">
        <w:rPr>
          <w:rFonts w:ascii="Times New Roman" w:hAnsi="Times New Roman" w:cs="Times New Roman"/>
          <w:spacing w:val="-2"/>
          <w:sz w:val="28"/>
          <w:szCs w:val="28"/>
        </w:rPr>
        <w:t>уддею Конституційного Суду</w:t>
      </w:r>
      <w:r w:rsidR="00830D49">
        <w:rPr>
          <w:rFonts w:ascii="Times New Roman" w:hAnsi="Times New Roman" w:cs="Times New Roman"/>
          <w:spacing w:val="-2"/>
          <w:sz w:val="28"/>
          <w:szCs w:val="28"/>
        </w:rPr>
        <w:t xml:space="preserve"> України</w:t>
      </w:r>
      <w:r w:rsidR="00B11E67" w:rsidRPr="00B11E67">
        <w:rPr>
          <w:rFonts w:ascii="Times New Roman" w:hAnsi="Times New Roman" w:cs="Times New Roman"/>
          <w:spacing w:val="-2"/>
          <w:sz w:val="28"/>
          <w:szCs w:val="28"/>
        </w:rPr>
        <w:t xml:space="preserve">, зокрема, не може бути призначена на посаду </w:t>
      </w:r>
      <w:r w:rsidR="00B11E67">
        <w:rPr>
          <w:rFonts w:ascii="Times New Roman" w:hAnsi="Times New Roman" w:cs="Times New Roman"/>
          <w:spacing w:val="-2"/>
          <w:sz w:val="28"/>
          <w:szCs w:val="28"/>
        </w:rPr>
        <w:t>особа, яка на день призначення</w:t>
      </w:r>
      <w:r>
        <w:rPr>
          <w:rFonts w:ascii="Times New Roman" w:hAnsi="Times New Roman" w:cs="Times New Roman"/>
          <w:spacing w:val="-2"/>
          <w:sz w:val="28"/>
          <w:szCs w:val="28"/>
        </w:rPr>
        <w:t>:</w:t>
      </w:r>
      <w:r w:rsidR="00B11E67" w:rsidRPr="00B11E67">
        <w:rPr>
          <w:rFonts w:ascii="Times New Roman" w:hAnsi="Times New Roman" w:cs="Times New Roman"/>
          <w:spacing w:val="-2"/>
          <w:sz w:val="28"/>
          <w:szCs w:val="28"/>
        </w:rPr>
        <w:t xml:space="preserve"> є членом або обіймає посаду в політичній партії, іншій організації, яка має політичні цілі або бере участь у політичній діяльності;</w:t>
      </w:r>
      <w:r w:rsidR="00B11E67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B11E67" w:rsidRPr="00B11E67">
        <w:rPr>
          <w:rFonts w:ascii="Times New Roman" w:hAnsi="Times New Roman" w:cs="Times New Roman"/>
          <w:spacing w:val="-2"/>
          <w:sz w:val="28"/>
          <w:szCs w:val="28"/>
        </w:rPr>
        <w:t>є обраною на виборну посаду в органі державної влади чи органі місцевого самоврядування, має представницький мандат;</w:t>
      </w:r>
      <w:r w:rsidR="00B11E67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B11E67" w:rsidRPr="00B11E67">
        <w:rPr>
          <w:rFonts w:ascii="Times New Roman" w:hAnsi="Times New Roman" w:cs="Times New Roman"/>
          <w:spacing w:val="-2"/>
          <w:sz w:val="28"/>
          <w:szCs w:val="28"/>
        </w:rPr>
        <w:t>бере участь в організації або фінансуванні політичної агітації чи іншої політичної діяльності.</w:t>
      </w:r>
    </w:p>
    <w:p w:rsidR="006F0185" w:rsidRDefault="006F0185" w:rsidP="00540FF3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lastRenderedPageBreak/>
        <w:t xml:space="preserve">Таким чином, </w:t>
      </w:r>
      <w:r w:rsidR="00943E0B">
        <w:rPr>
          <w:rFonts w:ascii="Times New Roman" w:hAnsi="Times New Roman" w:cs="Times New Roman"/>
          <w:spacing w:val="-2"/>
          <w:sz w:val="28"/>
          <w:szCs w:val="28"/>
        </w:rPr>
        <w:t>і</w:t>
      </w:r>
      <w:r w:rsidRPr="006F0185">
        <w:rPr>
          <w:rFonts w:ascii="Times New Roman" w:hAnsi="Times New Roman" w:cs="Times New Roman"/>
          <w:spacing w:val="-2"/>
          <w:sz w:val="28"/>
          <w:szCs w:val="28"/>
        </w:rPr>
        <w:t xml:space="preserve">з Закону України "Про Конституційний Суд України" виключаються </w:t>
      </w:r>
      <w:r w:rsidR="008431D1">
        <w:rPr>
          <w:rFonts w:ascii="Times New Roman" w:hAnsi="Times New Roman" w:cs="Times New Roman"/>
          <w:spacing w:val="-2"/>
          <w:sz w:val="28"/>
          <w:szCs w:val="28"/>
        </w:rPr>
        <w:t>положення</w:t>
      </w:r>
      <w:r w:rsidRPr="006F0185">
        <w:rPr>
          <w:rFonts w:ascii="Times New Roman" w:hAnsi="Times New Roman" w:cs="Times New Roman"/>
          <w:spacing w:val="-2"/>
          <w:sz w:val="28"/>
          <w:szCs w:val="28"/>
        </w:rPr>
        <w:t xml:space="preserve">, які </w:t>
      </w:r>
      <w:r w:rsidR="008431D1">
        <w:rPr>
          <w:rFonts w:ascii="Times New Roman" w:hAnsi="Times New Roman" w:cs="Times New Roman"/>
          <w:spacing w:val="-2"/>
          <w:sz w:val="28"/>
          <w:szCs w:val="28"/>
        </w:rPr>
        <w:t xml:space="preserve">фактично розкривають задекларований </w:t>
      </w:r>
      <w:r w:rsidRPr="006F0185">
        <w:rPr>
          <w:rFonts w:ascii="Times New Roman" w:hAnsi="Times New Roman" w:cs="Times New Roman"/>
          <w:spacing w:val="-2"/>
          <w:sz w:val="28"/>
          <w:szCs w:val="28"/>
        </w:rPr>
        <w:t>критері</w:t>
      </w:r>
      <w:r w:rsidR="008431D1">
        <w:rPr>
          <w:rFonts w:ascii="Times New Roman" w:hAnsi="Times New Roman" w:cs="Times New Roman"/>
          <w:spacing w:val="-2"/>
          <w:sz w:val="28"/>
          <w:szCs w:val="28"/>
        </w:rPr>
        <w:t>й</w:t>
      </w:r>
      <w:r w:rsidRPr="006F0185">
        <w:rPr>
          <w:rFonts w:ascii="Times New Roman" w:hAnsi="Times New Roman" w:cs="Times New Roman"/>
          <w:spacing w:val="-2"/>
          <w:sz w:val="28"/>
          <w:szCs w:val="28"/>
        </w:rPr>
        <w:t xml:space="preserve"> політичної нейтральності</w:t>
      </w:r>
      <w:r w:rsidR="00B600BB">
        <w:rPr>
          <w:rFonts w:ascii="Times New Roman" w:hAnsi="Times New Roman" w:cs="Times New Roman"/>
          <w:spacing w:val="-2"/>
          <w:sz w:val="28"/>
          <w:szCs w:val="28"/>
        </w:rPr>
        <w:t xml:space="preserve">. </w:t>
      </w:r>
    </w:p>
    <w:p w:rsidR="000B29F0" w:rsidRDefault="000B29F0" w:rsidP="00540FF3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>Виключення</w:t>
      </w:r>
      <w:r w:rsidR="005F275D">
        <w:rPr>
          <w:rFonts w:ascii="Times New Roman" w:hAnsi="Times New Roman" w:cs="Times New Roman"/>
          <w:spacing w:val="-2"/>
          <w:sz w:val="28"/>
          <w:szCs w:val="28"/>
        </w:rPr>
        <w:t>м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таких вимог до кандидата на посаду судді Конституційного Суду України створю</w:t>
      </w:r>
      <w:r w:rsidR="005F275D">
        <w:rPr>
          <w:rFonts w:ascii="Times New Roman" w:hAnsi="Times New Roman" w:cs="Times New Roman"/>
          <w:spacing w:val="-2"/>
          <w:sz w:val="28"/>
          <w:szCs w:val="28"/>
        </w:rPr>
        <w:t>є</w:t>
      </w:r>
      <w:r>
        <w:rPr>
          <w:rFonts w:ascii="Times New Roman" w:hAnsi="Times New Roman" w:cs="Times New Roman"/>
          <w:spacing w:val="-2"/>
          <w:sz w:val="28"/>
          <w:szCs w:val="28"/>
        </w:rPr>
        <w:t>ть</w:t>
      </w:r>
      <w:r w:rsidR="005F275D">
        <w:rPr>
          <w:rFonts w:ascii="Times New Roman" w:hAnsi="Times New Roman" w:cs="Times New Roman"/>
          <w:spacing w:val="-2"/>
          <w:sz w:val="28"/>
          <w:szCs w:val="28"/>
        </w:rPr>
        <w:t>ся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правов</w:t>
      </w:r>
      <w:r w:rsidR="005F275D">
        <w:rPr>
          <w:rFonts w:ascii="Times New Roman" w:hAnsi="Times New Roman" w:cs="Times New Roman"/>
          <w:spacing w:val="-2"/>
          <w:sz w:val="28"/>
          <w:szCs w:val="28"/>
        </w:rPr>
        <w:t>а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невизначеність </w:t>
      </w:r>
      <w:r w:rsidR="005F275D">
        <w:rPr>
          <w:rFonts w:ascii="Times New Roman" w:hAnsi="Times New Roman" w:cs="Times New Roman"/>
          <w:spacing w:val="-2"/>
          <w:sz w:val="28"/>
          <w:szCs w:val="28"/>
        </w:rPr>
        <w:t xml:space="preserve">та підґрунтя для довільного застосування на практиці положень щодо критерію політичної нейтральності, встановлення 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відповідності </w:t>
      </w:r>
      <w:r w:rsidR="005F275D">
        <w:rPr>
          <w:rFonts w:ascii="Times New Roman" w:hAnsi="Times New Roman" w:cs="Times New Roman"/>
          <w:spacing w:val="-2"/>
          <w:sz w:val="28"/>
          <w:szCs w:val="28"/>
        </w:rPr>
        <w:t>кандидата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на посаду судді Конституційного Суду України</w:t>
      </w:r>
      <w:r w:rsidR="005F275D">
        <w:rPr>
          <w:rFonts w:ascii="Times New Roman" w:hAnsi="Times New Roman" w:cs="Times New Roman"/>
          <w:spacing w:val="-2"/>
          <w:sz w:val="28"/>
          <w:szCs w:val="28"/>
        </w:rPr>
        <w:t xml:space="preserve"> зазначеному критерію.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</w:p>
    <w:p w:rsidR="008431D1" w:rsidRDefault="00951961" w:rsidP="00540FF3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 xml:space="preserve">Політична нейтральність є складовою незалежності суддів, яка є невід’ємним елементом </w:t>
      </w:r>
      <w:r w:rsidR="005F275D">
        <w:rPr>
          <w:rFonts w:ascii="Times New Roman" w:hAnsi="Times New Roman" w:cs="Times New Roman"/>
          <w:spacing w:val="-2"/>
          <w:sz w:val="28"/>
          <w:szCs w:val="28"/>
        </w:rPr>
        <w:t>закріпленого Конституцією</w:t>
      </w:r>
      <w:r w:rsidR="005F275D" w:rsidRPr="00B600BB">
        <w:rPr>
          <w:rFonts w:ascii="Times New Roman" w:hAnsi="Times New Roman" w:cs="Times New Roman"/>
          <w:spacing w:val="-2"/>
          <w:sz w:val="28"/>
          <w:szCs w:val="28"/>
        </w:rPr>
        <w:t xml:space="preserve"> України</w:t>
      </w:r>
      <w:r w:rsidR="005F275D">
        <w:rPr>
          <w:rFonts w:ascii="Times New Roman" w:hAnsi="Times New Roman" w:cs="Times New Roman"/>
          <w:spacing w:val="-2"/>
          <w:sz w:val="28"/>
          <w:szCs w:val="28"/>
        </w:rPr>
        <w:t xml:space="preserve"> принципу </w:t>
      </w:r>
      <w:r>
        <w:rPr>
          <w:rFonts w:ascii="Times New Roman" w:hAnsi="Times New Roman" w:cs="Times New Roman"/>
          <w:spacing w:val="-2"/>
          <w:sz w:val="28"/>
          <w:szCs w:val="28"/>
        </w:rPr>
        <w:t>верховенства права</w:t>
      </w:r>
      <w:r w:rsidR="005F275D">
        <w:rPr>
          <w:rFonts w:ascii="Times New Roman" w:hAnsi="Times New Roman" w:cs="Times New Roman"/>
          <w:spacing w:val="-2"/>
          <w:sz w:val="28"/>
          <w:szCs w:val="28"/>
        </w:rPr>
        <w:t xml:space="preserve"> (частина </w:t>
      </w:r>
      <w:r w:rsidR="005F275D" w:rsidRPr="00B600BB">
        <w:rPr>
          <w:rFonts w:ascii="Times New Roman" w:hAnsi="Times New Roman" w:cs="Times New Roman"/>
          <w:spacing w:val="-2"/>
          <w:sz w:val="28"/>
          <w:szCs w:val="28"/>
        </w:rPr>
        <w:t>перш</w:t>
      </w:r>
      <w:r w:rsidR="005F275D">
        <w:rPr>
          <w:rFonts w:ascii="Times New Roman" w:hAnsi="Times New Roman" w:cs="Times New Roman"/>
          <w:spacing w:val="-2"/>
          <w:sz w:val="28"/>
          <w:szCs w:val="28"/>
        </w:rPr>
        <w:t>а</w:t>
      </w:r>
      <w:r w:rsidR="005F275D" w:rsidRPr="00B600BB">
        <w:rPr>
          <w:rFonts w:ascii="Times New Roman" w:hAnsi="Times New Roman" w:cs="Times New Roman"/>
          <w:spacing w:val="-2"/>
          <w:sz w:val="28"/>
          <w:szCs w:val="28"/>
        </w:rPr>
        <w:t xml:space="preserve"> статті 8</w:t>
      </w:r>
      <w:r w:rsidR="005F275D">
        <w:rPr>
          <w:rFonts w:ascii="Times New Roman" w:hAnsi="Times New Roman" w:cs="Times New Roman"/>
          <w:spacing w:val="-2"/>
          <w:sz w:val="28"/>
          <w:szCs w:val="28"/>
        </w:rPr>
        <w:t>)</w:t>
      </w:r>
      <w:r w:rsidR="000B29F0">
        <w:rPr>
          <w:rFonts w:ascii="Times New Roman" w:hAnsi="Times New Roman" w:cs="Times New Roman"/>
          <w:spacing w:val="-2"/>
          <w:sz w:val="28"/>
          <w:szCs w:val="28"/>
        </w:rPr>
        <w:t>.</w:t>
      </w:r>
    </w:p>
    <w:p w:rsidR="00B600BB" w:rsidRPr="00B600BB" w:rsidRDefault="00B600BB" w:rsidP="00540FF3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B600BB">
        <w:rPr>
          <w:rFonts w:ascii="Times New Roman" w:hAnsi="Times New Roman" w:cs="Times New Roman"/>
          <w:spacing w:val="-2"/>
          <w:sz w:val="28"/>
          <w:szCs w:val="28"/>
        </w:rPr>
        <w:t>Конституційним Судом України сформовано сталу правову позицію щодо визнання та дії в Україні принципу верховенства права та його складових</w:t>
      </w:r>
      <w:r w:rsidR="005C1BF0">
        <w:rPr>
          <w:rFonts w:ascii="Times New Roman" w:hAnsi="Times New Roman" w:cs="Times New Roman"/>
          <w:spacing w:val="-2"/>
          <w:sz w:val="28"/>
          <w:szCs w:val="28"/>
        </w:rPr>
        <w:t>:</w:t>
      </w:r>
    </w:p>
    <w:p w:rsidR="00B600BB" w:rsidRPr="00B600BB" w:rsidRDefault="005C1BF0" w:rsidP="00540FF3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>в</w:t>
      </w:r>
      <w:r w:rsidR="00B600BB" w:rsidRPr="00B600BB">
        <w:rPr>
          <w:rFonts w:ascii="Times New Roman" w:hAnsi="Times New Roman" w:cs="Times New Roman"/>
          <w:spacing w:val="-2"/>
          <w:sz w:val="28"/>
          <w:szCs w:val="28"/>
        </w:rPr>
        <w:t>ерховенство права – це панування права у суспільстві. Верховенство права вимагає від держави його втілення у правотворчу та правозастосовну діяльність, зокрема у закони, які за своїм змістом мають бути проникнуті передусім ідеями соціальної справедливості, свободи, рівності тощо (Рішення від 2 ли</w:t>
      </w:r>
      <w:r>
        <w:rPr>
          <w:rFonts w:ascii="Times New Roman" w:hAnsi="Times New Roman" w:cs="Times New Roman"/>
          <w:spacing w:val="-2"/>
          <w:sz w:val="28"/>
          <w:szCs w:val="28"/>
        </w:rPr>
        <w:t>стопада 2004 року № 15-рп/2004);</w:t>
      </w:r>
    </w:p>
    <w:p w:rsidR="00B600BB" w:rsidRPr="00B600BB" w:rsidRDefault="005C1BF0" w:rsidP="00540FF3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>і</w:t>
      </w:r>
      <w:r w:rsidR="00B600BB" w:rsidRPr="00B600BB">
        <w:rPr>
          <w:rFonts w:ascii="Times New Roman" w:hAnsi="Times New Roman" w:cs="Times New Roman"/>
          <w:spacing w:val="-2"/>
          <w:sz w:val="28"/>
          <w:szCs w:val="28"/>
        </w:rPr>
        <w:t xml:space="preserve">з конституційних принципів рівності і справедливості випливає вимога визначеності, ясності і недвозначності правової норми, оскільки інше не може забезпечити її однакове застосування, не виключає необмеженості трактування у правозастосовній практиці і неминуче призводить до сваволі (Рішення від </w:t>
      </w:r>
      <w:r w:rsidR="008D6617">
        <w:rPr>
          <w:rFonts w:ascii="Times New Roman" w:hAnsi="Times New Roman" w:cs="Times New Roman"/>
          <w:spacing w:val="-2"/>
          <w:sz w:val="28"/>
          <w:szCs w:val="28"/>
        </w:rPr>
        <w:t xml:space="preserve">      </w:t>
      </w:r>
      <w:r w:rsidR="00B600BB" w:rsidRPr="00B600BB">
        <w:rPr>
          <w:rFonts w:ascii="Times New Roman" w:hAnsi="Times New Roman" w:cs="Times New Roman"/>
          <w:spacing w:val="-2"/>
          <w:sz w:val="28"/>
          <w:szCs w:val="28"/>
        </w:rPr>
        <w:t>22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вересня 2005 року № 5-рп/2005);</w:t>
      </w:r>
    </w:p>
    <w:p w:rsidR="00B600BB" w:rsidRPr="00B600BB" w:rsidRDefault="005C1BF0" w:rsidP="00540FF3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>п</w:t>
      </w:r>
      <w:r w:rsidR="00E2194B">
        <w:rPr>
          <w:rFonts w:ascii="Times New Roman" w:hAnsi="Times New Roman" w:cs="Times New Roman"/>
          <w:spacing w:val="-2"/>
          <w:sz w:val="28"/>
          <w:szCs w:val="28"/>
        </w:rPr>
        <w:t xml:space="preserve">ринцип правової визначеності </w:t>
      </w:r>
      <w:r w:rsidR="00B600BB" w:rsidRPr="00B600BB">
        <w:rPr>
          <w:rFonts w:ascii="Times New Roman" w:hAnsi="Times New Roman" w:cs="Times New Roman"/>
          <w:spacing w:val="-2"/>
          <w:sz w:val="28"/>
          <w:szCs w:val="28"/>
        </w:rPr>
        <w:t>вимагає від законодавця чіткості, зрозумілості й однозначності правових норм, зокрема їх передбачуваності (прогнозованості) для забезпечення стабільно</w:t>
      </w:r>
      <w:r w:rsidR="008D6617">
        <w:rPr>
          <w:rFonts w:ascii="Times New Roman" w:hAnsi="Times New Roman" w:cs="Times New Roman"/>
          <w:spacing w:val="-2"/>
          <w:sz w:val="28"/>
          <w:szCs w:val="28"/>
        </w:rPr>
        <w:t>го правового становища людини (Р</w:t>
      </w:r>
      <w:r w:rsidR="00B600BB" w:rsidRPr="00B600BB">
        <w:rPr>
          <w:rFonts w:ascii="Times New Roman" w:hAnsi="Times New Roman" w:cs="Times New Roman"/>
          <w:spacing w:val="-2"/>
          <w:sz w:val="28"/>
          <w:szCs w:val="28"/>
        </w:rPr>
        <w:t>ішення від 27 лютого 2018 року № 1-рп/2018).</w:t>
      </w:r>
    </w:p>
    <w:p w:rsidR="00B600BB" w:rsidRPr="00B600BB" w:rsidRDefault="00B600BB" w:rsidP="00540FF3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B600BB">
        <w:rPr>
          <w:rFonts w:ascii="Times New Roman" w:hAnsi="Times New Roman" w:cs="Times New Roman"/>
          <w:spacing w:val="-2"/>
          <w:sz w:val="28"/>
          <w:szCs w:val="28"/>
        </w:rPr>
        <w:t>У Рішенні від 26 квітня 2018 року № 4-рп/2018 Конституційний Суд України також наголосив, що Верховна Рада України, здійснюючи законодавче регулювання суспільних відносин, зобов'язана забезпечити верховенство Конституції України.</w:t>
      </w:r>
    </w:p>
    <w:p w:rsidR="00E833EA" w:rsidRDefault="00B600BB" w:rsidP="00540FF3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B600BB">
        <w:rPr>
          <w:rFonts w:ascii="Times New Roman" w:hAnsi="Times New Roman" w:cs="Times New Roman"/>
          <w:spacing w:val="-2"/>
          <w:sz w:val="28"/>
          <w:szCs w:val="28"/>
        </w:rPr>
        <w:t xml:space="preserve">Отже, виключення </w:t>
      </w:r>
      <w:r w:rsidR="00445058">
        <w:rPr>
          <w:rFonts w:ascii="Times New Roman" w:hAnsi="Times New Roman" w:cs="Times New Roman"/>
          <w:spacing w:val="-2"/>
          <w:sz w:val="28"/>
          <w:szCs w:val="28"/>
        </w:rPr>
        <w:t>і</w:t>
      </w:r>
      <w:r w:rsidRPr="00B600BB">
        <w:rPr>
          <w:rFonts w:ascii="Times New Roman" w:hAnsi="Times New Roman" w:cs="Times New Roman"/>
          <w:spacing w:val="-2"/>
          <w:sz w:val="28"/>
          <w:szCs w:val="28"/>
        </w:rPr>
        <w:t xml:space="preserve">з Закону України "Про Конституційний Суд України" </w:t>
      </w:r>
      <w:r w:rsidR="00E547B1">
        <w:rPr>
          <w:rFonts w:ascii="Times New Roman" w:hAnsi="Times New Roman" w:cs="Times New Roman"/>
          <w:spacing w:val="-2"/>
          <w:sz w:val="28"/>
          <w:szCs w:val="28"/>
        </w:rPr>
        <w:t>положень</w:t>
      </w:r>
      <w:r w:rsidRPr="00B600BB">
        <w:rPr>
          <w:rFonts w:ascii="Times New Roman" w:hAnsi="Times New Roman" w:cs="Times New Roman"/>
          <w:spacing w:val="-2"/>
          <w:sz w:val="28"/>
          <w:szCs w:val="28"/>
        </w:rPr>
        <w:t>, які змістовно розкривають складові критері</w:t>
      </w:r>
      <w:r w:rsidR="005C1BF0">
        <w:rPr>
          <w:rFonts w:ascii="Times New Roman" w:hAnsi="Times New Roman" w:cs="Times New Roman"/>
          <w:spacing w:val="-2"/>
          <w:sz w:val="28"/>
          <w:szCs w:val="28"/>
        </w:rPr>
        <w:t>ю</w:t>
      </w:r>
      <w:r w:rsidRPr="00B600BB">
        <w:rPr>
          <w:rFonts w:ascii="Times New Roman" w:hAnsi="Times New Roman" w:cs="Times New Roman"/>
          <w:spacing w:val="-2"/>
          <w:sz w:val="28"/>
          <w:szCs w:val="28"/>
        </w:rPr>
        <w:t xml:space="preserve"> політичної не</w:t>
      </w:r>
      <w:r w:rsidR="005C1BF0">
        <w:rPr>
          <w:rFonts w:ascii="Times New Roman" w:hAnsi="Times New Roman" w:cs="Times New Roman"/>
          <w:spacing w:val="-2"/>
          <w:sz w:val="28"/>
          <w:szCs w:val="28"/>
        </w:rPr>
        <w:t>йтральності</w:t>
      </w:r>
      <w:r w:rsidRPr="00B600BB">
        <w:rPr>
          <w:rFonts w:ascii="Times New Roman" w:hAnsi="Times New Roman" w:cs="Times New Roman"/>
          <w:spacing w:val="-2"/>
          <w:sz w:val="28"/>
          <w:szCs w:val="28"/>
        </w:rPr>
        <w:t xml:space="preserve">, </w:t>
      </w:r>
      <w:r w:rsidR="00E547B1">
        <w:rPr>
          <w:rFonts w:ascii="Times New Roman" w:hAnsi="Times New Roman" w:cs="Times New Roman"/>
          <w:spacing w:val="-2"/>
          <w:sz w:val="28"/>
          <w:szCs w:val="28"/>
        </w:rPr>
        <w:t>не відповідає</w:t>
      </w:r>
      <w:r w:rsidR="005C1BF0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E833EA">
        <w:rPr>
          <w:rFonts w:ascii="Times New Roman" w:hAnsi="Times New Roman" w:cs="Times New Roman"/>
          <w:spacing w:val="-2"/>
          <w:sz w:val="28"/>
          <w:szCs w:val="28"/>
        </w:rPr>
        <w:t>частин</w:t>
      </w:r>
      <w:r w:rsidR="00E547B1">
        <w:rPr>
          <w:rFonts w:ascii="Times New Roman" w:hAnsi="Times New Roman" w:cs="Times New Roman"/>
          <w:spacing w:val="-2"/>
          <w:sz w:val="28"/>
          <w:szCs w:val="28"/>
        </w:rPr>
        <w:t>і</w:t>
      </w:r>
      <w:r w:rsidR="00E833EA">
        <w:rPr>
          <w:rFonts w:ascii="Times New Roman" w:hAnsi="Times New Roman" w:cs="Times New Roman"/>
          <w:spacing w:val="-2"/>
          <w:sz w:val="28"/>
          <w:szCs w:val="28"/>
        </w:rPr>
        <w:t xml:space="preserve"> перш</w:t>
      </w:r>
      <w:r w:rsidR="00E547B1">
        <w:rPr>
          <w:rFonts w:ascii="Times New Roman" w:hAnsi="Times New Roman" w:cs="Times New Roman"/>
          <w:spacing w:val="-2"/>
          <w:sz w:val="28"/>
          <w:szCs w:val="28"/>
        </w:rPr>
        <w:t>ій</w:t>
      </w:r>
      <w:r w:rsidR="00E833EA">
        <w:rPr>
          <w:rFonts w:ascii="Times New Roman" w:hAnsi="Times New Roman" w:cs="Times New Roman"/>
          <w:spacing w:val="-2"/>
          <w:sz w:val="28"/>
          <w:szCs w:val="28"/>
        </w:rPr>
        <w:t xml:space="preserve"> статті 8 </w:t>
      </w:r>
      <w:r w:rsidR="00111343">
        <w:rPr>
          <w:rFonts w:ascii="Times New Roman" w:hAnsi="Times New Roman" w:cs="Times New Roman"/>
          <w:spacing w:val="-2"/>
          <w:sz w:val="28"/>
          <w:szCs w:val="28"/>
        </w:rPr>
        <w:t>Конституції</w:t>
      </w:r>
      <w:r w:rsidR="00E833EA">
        <w:rPr>
          <w:rFonts w:ascii="Times New Roman" w:hAnsi="Times New Roman" w:cs="Times New Roman"/>
          <w:spacing w:val="-2"/>
          <w:sz w:val="28"/>
          <w:szCs w:val="28"/>
        </w:rPr>
        <w:t xml:space="preserve"> України</w:t>
      </w:r>
      <w:r w:rsidR="00111343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DE5168">
        <w:rPr>
          <w:rFonts w:ascii="Times New Roman" w:hAnsi="Times New Roman" w:cs="Times New Roman"/>
          <w:spacing w:val="-2"/>
          <w:sz w:val="28"/>
          <w:szCs w:val="28"/>
        </w:rPr>
        <w:t>та не сприя</w:t>
      </w:r>
      <w:r w:rsidR="00E547B1">
        <w:rPr>
          <w:rFonts w:ascii="Times New Roman" w:hAnsi="Times New Roman" w:cs="Times New Roman"/>
          <w:spacing w:val="-2"/>
          <w:sz w:val="28"/>
          <w:szCs w:val="28"/>
        </w:rPr>
        <w:t>є</w:t>
      </w:r>
      <w:r w:rsidR="00DE5168">
        <w:rPr>
          <w:rFonts w:ascii="Times New Roman" w:hAnsi="Times New Roman" w:cs="Times New Roman"/>
          <w:spacing w:val="-2"/>
          <w:sz w:val="28"/>
          <w:szCs w:val="28"/>
        </w:rPr>
        <w:t xml:space="preserve"> утвердженню</w:t>
      </w:r>
      <w:r w:rsidR="00111343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E547B1">
        <w:rPr>
          <w:rFonts w:ascii="Times New Roman" w:hAnsi="Times New Roman" w:cs="Times New Roman"/>
          <w:spacing w:val="-2"/>
          <w:sz w:val="28"/>
          <w:szCs w:val="28"/>
        </w:rPr>
        <w:t>конституційно</w:t>
      </w:r>
      <w:r w:rsidR="00EC3EFF">
        <w:rPr>
          <w:rFonts w:ascii="Times New Roman" w:hAnsi="Times New Roman" w:cs="Times New Roman"/>
          <w:spacing w:val="-2"/>
          <w:sz w:val="28"/>
          <w:szCs w:val="28"/>
        </w:rPr>
        <w:t>го</w:t>
      </w:r>
      <w:r w:rsidR="00E547B1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DE5168">
        <w:rPr>
          <w:rFonts w:ascii="Times New Roman" w:hAnsi="Times New Roman" w:cs="Times New Roman"/>
          <w:spacing w:val="-2"/>
          <w:sz w:val="28"/>
          <w:szCs w:val="28"/>
        </w:rPr>
        <w:t xml:space="preserve">принципу </w:t>
      </w:r>
      <w:r w:rsidR="00111343">
        <w:rPr>
          <w:rFonts w:ascii="Times New Roman" w:hAnsi="Times New Roman" w:cs="Times New Roman"/>
          <w:spacing w:val="-2"/>
          <w:sz w:val="28"/>
          <w:szCs w:val="28"/>
        </w:rPr>
        <w:t>незалежн</w:t>
      </w:r>
      <w:r w:rsidR="00DE5168">
        <w:rPr>
          <w:rFonts w:ascii="Times New Roman" w:hAnsi="Times New Roman" w:cs="Times New Roman"/>
          <w:spacing w:val="-2"/>
          <w:sz w:val="28"/>
          <w:szCs w:val="28"/>
        </w:rPr>
        <w:t>о</w:t>
      </w:r>
      <w:r w:rsidR="00111343">
        <w:rPr>
          <w:rFonts w:ascii="Times New Roman" w:hAnsi="Times New Roman" w:cs="Times New Roman"/>
          <w:spacing w:val="-2"/>
          <w:sz w:val="28"/>
          <w:szCs w:val="28"/>
        </w:rPr>
        <w:t>ст</w:t>
      </w:r>
      <w:r w:rsidR="00DE5168">
        <w:rPr>
          <w:rFonts w:ascii="Times New Roman" w:hAnsi="Times New Roman" w:cs="Times New Roman"/>
          <w:spacing w:val="-2"/>
          <w:sz w:val="28"/>
          <w:szCs w:val="28"/>
        </w:rPr>
        <w:t>і</w:t>
      </w:r>
      <w:r w:rsidR="00111343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DE5168">
        <w:rPr>
          <w:rFonts w:ascii="Times New Roman" w:hAnsi="Times New Roman" w:cs="Times New Roman"/>
          <w:spacing w:val="-2"/>
          <w:sz w:val="28"/>
          <w:szCs w:val="28"/>
        </w:rPr>
        <w:t>діяльності</w:t>
      </w:r>
      <w:r w:rsidR="00111343">
        <w:rPr>
          <w:rFonts w:ascii="Times New Roman" w:hAnsi="Times New Roman" w:cs="Times New Roman"/>
          <w:spacing w:val="-2"/>
          <w:sz w:val="28"/>
          <w:szCs w:val="28"/>
        </w:rPr>
        <w:t xml:space="preserve"> Конституційного Суду України</w:t>
      </w:r>
      <w:r w:rsidR="00DE5168">
        <w:rPr>
          <w:rFonts w:ascii="Times New Roman" w:hAnsi="Times New Roman" w:cs="Times New Roman"/>
          <w:spacing w:val="-2"/>
          <w:sz w:val="28"/>
          <w:szCs w:val="28"/>
        </w:rPr>
        <w:t xml:space="preserve"> (частина друга статті 147</w:t>
      </w:r>
      <w:r w:rsidR="00E547B1">
        <w:rPr>
          <w:rFonts w:ascii="Times New Roman" w:hAnsi="Times New Roman" w:cs="Times New Roman"/>
          <w:spacing w:val="-2"/>
          <w:sz w:val="28"/>
          <w:szCs w:val="28"/>
        </w:rPr>
        <w:t xml:space="preserve"> Основного Закону України</w:t>
      </w:r>
      <w:r w:rsidR="00DE5168">
        <w:rPr>
          <w:rFonts w:ascii="Times New Roman" w:hAnsi="Times New Roman" w:cs="Times New Roman"/>
          <w:spacing w:val="-2"/>
          <w:sz w:val="28"/>
          <w:szCs w:val="28"/>
        </w:rPr>
        <w:t>)</w:t>
      </w:r>
      <w:r w:rsidR="00E833EA">
        <w:rPr>
          <w:rFonts w:ascii="Times New Roman" w:hAnsi="Times New Roman" w:cs="Times New Roman"/>
          <w:spacing w:val="-2"/>
          <w:sz w:val="28"/>
          <w:szCs w:val="28"/>
        </w:rPr>
        <w:t>.</w:t>
      </w:r>
    </w:p>
    <w:p w:rsidR="00E01EB8" w:rsidRDefault="00E01EB8" w:rsidP="00540FF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Ураховуючи викладене, пропоную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пункт 6 розділу 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I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Закону, що надійшов на підпис</w:t>
      </w:r>
      <w:r w:rsidR="00445058">
        <w:rPr>
          <w:rFonts w:ascii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виключити.</w:t>
      </w:r>
    </w:p>
    <w:p w:rsidR="0069483B" w:rsidRDefault="0069483B" w:rsidP="00540F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9483B" w:rsidRDefault="0069483B" w:rsidP="00540F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9483B" w:rsidRDefault="0069483B" w:rsidP="00540F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12EED" w:rsidRPr="00FB4147" w:rsidRDefault="0069483B" w:rsidP="00540F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69483B">
        <w:rPr>
          <w:rFonts w:ascii="Times New Roman" w:hAnsi="Times New Roman" w:cs="Times New Roman"/>
          <w:b/>
          <w:sz w:val="28"/>
          <w:szCs w:val="28"/>
        </w:rPr>
        <w:t xml:space="preserve">Президент України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</w:t>
      </w:r>
      <w:r w:rsidR="00DE5168"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69483B">
        <w:rPr>
          <w:rFonts w:ascii="Times New Roman" w:hAnsi="Times New Roman" w:cs="Times New Roman"/>
          <w:b/>
          <w:sz w:val="28"/>
          <w:szCs w:val="28"/>
        </w:rPr>
        <w:t>В.ЗЕЛЕНСЬКИЙ</w:t>
      </w:r>
    </w:p>
    <w:sectPr w:rsidR="00112EED" w:rsidRPr="00FB4147" w:rsidSect="00FB4147">
      <w:headerReference w:type="default" r:id="rId6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7563" w:rsidRDefault="00947563" w:rsidP="0033665D">
      <w:pPr>
        <w:spacing w:after="0" w:line="240" w:lineRule="auto"/>
      </w:pPr>
      <w:r>
        <w:separator/>
      </w:r>
    </w:p>
  </w:endnote>
  <w:endnote w:type="continuationSeparator" w:id="0">
    <w:p w:rsidR="00947563" w:rsidRDefault="00947563" w:rsidP="003366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7563" w:rsidRDefault="00947563" w:rsidP="0033665D">
      <w:pPr>
        <w:spacing w:after="0" w:line="240" w:lineRule="auto"/>
      </w:pPr>
      <w:r>
        <w:separator/>
      </w:r>
    </w:p>
  </w:footnote>
  <w:footnote w:type="continuationSeparator" w:id="0">
    <w:p w:rsidR="00947563" w:rsidRDefault="00947563" w:rsidP="003366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4881784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33665D" w:rsidRPr="0033665D" w:rsidRDefault="0033665D">
        <w:pPr>
          <w:pStyle w:val="a3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33665D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33665D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33665D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540FF3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33665D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33665D" w:rsidRDefault="0033665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4D8A"/>
    <w:rsid w:val="000716D6"/>
    <w:rsid w:val="000873FA"/>
    <w:rsid w:val="0008756C"/>
    <w:rsid w:val="000B29F0"/>
    <w:rsid w:val="000C6DB5"/>
    <w:rsid w:val="00111343"/>
    <w:rsid w:val="00112EED"/>
    <w:rsid w:val="001851C5"/>
    <w:rsid w:val="002031FF"/>
    <w:rsid w:val="0021607B"/>
    <w:rsid w:val="002519D9"/>
    <w:rsid w:val="002E2B9D"/>
    <w:rsid w:val="003155E8"/>
    <w:rsid w:val="00334D8A"/>
    <w:rsid w:val="0033665D"/>
    <w:rsid w:val="00365096"/>
    <w:rsid w:val="00365E01"/>
    <w:rsid w:val="003943BE"/>
    <w:rsid w:val="003C0815"/>
    <w:rsid w:val="003C28A3"/>
    <w:rsid w:val="004026B7"/>
    <w:rsid w:val="00414F8A"/>
    <w:rsid w:val="0041609B"/>
    <w:rsid w:val="00427DC7"/>
    <w:rsid w:val="00445058"/>
    <w:rsid w:val="00450EA4"/>
    <w:rsid w:val="004D3BCB"/>
    <w:rsid w:val="00510E93"/>
    <w:rsid w:val="00532443"/>
    <w:rsid w:val="00540FF3"/>
    <w:rsid w:val="00590C36"/>
    <w:rsid w:val="005C1BF0"/>
    <w:rsid w:val="005F275D"/>
    <w:rsid w:val="00600A1B"/>
    <w:rsid w:val="006024A6"/>
    <w:rsid w:val="00622AA6"/>
    <w:rsid w:val="0069483B"/>
    <w:rsid w:val="006C0947"/>
    <w:rsid w:val="006D314E"/>
    <w:rsid w:val="006F0185"/>
    <w:rsid w:val="007304B3"/>
    <w:rsid w:val="00760A42"/>
    <w:rsid w:val="00772C4C"/>
    <w:rsid w:val="007C2C8B"/>
    <w:rsid w:val="00830D49"/>
    <w:rsid w:val="008340F5"/>
    <w:rsid w:val="00841202"/>
    <w:rsid w:val="008431D1"/>
    <w:rsid w:val="008637EA"/>
    <w:rsid w:val="008C77EB"/>
    <w:rsid w:val="008D6617"/>
    <w:rsid w:val="00943E0B"/>
    <w:rsid w:val="00947563"/>
    <w:rsid w:val="00951961"/>
    <w:rsid w:val="009C7ABA"/>
    <w:rsid w:val="00A12307"/>
    <w:rsid w:val="00A34C07"/>
    <w:rsid w:val="00A421B7"/>
    <w:rsid w:val="00A762F7"/>
    <w:rsid w:val="00A83F5A"/>
    <w:rsid w:val="00A840DA"/>
    <w:rsid w:val="00AB6F23"/>
    <w:rsid w:val="00B10E67"/>
    <w:rsid w:val="00B11E67"/>
    <w:rsid w:val="00B600BB"/>
    <w:rsid w:val="00C138C4"/>
    <w:rsid w:val="00C43D1E"/>
    <w:rsid w:val="00C74BCE"/>
    <w:rsid w:val="00C87575"/>
    <w:rsid w:val="00CD5024"/>
    <w:rsid w:val="00D43E72"/>
    <w:rsid w:val="00D45D7F"/>
    <w:rsid w:val="00D800B7"/>
    <w:rsid w:val="00D91EF4"/>
    <w:rsid w:val="00DE5168"/>
    <w:rsid w:val="00E01EB8"/>
    <w:rsid w:val="00E2194B"/>
    <w:rsid w:val="00E547B1"/>
    <w:rsid w:val="00E833EA"/>
    <w:rsid w:val="00E94BF0"/>
    <w:rsid w:val="00EC3EFF"/>
    <w:rsid w:val="00ED3AC2"/>
    <w:rsid w:val="00EE1E45"/>
    <w:rsid w:val="00F37106"/>
    <w:rsid w:val="00F53577"/>
    <w:rsid w:val="00FA34BF"/>
    <w:rsid w:val="00FB4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909C9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t42">
    <w:name w:val="st42"/>
    <w:uiPriority w:val="99"/>
    <w:rsid w:val="00112EED"/>
    <w:rPr>
      <w:rFonts w:ascii="Times New Roman" w:hAnsi="Times New Roman" w:cs="Times New Roman"/>
      <w:color w:val="000000"/>
    </w:rPr>
  </w:style>
  <w:style w:type="paragraph" w:styleId="a3">
    <w:name w:val="header"/>
    <w:basedOn w:val="a"/>
    <w:link w:val="a4"/>
    <w:uiPriority w:val="99"/>
    <w:unhideWhenUsed/>
    <w:rsid w:val="0033665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33665D"/>
  </w:style>
  <w:style w:type="paragraph" w:styleId="a5">
    <w:name w:val="footer"/>
    <w:basedOn w:val="a"/>
    <w:link w:val="a6"/>
    <w:uiPriority w:val="99"/>
    <w:unhideWhenUsed/>
    <w:rsid w:val="0033665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33665D"/>
  </w:style>
  <w:style w:type="character" w:customStyle="1" w:styleId="4">
    <w:name w:val="Основний текст (4)_"/>
    <w:basedOn w:val="a0"/>
    <w:link w:val="40"/>
    <w:rsid w:val="008C77EB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40">
    <w:name w:val="Основний текст (4)"/>
    <w:basedOn w:val="a"/>
    <w:link w:val="4"/>
    <w:rsid w:val="008C77EB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365E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365E0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695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3286</Words>
  <Characters>1874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2021-06-01T18:30:00Z</dcterms:created>
  <dcterms:modified xsi:type="dcterms:W3CDTF">2021-06-02T06:40:00Z</dcterms:modified>
</cp:coreProperties>
</file>