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573" w:rsidRPr="00C27A49" w:rsidRDefault="00525573" w:rsidP="00FF1CC7">
      <w:pPr>
        <w:ind w:right="252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C27A49">
        <w:rPr>
          <w:b/>
          <w:sz w:val="28"/>
          <w:szCs w:val="28"/>
          <w:lang w:val="uk-UA"/>
        </w:rPr>
        <w:t xml:space="preserve">ПОРІВНЯЛЬНА ТАБЛИЦЯ </w:t>
      </w:r>
    </w:p>
    <w:p w:rsidR="00747F35" w:rsidRPr="00C27A49" w:rsidRDefault="00525573" w:rsidP="00EE68B2">
      <w:pPr>
        <w:jc w:val="center"/>
        <w:rPr>
          <w:b/>
          <w:sz w:val="28"/>
          <w:szCs w:val="28"/>
          <w:lang w:val="uk-UA"/>
        </w:rPr>
      </w:pPr>
      <w:r w:rsidRPr="00C27A49">
        <w:rPr>
          <w:b/>
          <w:sz w:val="28"/>
          <w:szCs w:val="28"/>
          <w:lang w:val="uk-UA"/>
        </w:rPr>
        <w:t xml:space="preserve">до проекту Закону України </w:t>
      </w:r>
    </w:p>
    <w:p w:rsidR="00747F35" w:rsidRPr="00C27A49" w:rsidRDefault="00747F35" w:rsidP="00747F35">
      <w:pPr>
        <w:pStyle w:val="2"/>
        <w:rPr>
          <w:b/>
          <w:lang w:val="ru-RU"/>
        </w:rPr>
      </w:pPr>
      <w:r w:rsidRPr="00C27A49">
        <w:rPr>
          <w:b/>
        </w:rPr>
        <w:t xml:space="preserve">«Про внесення зміни </w:t>
      </w:r>
      <w:r w:rsidR="00E67861" w:rsidRPr="00C27A49">
        <w:rPr>
          <w:b/>
        </w:rPr>
        <w:t xml:space="preserve">до </w:t>
      </w:r>
      <w:r w:rsidR="00371C02">
        <w:rPr>
          <w:b/>
        </w:rPr>
        <w:t>р</w:t>
      </w:r>
      <w:r w:rsidRPr="00C27A49">
        <w:rPr>
          <w:b/>
        </w:rPr>
        <w:t>озділу V «Прикінцеві та перехідні положення» Закону України «Про приватизацію де</w:t>
      </w:r>
      <w:r w:rsidR="00894AA8" w:rsidRPr="00C27A49">
        <w:rPr>
          <w:b/>
        </w:rPr>
        <w:t xml:space="preserve">ржавного і комунального майна» </w:t>
      </w:r>
      <w:r w:rsidRPr="00C27A49">
        <w:rPr>
          <w:b/>
        </w:rPr>
        <w:t>(</w:t>
      </w:r>
      <w:r w:rsidR="007B1429" w:rsidRPr="00C27A49">
        <w:rPr>
          <w:b/>
          <w:lang w:val="ru-RU"/>
        </w:rPr>
        <w:t>стосовно ві</w:t>
      </w:r>
      <w:r w:rsidR="00C27A49">
        <w:rPr>
          <w:b/>
          <w:lang w:val="ru-RU"/>
        </w:rPr>
        <w:t>дновлення приватизації об'</w:t>
      </w:r>
      <w:r w:rsidRPr="00C27A49">
        <w:rPr>
          <w:b/>
          <w:lang w:val="ru-RU"/>
        </w:rPr>
        <w:t>єктів великої приватизації)</w:t>
      </w:r>
      <w:r w:rsidR="00E25B1A" w:rsidRPr="00C27A49">
        <w:rPr>
          <w:b/>
          <w:lang w:val="ru-RU"/>
        </w:rPr>
        <w:t>»</w:t>
      </w:r>
    </w:p>
    <w:p w:rsidR="00525573" w:rsidRPr="00C27A49" w:rsidRDefault="00525573">
      <w:pPr>
        <w:ind w:firstLine="567"/>
        <w:jc w:val="center"/>
        <w:rPr>
          <w:sz w:val="28"/>
          <w:szCs w:val="28"/>
          <w:lang w:val="uk-UA"/>
        </w:rPr>
      </w:pPr>
    </w:p>
    <w:tbl>
      <w:tblPr>
        <w:tblW w:w="15158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248"/>
        <w:gridCol w:w="6379"/>
        <w:gridCol w:w="2531"/>
      </w:tblGrid>
      <w:tr w:rsidR="00371C02" w:rsidRPr="00C27A49" w:rsidTr="00AA278F">
        <w:trPr>
          <w:jc w:val="center"/>
        </w:trPr>
        <w:tc>
          <w:tcPr>
            <w:tcW w:w="15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C02" w:rsidRPr="00C27A49" w:rsidRDefault="00371C02" w:rsidP="00894AA8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Закон України «Про приватизацію державного і комунального майна»</w:t>
            </w:r>
          </w:p>
        </w:tc>
      </w:tr>
      <w:tr w:rsidR="00894AA8" w:rsidRPr="00C27A49" w:rsidTr="00C27A49">
        <w:trPr>
          <w:jc w:val="center"/>
        </w:trPr>
        <w:tc>
          <w:tcPr>
            <w:tcW w:w="6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C51D0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894AA8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894AA8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894AA8" w:rsidRPr="00C27A49" w:rsidTr="00C27A49">
        <w:trPr>
          <w:jc w:val="center"/>
        </w:trPr>
        <w:tc>
          <w:tcPr>
            <w:tcW w:w="6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C51D0C">
            <w:pPr>
              <w:ind w:firstLine="447"/>
              <w:jc w:val="both"/>
              <w:rPr>
                <w:sz w:val="28"/>
                <w:szCs w:val="28"/>
                <w:lang w:val="uk-UA"/>
              </w:rPr>
            </w:pPr>
            <w:r w:rsidRPr="00C27A49">
              <w:rPr>
                <w:sz w:val="28"/>
                <w:szCs w:val="28"/>
                <w:lang w:val="uk-UA"/>
              </w:rPr>
              <w:t xml:space="preserve">Розділ V «Прикінцеві та перехідні положення»  </w:t>
            </w:r>
          </w:p>
          <w:p w:rsidR="00894AA8" w:rsidRPr="00C27A49" w:rsidRDefault="00894AA8" w:rsidP="00C51D0C">
            <w:pPr>
              <w:ind w:firstLine="447"/>
              <w:jc w:val="both"/>
              <w:rPr>
                <w:sz w:val="28"/>
                <w:szCs w:val="28"/>
                <w:lang w:val="uk-UA"/>
              </w:rPr>
            </w:pPr>
            <w:r w:rsidRPr="00C27A49">
              <w:rPr>
                <w:sz w:val="28"/>
                <w:szCs w:val="28"/>
                <w:lang w:val="uk-UA"/>
              </w:rPr>
              <w:t>…</w:t>
            </w:r>
          </w:p>
          <w:p w:rsidR="00894AA8" w:rsidRPr="00C27A49" w:rsidRDefault="00894AA8" w:rsidP="00C51D0C">
            <w:pPr>
              <w:ind w:firstLine="447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ind w:firstLine="22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7</w:t>
            </w:r>
            <w:r w:rsidRPr="00C27A49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C27A49">
              <w:rPr>
                <w:b/>
                <w:sz w:val="28"/>
                <w:szCs w:val="28"/>
                <w:lang w:val="uk-UA"/>
              </w:rPr>
              <w:t xml:space="preserve">. </w:t>
            </w:r>
            <w:r w:rsidRPr="00C27A49">
              <w:rPr>
                <w:b/>
                <w:color w:val="000000"/>
                <w:sz w:val="28"/>
                <w:szCs w:val="28"/>
                <w:lang w:val="uk-UA"/>
              </w:rPr>
              <w:t>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аукціони з продажу  об’єктів великої приватизації не проводяться.</w:t>
            </w:r>
          </w:p>
          <w:p w:rsidR="00894AA8" w:rsidRPr="00C27A49" w:rsidRDefault="00894AA8" w:rsidP="00C51D0C">
            <w:pPr>
              <w:ind w:firstLine="22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94AA8" w:rsidRPr="00C27A49" w:rsidRDefault="00894AA8" w:rsidP="00371C02">
            <w:pPr>
              <w:ind w:firstLine="22"/>
              <w:jc w:val="both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…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C51D0C">
            <w:pPr>
              <w:widowControl w:val="0"/>
              <w:ind w:left="715" w:hanging="6"/>
              <w:jc w:val="both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sz w:val="28"/>
                <w:szCs w:val="28"/>
                <w:lang w:val="uk-UA"/>
              </w:rPr>
              <w:t>Розділ V «Прикінцеві та перехідні положення»</w:t>
            </w:r>
            <w:r w:rsidRPr="00C27A49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894AA8" w:rsidRPr="00C27A49" w:rsidRDefault="00894AA8" w:rsidP="007B1429">
            <w:pPr>
              <w:ind w:firstLine="447"/>
              <w:jc w:val="both"/>
              <w:rPr>
                <w:sz w:val="28"/>
                <w:szCs w:val="28"/>
                <w:lang w:val="uk-UA"/>
              </w:rPr>
            </w:pPr>
            <w:r w:rsidRPr="00C27A49">
              <w:rPr>
                <w:sz w:val="28"/>
                <w:szCs w:val="28"/>
                <w:lang w:val="uk-UA"/>
              </w:rPr>
              <w:t>…</w:t>
            </w: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27A49">
              <w:rPr>
                <w:b/>
                <w:sz w:val="28"/>
                <w:szCs w:val="28"/>
                <w:lang w:val="uk-UA"/>
              </w:rPr>
              <w:t>Виключити.</w:t>
            </w: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894AA8" w:rsidP="00C51D0C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94AA8" w:rsidRPr="00C27A49" w:rsidRDefault="00371C02" w:rsidP="007B1429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.</w:t>
            </w:r>
            <w:r w:rsidR="00894AA8" w:rsidRPr="00C27A49">
              <w:rPr>
                <w:b/>
                <w:sz w:val="28"/>
                <w:szCs w:val="28"/>
                <w:lang w:val="uk-UA"/>
              </w:rPr>
              <w:t>..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AA8" w:rsidRPr="00C27A49" w:rsidRDefault="00894AA8" w:rsidP="00C27A49">
            <w:pPr>
              <w:widowControl w:val="0"/>
              <w:ind w:firstLine="26"/>
              <w:jc w:val="both"/>
              <w:rPr>
                <w:sz w:val="28"/>
                <w:szCs w:val="28"/>
                <w:lang w:val="uk-UA"/>
              </w:rPr>
            </w:pPr>
            <w:r w:rsidRPr="00C27A49">
              <w:rPr>
                <w:bCs/>
                <w:color w:val="000000"/>
                <w:sz w:val="28"/>
                <w:szCs w:val="28"/>
                <w:lang w:val="uk-UA" w:eastAsia="en-US"/>
              </w:rPr>
              <w:t>Забезпечення проведення низки підготовчих, організаційних заходів та заходів, які передують проведенню безпосереднього продажу об’єктів великої приватиз</w:t>
            </w:r>
            <w:r w:rsidR="00C27A49">
              <w:rPr>
                <w:bCs/>
                <w:color w:val="000000"/>
                <w:sz w:val="28"/>
                <w:szCs w:val="28"/>
                <w:lang w:val="uk-UA" w:eastAsia="en-US"/>
              </w:rPr>
              <w:t>ації на аукціонах, та проведення</w:t>
            </w:r>
            <w:r w:rsidRPr="00C27A49">
              <w:rPr>
                <w:bCs/>
                <w:color w:val="000000"/>
                <w:sz w:val="28"/>
                <w:szCs w:val="28"/>
                <w:lang w:val="uk-UA" w:eastAsia="en-US"/>
              </w:rPr>
              <w:t xml:space="preserve"> аукціонів з  продажу об</w:t>
            </w:r>
            <w:r w:rsidRPr="00C27A49">
              <w:rPr>
                <w:color w:val="000000"/>
                <w:sz w:val="28"/>
                <w:szCs w:val="28"/>
                <w:lang w:val="uk-UA"/>
              </w:rPr>
              <w:t>’</w:t>
            </w:r>
            <w:r w:rsidRPr="00C27A49">
              <w:rPr>
                <w:bCs/>
                <w:color w:val="000000"/>
                <w:sz w:val="28"/>
                <w:szCs w:val="28"/>
                <w:lang w:val="uk-UA" w:eastAsia="en-US"/>
              </w:rPr>
              <w:t>єктів великої приватизації.</w:t>
            </w:r>
          </w:p>
        </w:tc>
      </w:tr>
    </w:tbl>
    <w:p w:rsidR="00525573" w:rsidRPr="00C27A49" w:rsidRDefault="00525573" w:rsidP="00762075">
      <w:pPr>
        <w:jc w:val="both"/>
        <w:rPr>
          <w:b/>
          <w:sz w:val="28"/>
          <w:szCs w:val="28"/>
          <w:lang w:val="uk-UA"/>
        </w:rPr>
      </w:pPr>
      <w:bookmarkStart w:id="1" w:name="bookmark=id.2jxsxqh" w:colFirst="0" w:colLast="0"/>
      <w:bookmarkStart w:id="2" w:name="bookmark=id.z337ya" w:colFirst="0" w:colLast="0"/>
      <w:bookmarkStart w:id="3" w:name="bookmark=id.1ksv4uv" w:colFirst="0" w:colLast="0"/>
      <w:bookmarkStart w:id="4" w:name="bookmark=id.1y810tw" w:colFirst="0" w:colLast="0"/>
      <w:bookmarkStart w:id="5" w:name="bookmark=id.2xcytpi" w:colFirst="0" w:colLast="0"/>
      <w:bookmarkStart w:id="6" w:name="bookmark=id.3j2qqm3" w:colFirst="0" w:colLast="0"/>
      <w:bookmarkStart w:id="7" w:name="bookmark=id.44sinio" w:colFirst="0" w:colLast="0"/>
      <w:bookmarkStart w:id="8" w:name="bookmark=id.4i7ojhp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894AA8" w:rsidRPr="00C27A49" w:rsidRDefault="00894AA8" w:rsidP="00762075">
      <w:pPr>
        <w:jc w:val="both"/>
        <w:rPr>
          <w:b/>
          <w:sz w:val="28"/>
          <w:szCs w:val="28"/>
          <w:lang w:val="uk-UA"/>
        </w:rPr>
      </w:pPr>
      <w:r w:rsidRPr="00C27A49">
        <w:rPr>
          <w:b/>
          <w:sz w:val="28"/>
          <w:szCs w:val="28"/>
          <w:lang w:val="uk-UA"/>
        </w:rPr>
        <w:t>Директор департаменту публічної власності</w:t>
      </w:r>
    </w:p>
    <w:p w:rsidR="00894AA8" w:rsidRPr="00C27A49" w:rsidRDefault="00894AA8" w:rsidP="00762075">
      <w:pPr>
        <w:jc w:val="both"/>
        <w:rPr>
          <w:b/>
          <w:sz w:val="28"/>
          <w:szCs w:val="28"/>
          <w:lang w:val="uk-UA"/>
        </w:rPr>
      </w:pPr>
      <w:r w:rsidRPr="00C27A49">
        <w:rPr>
          <w:b/>
          <w:sz w:val="28"/>
          <w:szCs w:val="28"/>
          <w:lang w:val="uk-UA"/>
        </w:rPr>
        <w:t xml:space="preserve">Міністерства розвитку економіки, </w:t>
      </w:r>
    </w:p>
    <w:p w:rsidR="00525573" w:rsidRDefault="00894AA8" w:rsidP="00762075">
      <w:pPr>
        <w:jc w:val="both"/>
        <w:rPr>
          <w:b/>
          <w:sz w:val="28"/>
          <w:szCs w:val="28"/>
          <w:lang w:val="uk-UA"/>
        </w:rPr>
      </w:pPr>
      <w:r w:rsidRPr="00C27A49">
        <w:rPr>
          <w:b/>
          <w:sz w:val="28"/>
          <w:szCs w:val="28"/>
          <w:lang w:val="uk-UA"/>
        </w:rPr>
        <w:t>торгівл</w:t>
      </w:r>
      <w:r w:rsidR="00320E8B">
        <w:rPr>
          <w:b/>
          <w:sz w:val="28"/>
          <w:szCs w:val="28"/>
          <w:lang w:val="uk-UA"/>
        </w:rPr>
        <w:t xml:space="preserve">і та сільського господарства України </w:t>
      </w:r>
      <w:r w:rsidRPr="00C27A49">
        <w:rPr>
          <w:b/>
          <w:sz w:val="28"/>
          <w:szCs w:val="28"/>
          <w:lang w:val="uk-UA"/>
        </w:rPr>
        <w:t xml:space="preserve">                                                                             Олександр МАКСИМОВ</w:t>
      </w:r>
    </w:p>
    <w:p w:rsidR="00371C02" w:rsidRPr="00C27A49" w:rsidRDefault="00371C02" w:rsidP="007620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«___»  _____________ 2020 р.</w:t>
      </w:r>
    </w:p>
    <w:sectPr w:rsidR="00371C02" w:rsidRPr="00C27A49" w:rsidSect="0089383D">
      <w:footerReference w:type="default" r:id="rId8"/>
      <w:pgSz w:w="16838" w:h="11906" w:orient="landscape"/>
      <w:pgMar w:top="850" w:right="850" w:bottom="850" w:left="1417" w:header="567" w:footer="567" w:gutter="0"/>
      <w:pgNumType w:start="1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A9A" w:rsidRDefault="007D7A9A">
      <w:r>
        <w:separator/>
      </w:r>
    </w:p>
  </w:endnote>
  <w:endnote w:type="continuationSeparator" w:id="0">
    <w:p w:rsidR="007D7A9A" w:rsidRDefault="007D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B1A" w:rsidRDefault="00E25B1A">
    <w:pP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71C02">
      <w:rPr>
        <w:noProof/>
        <w:color w:val="000000"/>
      </w:rPr>
      <w:t>2</w:t>
    </w:r>
    <w:r>
      <w:rPr>
        <w:color w:val="000000"/>
      </w:rPr>
      <w:fldChar w:fldCharType="end"/>
    </w:r>
  </w:p>
  <w:p w:rsidR="00E25B1A" w:rsidRDefault="00E25B1A">
    <w:pP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A9A" w:rsidRDefault="007D7A9A">
      <w:r>
        <w:separator/>
      </w:r>
    </w:p>
  </w:footnote>
  <w:footnote w:type="continuationSeparator" w:id="0">
    <w:p w:rsidR="007D7A9A" w:rsidRDefault="007D7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BF1AC4"/>
    <w:multiLevelType w:val="multilevel"/>
    <w:tmpl w:val="F67EEEE0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92"/>
    <w:rsid w:val="00023CDE"/>
    <w:rsid w:val="00034C84"/>
    <w:rsid w:val="0009595A"/>
    <w:rsid w:val="000C064F"/>
    <w:rsid w:val="00113341"/>
    <w:rsid w:val="001359C7"/>
    <w:rsid w:val="001D312F"/>
    <w:rsid w:val="001F3261"/>
    <w:rsid w:val="002224F7"/>
    <w:rsid w:val="0031293B"/>
    <w:rsid w:val="00320E8B"/>
    <w:rsid w:val="00371C02"/>
    <w:rsid w:val="00451B8A"/>
    <w:rsid w:val="00484A09"/>
    <w:rsid w:val="004E33BE"/>
    <w:rsid w:val="00525573"/>
    <w:rsid w:val="00545155"/>
    <w:rsid w:val="00556B68"/>
    <w:rsid w:val="005909CB"/>
    <w:rsid w:val="00634E05"/>
    <w:rsid w:val="00637295"/>
    <w:rsid w:val="006670C1"/>
    <w:rsid w:val="00695BC6"/>
    <w:rsid w:val="007068F8"/>
    <w:rsid w:val="00727BEA"/>
    <w:rsid w:val="00747F35"/>
    <w:rsid w:val="00762075"/>
    <w:rsid w:val="00790546"/>
    <w:rsid w:val="007A0A56"/>
    <w:rsid w:val="007B1429"/>
    <w:rsid w:val="007C24A1"/>
    <w:rsid w:val="007D7A9A"/>
    <w:rsid w:val="007E34A0"/>
    <w:rsid w:val="007E5ECC"/>
    <w:rsid w:val="008042CA"/>
    <w:rsid w:val="0089383D"/>
    <w:rsid w:val="00894AA8"/>
    <w:rsid w:val="008A2030"/>
    <w:rsid w:val="008C79A1"/>
    <w:rsid w:val="008E6AE9"/>
    <w:rsid w:val="00912053"/>
    <w:rsid w:val="009E6405"/>
    <w:rsid w:val="00A43F8E"/>
    <w:rsid w:val="00AA278F"/>
    <w:rsid w:val="00B5726D"/>
    <w:rsid w:val="00BB53F3"/>
    <w:rsid w:val="00BC39DE"/>
    <w:rsid w:val="00BC7FB0"/>
    <w:rsid w:val="00C27A49"/>
    <w:rsid w:val="00C51D0C"/>
    <w:rsid w:val="00D43780"/>
    <w:rsid w:val="00D84E34"/>
    <w:rsid w:val="00D87992"/>
    <w:rsid w:val="00E25B1A"/>
    <w:rsid w:val="00E67861"/>
    <w:rsid w:val="00E86391"/>
    <w:rsid w:val="00EE68B2"/>
    <w:rsid w:val="00F543F6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locked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068F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rsid w:val="007068F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7068F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customStyle="1" w:styleId="TableNormal1">
    <w:name w:val="Table Normal1"/>
    <w:rsid w:val="007068F8"/>
    <w:rPr>
      <w:sz w:val="24"/>
      <w:szCs w:val="24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7068F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rsid w:val="007068F8"/>
    <w:rPr>
      <w:sz w:val="24"/>
      <w:szCs w:val="24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locked/>
    <w:rPr>
      <w:rFonts w:ascii="Cambria" w:hAnsi="Cambria" w:cs="Times New Roman"/>
      <w:b/>
      <w:kern w:val="32"/>
      <w:sz w:val="32"/>
      <w:lang w:val="x-none" w:eastAsia="ar-SA" w:bidi="ar-SA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i/>
      <w:sz w:val="28"/>
      <w:lang w:val="x-none" w:eastAsia="ar-SA" w:bidi="ar-SA"/>
    </w:rPr>
  </w:style>
  <w:style w:type="character" w:customStyle="1" w:styleId="30">
    <w:name w:val="Заголовок 3 Знак"/>
    <w:link w:val="3"/>
    <w:semiHidden/>
    <w:locked/>
    <w:rPr>
      <w:rFonts w:ascii="Cambria" w:hAnsi="Cambria" w:cs="Times New Roman"/>
      <w:b/>
      <w:sz w:val="26"/>
      <w:lang w:val="x-none" w:eastAsia="ar-SA" w:bidi="ar-SA"/>
    </w:rPr>
  </w:style>
  <w:style w:type="character" w:customStyle="1" w:styleId="HeaderChar">
    <w:name w:val="Header Char"/>
    <w:rPr>
      <w:sz w:val="24"/>
    </w:rPr>
  </w:style>
  <w:style w:type="character" w:styleId="a4">
    <w:name w:val="page number"/>
    <w:rPr>
      <w:rFonts w:cs="Times New Roman"/>
    </w:rPr>
  </w:style>
  <w:style w:type="character" w:customStyle="1" w:styleId="FooterChar">
    <w:name w:val="Footer Char"/>
    <w:rPr>
      <w:sz w:val="24"/>
    </w:rPr>
  </w:style>
  <w:style w:type="character" w:customStyle="1" w:styleId="HTMLPreformattedChar">
    <w:name w:val="HTML Preformatted Char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5">
    <w:name w:val="Body Text"/>
    <w:basedOn w:val="a"/>
    <w:link w:val="a6"/>
    <w:pPr>
      <w:spacing w:after="120"/>
    </w:pPr>
  </w:style>
  <w:style w:type="paragraph" w:styleId="a7">
    <w:name w:val="List"/>
    <w:basedOn w:val="a5"/>
  </w:style>
  <w:style w:type="character" w:customStyle="1" w:styleId="a6">
    <w:name w:val="Основной текст Знак"/>
    <w:link w:val="a5"/>
    <w:semiHidden/>
    <w:locked/>
    <w:rPr>
      <w:rFonts w:cs="Times New Roman"/>
      <w:sz w:val="24"/>
      <w:lang w:val="ru-RU" w:eastAsia="ar-SA" w:bidi="ar-S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semiHidden/>
    <w:locked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ab">
    <w:name w:val="Нижний колонтитул Знак"/>
    <w:link w:val="aa"/>
    <w:locked/>
    <w:rPr>
      <w:rFonts w:cs="Times New Roman"/>
      <w:sz w:val="24"/>
      <w:lang w:val="ru-RU" w:eastAsia="ar-SA" w:bidi="ar-SA"/>
    </w:rPr>
  </w:style>
  <w:style w:type="paragraph" w:customStyle="1" w:styleId="ac">
    <w:name w:val="Содержимое врезки"/>
    <w:basedOn w:val="a5"/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Times New Roman"/>
      <w:sz w:val="20"/>
      <w:lang w:val="ru-RU" w:eastAsia="ar-SA" w:bidi="ar-SA"/>
    </w:rPr>
  </w:style>
  <w:style w:type="paragraph" w:styleId="ad">
    <w:name w:val="footnote text"/>
    <w:basedOn w:val="a"/>
    <w:link w:val="ae"/>
    <w:semiHidden/>
    <w:rPr>
      <w:sz w:val="20"/>
      <w:szCs w:val="20"/>
    </w:rPr>
  </w:style>
  <w:style w:type="character" w:styleId="af">
    <w:name w:val="footnote reference"/>
    <w:semiHidden/>
    <w:rPr>
      <w:rFonts w:cs="Times New Roman"/>
      <w:vertAlign w:val="superscript"/>
    </w:rPr>
  </w:style>
  <w:style w:type="character" w:customStyle="1" w:styleId="ae">
    <w:name w:val="Текст сноски Знак"/>
    <w:link w:val="ad"/>
    <w:semiHidden/>
    <w:locked/>
    <w:rPr>
      <w:rFonts w:cs="Times New Roman"/>
      <w:sz w:val="20"/>
      <w:lang w:val="ru-RU" w:eastAsia="ar-SA" w:bidi="ar-SA"/>
    </w:rPr>
  </w:style>
  <w:style w:type="paragraph" w:customStyle="1" w:styleId="StyleZakonu">
    <w:name w:val="StyleZakonu"/>
    <w:basedOn w:val="a"/>
    <w:link w:val="StyleZakonu0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0">
    <w:name w:val="Hyperlink"/>
    <w:rPr>
      <w:rFonts w:cs="Times New Roman"/>
      <w:color w:val="0000FF"/>
      <w:u w:val="single"/>
    </w:rPr>
  </w:style>
  <w:style w:type="paragraph" w:styleId="af1">
    <w:name w:val="Normal (Web)"/>
    <w:basedOn w:val="a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</w:style>
  <w:style w:type="character" w:customStyle="1" w:styleId="apple-converted-space">
    <w:name w:val="apple-converted-space"/>
  </w:style>
  <w:style w:type="paragraph" w:customStyle="1" w:styleId="21">
    <w:name w:val="заголовок 2"/>
    <w:basedOn w:val="a"/>
    <w:next w:val="a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rPr>
      <w:rFonts w:cs="Times New Roman"/>
      <w:color w:val="800080"/>
      <w:u w:val="single"/>
    </w:rPr>
  </w:style>
  <w:style w:type="paragraph" w:customStyle="1" w:styleId="rvps2">
    <w:name w:val="rvps2"/>
    <w:basedOn w:val="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</w:style>
  <w:style w:type="character" w:customStyle="1" w:styleId="rvts9">
    <w:name w:val="rvts9"/>
  </w:style>
  <w:style w:type="character" w:customStyle="1" w:styleId="rvts46">
    <w:name w:val="rvts46"/>
  </w:style>
  <w:style w:type="character" w:customStyle="1" w:styleId="rvts11">
    <w:name w:val="rvts11"/>
  </w:style>
  <w:style w:type="character" w:customStyle="1" w:styleId="rvts37">
    <w:name w:val="rvts37"/>
  </w:style>
  <w:style w:type="character" w:styleId="af4">
    <w:name w:val="Strong"/>
    <w:qFormat/>
    <w:locked/>
    <w:rPr>
      <w:rFonts w:cs="Times New Roman"/>
      <w:b/>
    </w:rPr>
  </w:style>
  <w:style w:type="character" w:customStyle="1" w:styleId="toctoggle">
    <w:name w:val="toctoggle"/>
  </w:style>
  <w:style w:type="character" w:customStyle="1" w:styleId="tocnumber">
    <w:name w:val="tocnumber"/>
  </w:style>
  <w:style w:type="character" w:customStyle="1" w:styleId="toctext">
    <w:name w:val="toctext"/>
  </w:style>
  <w:style w:type="character" w:customStyle="1" w:styleId="mw-headline">
    <w:name w:val="mw-headline"/>
  </w:style>
  <w:style w:type="character" w:customStyle="1" w:styleId="mw-editsection">
    <w:name w:val="mw-editsection"/>
  </w:style>
  <w:style w:type="character" w:customStyle="1" w:styleId="mw-editsection-bracket">
    <w:name w:val="mw-editsection-bracket"/>
  </w:style>
  <w:style w:type="character" w:customStyle="1" w:styleId="mw-editsection-divider">
    <w:name w:val="mw-editsection-divider"/>
  </w:style>
  <w:style w:type="character" w:customStyle="1" w:styleId="mw-collapsible-togglemw-collapsible-toggle-collapsed">
    <w:name w:val="mw-collapsible-toggle mw-collapsible-toggle-collapsed"/>
  </w:style>
  <w:style w:type="character" w:customStyle="1" w:styleId="mw-collapsible-bracket">
    <w:name w:val="mw-collapsible-bracket"/>
  </w:style>
  <w:style w:type="paragraph" w:styleId="22">
    <w:name w:val="Body Text 2"/>
    <w:basedOn w:val="a"/>
    <w:link w:val="23"/>
    <w:pPr>
      <w:spacing w:after="120" w:line="480" w:lineRule="auto"/>
    </w:pPr>
  </w:style>
  <w:style w:type="paragraph" w:customStyle="1" w:styleId="AeiOaieaaeaec">
    <w:name w:val="AeiOaiea?aeaec"/>
    <w:basedOn w:val="a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23">
    <w:name w:val="Основной текст 2 Знак"/>
    <w:link w:val="22"/>
    <w:semiHidden/>
    <w:locked/>
    <w:rPr>
      <w:rFonts w:cs="Times New Roman"/>
      <w:sz w:val="24"/>
      <w:lang w:val="x-none" w:eastAsia="ar-SA" w:bidi="ar-SA"/>
    </w:rPr>
  </w:style>
  <w:style w:type="character" w:customStyle="1" w:styleId="showdetail0">
    <w:name w:val="show_detail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locked/>
    <w:rPr>
      <w:lang w:val="uk-UA" w:eastAsia="x-none"/>
    </w:rPr>
  </w:style>
  <w:style w:type="paragraph" w:styleId="af5">
    <w:name w:val="Balloon Text"/>
    <w:basedOn w:val="a"/>
    <w:link w:val="af6"/>
    <w:semiHidden/>
    <w:rPr>
      <w:rFonts w:ascii="Segoe UI" w:hAnsi="Segoe UI" w:cs="Segoe UI"/>
      <w:sz w:val="18"/>
      <w:szCs w:val="18"/>
    </w:rPr>
  </w:style>
  <w:style w:type="table" w:styleId="af7">
    <w:name w:val="Table Grid"/>
    <w:basedOn w:val="a1"/>
    <w:locked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Текст выноски Знак"/>
    <w:link w:val="af5"/>
    <w:semiHidden/>
    <w:locked/>
    <w:rPr>
      <w:rFonts w:ascii="Segoe UI" w:hAnsi="Segoe UI" w:cs="Times New Roman"/>
      <w:sz w:val="18"/>
      <w:lang w:val="x-none" w:eastAsia="ar-SA" w:bidi="ar-SA"/>
    </w:rPr>
  </w:style>
  <w:style w:type="paragraph" w:customStyle="1" w:styleId="xfmc1">
    <w:name w:val="xfmc1"/>
    <w:basedOn w:val="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ListParagraph">
    <w:name w:val="List Paragraph"/>
    <w:basedOn w:val="a"/>
    <w:pPr>
      <w:ind w:left="720"/>
      <w:contextualSpacing/>
    </w:pPr>
  </w:style>
  <w:style w:type="character" w:customStyle="1" w:styleId="apple-tab-span">
    <w:name w:val="apple-tab-span"/>
    <w:rPr>
      <w:rFonts w:cs="Times New Roman"/>
    </w:rPr>
  </w:style>
  <w:style w:type="paragraph" w:styleId="af8">
    <w:name w:val="Subtitle"/>
    <w:basedOn w:val="a"/>
    <w:next w:val="a"/>
    <w:qFormat/>
    <w:rsid w:val="007068F8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table" w:customStyle="1" w:styleId="af9">
    <w:name w:val="Стиль"/>
    <w:basedOn w:val="TableNormal2"/>
    <w:rsid w:val="007068F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Стиль1"/>
    <w:basedOn w:val="TableNormal2"/>
    <w:rsid w:val="007068F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locked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068F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rsid w:val="007068F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7068F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customStyle="1" w:styleId="TableNormal1">
    <w:name w:val="Table Normal1"/>
    <w:rsid w:val="007068F8"/>
    <w:rPr>
      <w:sz w:val="24"/>
      <w:szCs w:val="24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7068F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rsid w:val="007068F8"/>
    <w:rPr>
      <w:sz w:val="24"/>
      <w:szCs w:val="24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locked/>
    <w:rPr>
      <w:rFonts w:ascii="Cambria" w:hAnsi="Cambria" w:cs="Times New Roman"/>
      <w:b/>
      <w:kern w:val="32"/>
      <w:sz w:val="32"/>
      <w:lang w:val="x-none" w:eastAsia="ar-SA" w:bidi="ar-SA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i/>
      <w:sz w:val="28"/>
      <w:lang w:val="x-none" w:eastAsia="ar-SA" w:bidi="ar-SA"/>
    </w:rPr>
  </w:style>
  <w:style w:type="character" w:customStyle="1" w:styleId="30">
    <w:name w:val="Заголовок 3 Знак"/>
    <w:link w:val="3"/>
    <w:semiHidden/>
    <w:locked/>
    <w:rPr>
      <w:rFonts w:ascii="Cambria" w:hAnsi="Cambria" w:cs="Times New Roman"/>
      <w:b/>
      <w:sz w:val="26"/>
      <w:lang w:val="x-none" w:eastAsia="ar-SA" w:bidi="ar-SA"/>
    </w:rPr>
  </w:style>
  <w:style w:type="character" w:customStyle="1" w:styleId="HeaderChar">
    <w:name w:val="Header Char"/>
    <w:rPr>
      <w:sz w:val="24"/>
    </w:rPr>
  </w:style>
  <w:style w:type="character" w:styleId="a4">
    <w:name w:val="page number"/>
    <w:rPr>
      <w:rFonts w:cs="Times New Roman"/>
    </w:rPr>
  </w:style>
  <w:style w:type="character" w:customStyle="1" w:styleId="FooterChar">
    <w:name w:val="Footer Char"/>
    <w:rPr>
      <w:sz w:val="24"/>
    </w:rPr>
  </w:style>
  <w:style w:type="character" w:customStyle="1" w:styleId="HTMLPreformattedChar">
    <w:name w:val="HTML Preformatted Char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5">
    <w:name w:val="Body Text"/>
    <w:basedOn w:val="a"/>
    <w:link w:val="a6"/>
    <w:pPr>
      <w:spacing w:after="120"/>
    </w:pPr>
  </w:style>
  <w:style w:type="paragraph" w:styleId="a7">
    <w:name w:val="List"/>
    <w:basedOn w:val="a5"/>
  </w:style>
  <w:style w:type="character" w:customStyle="1" w:styleId="a6">
    <w:name w:val="Основной текст Знак"/>
    <w:link w:val="a5"/>
    <w:semiHidden/>
    <w:locked/>
    <w:rPr>
      <w:rFonts w:cs="Times New Roman"/>
      <w:sz w:val="24"/>
      <w:lang w:val="ru-RU" w:eastAsia="ar-SA" w:bidi="ar-S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semiHidden/>
    <w:locked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ab">
    <w:name w:val="Нижний колонтитул Знак"/>
    <w:link w:val="aa"/>
    <w:locked/>
    <w:rPr>
      <w:rFonts w:cs="Times New Roman"/>
      <w:sz w:val="24"/>
      <w:lang w:val="ru-RU" w:eastAsia="ar-SA" w:bidi="ar-SA"/>
    </w:rPr>
  </w:style>
  <w:style w:type="paragraph" w:customStyle="1" w:styleId="ac">
    <w:name w:val="Содержимое врезки"/>
    <w:basedOn w:val="a5"/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Times New Roman"/>
      <w:sz w:val="20"/>
      <w:lang w:val="ru-RU" w:eastAsia="ar-SA" w:bidi="ar-SA"/>
    </w:rPr>
  </w:style>
  <w:style w:type="paragraph" w:styleId="ad">
    <w:name w:val="footnote text"/>
    <w:basedOn w:val="a"/>
    <w:link w:val="ae"/>
    <w:semiHidden/>
    <w:rPr>
      <w:sz w:val="20"/>
      <w:szCs w:val="20"/>
    </w:rPr>
  </w:style>
  <w:style w:type="character" w:styleId="af">
    <w:name w:val="footnote reference"/>
    <w:semiHidden/>
    <w:rPr>
      <w:rFonts w:cs="Times New Roman"/>
      <w:vertAlign w:val="superscript"/>
    </w:rPr>
  </w:style>
  <w:style w:type="character" w:customStyle="1" w:styleId="ae">
    <w:name w:val="Текст сноски Знак"/>
    <w:link w:val="ad"/>
    <w:semiHidden/>
    <w:locked/>
    <w:rPr>
      <w:rFonts w:cs="Times New Roman"/>
      <w:sz w:val="20"/>
      <w:lang w:val="ru-RU" w:eastAsia="ar-SA" w:bidi="ar-SA"/>
    </w:rPr>
  </w:style>
  <w:style w:type="paragraph" w:customStyle="1" w:styleId="StyleZakonu">
    <w:name w:val="StyleZakonu"/>
    <w:basedOn w:val="a"/>
    <w:link w:val="StyleZakonu0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0">
    <w:name w:val="Hyperlink"/>
    <w:rPr>
      <w:rFonts w:cs="Times New Roman"/>
      <w:color w:val="0000FF"/>
      <w:u w:val="single"/>
    </w:rPr>
  </w:style>
  <w:style w:type="paragraph" w:styleId="af1">
    <w:name w:val="Normal (Web)"/>
    <w:basedOn w:val="a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</w:style>
  <w:style w:type="character" w:customStyle="1" w:styleId="apple-converted-space">
    <w:name w:val="apple-converted-space"/>
  </w:style>
  <w:style w:type="paragraph" w:customStyle="1" w:styleId="21">
    <w:name w:val="заголовок 2"/>
    <w:basedOn w:val="a"/>
    <w:next w:val="a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rPr>
      <w:rFonts w:cs="Times New Roman"/>
      <w:color w:val="800080"/>
      <w:u w:val="single"/>
    </w:rPr>
  </w:style>
  <w:style w:type="paragraph" w:customStyle="1" w:styleId="rvps2">
    <w:name w:val="rvps2"/>
    <w:basedOn w:val="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</w:style>
  <w:style w:type="character" w:customStyle="1" w:styleId="rvts9">
    <w:name w:val="rvts9"/>
  </w:style>
  <w:style w:type="character" w:customStyle="1" w:styleId="rvts46">
    <w:name w:val="rvts46"/>
  </w:style>
  <w:style w:type="character" w:customStyle="1" w:styleId="rvts11">
    <w:name w:val="rvts11"/>
  </w:style>
  <w:style w:type="character" w:customStyle="1" w:styleId="rvts37">
    <w:name w:val="rvts37"/>
  </w:style>
  <w:style w:type="character" w:styleId="af4">
    <w:name w:val="Strong"/>
    <w:qFormat/>
    <w:locked/>
    <w:rPr>
      <w:rFonts w:cs="Times New Roman"/>
      <w:b/>
    </w:rPr>
  </w:style>
  <w:style w:type="character" w:customStyle="1" w:styleId="toctoggle">
    <w:name w:val="toctoggle"/>
  </w:style>
  <w:style w:type="character" w:customStyle="1" w:styleId="tocnumber">
    <w:name w:val="tocnumber"/>
  </w:style>
  <w:style w:type="character" w:customStyle="1" w:styleId="toctext">
    <w:name w:val="toctext"/>
  </w:style>
  <w:style w:type="character" w:customStyle="1" w:styleId="mw-headline">
    <w:name w:val="mw-headline"/>
  </w:style>
  <w:style w:type="character" w:customStyle="1" w:styleId="mw-editsection">
    <w:name w:val="mw-editsection"/>
  </w:style>
  <w:style w:type="character" w:customStyle="1" w:styleId="mw-editsection-bracket">
    <w:name w:val="mw-editsection-bracket"/>
  </w:style>
  <w:style w:type="character" w:customStyle="1" w:styleId="mw-editsection-divider">
    <w:name w:val="mw-editsection-divider"/>
  </w:style>
  <w:style w:type="character" w:customStyle="1" w:styleId="mw-collapsible-togglemw-collapsible-toggle-collapsed">
    <w:name w:val="mw-collapsible-toggle mw-collapsible-toggle-collapsed"/>
  </w:style>
  <w:style w:type="character" w:customStyle="1" w:styleId="mw-collapsible-bracket">
    <w:name w:val="mw-collapsible-bracket"/>
  </w:style>
  <w:style w:type="paragraph" w:styleId="22">
    <w:name w:val="Body Text 2"/>
    <w:basedOn w:val="a"/>
    <w:link w:val="23"/>
    <w:pPr>
      <w:spacing w:after="120" w:line="480" w:lineRule="auto"/>
    </w:pPr>
  </w:style>
  <w:style w:type="paragraph" w:customStyle="1" w:styleId="AeiOaieaaeaec">
    <w:name w:val="AeiOaiea?aeaec"/>
    <w:basedOn w:val="a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23">
    <w:name w:val="Основной текст 2 Знак"/>
    <w:link w:val="22"/>
    <w:semiHidden/>
    <w:locked/>
    <w:rPr>
      <w:rFonts w:cs="Times New Roman"/>
      <w:sz w:val="24"/>
      <w:lang w:val="x-none" w:eastAsia="ar-SA" w:bidi="ar-SA"/>
    </w:rPr>
  </w:style>
  <w:style w:type="character" w:customStyle="1" w:styleId="showdetail0">
    <w:name w:val="show_detail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locked/>
    <w:rPr>
      <w:lang w:val="uk-UA" w:eastAsia="x-none"/>
    </w:rPr>
  </w:style>
  <w:style w:type="paragraph" w:styleId="af5">
    <w:name w:val="Balloon Text"/>
    <w:basedOn w:val="a"/>
    <w:link w:val="af6"/>
    <w:semiHidden/>
    <w:rPr>
      <w:rFonts w:ascii="Segoe UI" w:hAnsi="Segoe UI" w:cs="Segoe UI"/>
      <w:sz w:val="18"/>
      <w:szCs w:val="18"/>
    </w:rPr>
  </w:style>
  <w:style w:type="table" w:styleId="af7">
    <w:name w:val="Table Grid"/>
    <w:basedOn w:val="a1"/>
    <w:locked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Текст выноски Знак"/>
    <w:link w:val="af5"/>
    <w:semiHidden/>
    <w:locked/>
    <w:rPr>
      <w:rFonts w:ascii="Segoe UI" w:hAnsi="Segoe UI" w:cs="Times New Roman"/>
      <w:sz w:val="18"/>
      <w:lang w:val="x-none" w:eastAsia="ar-SA" w:bidi="ar-SA"/>
    </w:rPr>
  </w:style>
  <w:style w:type="paragraph" w:customStyle="1" w:styleId="xfmc1">
    <w:name w:val="xfmc1"/>
    <w:basedOn w:val="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ListParagraph">
    <w:name w:val="List Paragraph"/>
    <w:basedOn w:val="a"/>
    <w:pPr>
      <w:ind w:left="720"/>
      <w:contextualSpacing/>
    </w:pPr>
  </w:style>
  <w:style w:type="character" w:customStyle="1" w:styleId="apple-tab-span">
    <w:name w:val="apple-tab-span"/>
    <w:rPr>
      <w:rFonts w:cs="Times New Roman"/>
    </w:rPr>
  </w:style>
  <w:style w:type="paragraph" w:styleId="af8">
    <w:name w:val="Subtitle"/>
    <w:basedOn w:val="a"/>
    <w:next w:val="a"/>
    <w:qFormat/>
    <w:rsid w:val="007068F8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table" w:customStyle="1" w:styleId="af9">
    <w:name w:val="Стиль"/>
    <w:basedOn w:val="TableNormal2"/>
    <w:rsid w:val="007068F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Стиль1"/>
    <w:basedOn w:val="TableNormal2"/>
    <w:rsid w:val="007068F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Павлюк Павло Петрович</dc:creator>
  <cp:lastModifiedBy>User</cp:lastModifiedBy>
  <cp:revision>2</cp:revision>
  <dcterms:created xsi:type="dcterms:W3CDTF">2020-12-24T09:32:00Z</dcterms:created>
  <dcterms:modified xsi:type="dcterms:W3CDTF">2020-12-24T09:32:00Z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