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5FA" w:rsidRPr="00013BFA" w:rsidRDefault="005B55FA" w:rsidP="005B55FA">
      <w:pPr>
        <w:jc w:val="right"/>
        <w:rPr>
          <w:lang w:val="uk-UA"/>
        </w:rPr>
      </w:pPr>
    </w:p>
    <w:p w:rsidR="000C56FB" w:rsidRPr="00013BFA" w:rsidRDefault="000C56FB" w:rsidP="005B55FA">
      <w:pPr>
        <w:jc w:val="right"/>
        <w:rPr>
          <w:lang w:val="uk-UA"/>
        </w:rPr>
      </w:pPr>
    </w:p>
    <w:p w:rsidR="000C56FB" w:rsidRPr="00013BFA" w:rsidRDefault="000C56FB" w:rsidP="005B55FA">
      <w:pPr>
        <w:jc w:val="right"/>
        <w:rPr>
          <w:lang w:val="uk-UA"/>
        </w:rPr>
      </w:pPr>
      <w:bookmarkStart w:id="0" w:name="_GoBack"/>
      <w:bookmarkEnd w:id="0"/>
    </w:p>
    <w:p w:rsidR="000C56FB" w:rsidRDefault="000C56FB" w:rsidP="005B55FA">
      <w:pPr>
        <w:jc w:val="right"/>
        <w:rPr>
          <w:lang w:val="uk-UA"/>
        </w:rPr>
      </w:pPr>
    </w:p>
    <w:p w:rsidR="00870E45" w:rsidRDefault="00870E45" w:rsidP="005B55FA">
      <w:pPr>
        <w:jc w:val="right"/>
        <w:rPr>
          <w:lang w:val="uk-UA"/>
        </w:rPr>
      </w:pPr>
    </w:p>
    <w:p w:rsidR="00870E45" w:rsidRPr="00013BFA" w:rsidRDefault="00870E45" w:rsidP="005B55FA">
      <w:pPr>
        <w:jc w:val="right"/>
        <w:rPr>
          <w:lang w:val="uk-UA"/>
        </w:rPr>
      </w:pPr>
    </w:p>
    <w:p w:rsidR="00A40646" w:rsidRPr="00013BFA" w:rsidRDefault="00A40646" w:rsidP="000C56FB">
      <w:pPr>
        <w:spacing w:line="240" w:lineRule="auto"/>
        <w:ind w:firstLine="0"/>
        <w:contextualSpacing/>
        <w:jc w:val="center"/>
        <w:rPr>
          <w:b/>
          <w:sz w:val="28"/>
          <w:szCs w:val="28"/>
          <w:lang w:val="uk-UA"/>
        </w:rPr>
      </w:pPr>
    </w:p>
    <w:p w:rsidR="00A40646" w:rsidRPr="00984FE7" w:rsidRDefault="00A40646" w:rsidP="000C56FB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</w:p>
    <w:p w:rsidR="000C56FB" w:rsidRPr="00984FE7" w:rsidRDefault="000C56FB" w:rsidP="000C56FB">
      <w:pPr>
        <w:spacing w:line="240" w:lineRule="auto"/>
        <w:ind w:firstLine="0"/>
        <w:contextualSpacing/>
        <w:jc w:val="center"/>
        <w:rPr>
          <w:b/>
          <w:color w:val="auto"/>
          <w:sz w:val="28"/>
          <w:szCs w:val="28"/>
          <w:lang w:val="uk-UA"/>
        </w:rPr>
      </w:pPr>
      <w:r w:rsidRPr="00984FE7">
        <w:rPr>
          <w:b/>
          <w:color w:val="auto"/>
          <w:sz w:val="28"/>
          <w:szCs w:val="28"/>
          <w:lang w:val="uk-UA"/>
        </w:rPr>
        <w:t>ВИСНОВОК</w:t>
      </w:r>
    </w:p>
    <w:p w:rsidR="00A40646" w:rsidRPr="00984FE7" w:rsidRDefault="000C56FB" w:rsidP="000C56FB">
      <w:pPr>
        <w:spacing w:line="240" w:lineRule="auto"/>
        <w:ind w:firstLine="0"/>
        <w:contextualSpacing/>
        <w:jc w:val="center"/>
        <w:rPr>
          <w:b/>
          <w:bCs/>
          <w:color w:val="auto"/>
          <w:sz w:val="28"/>
          <w:szCs w:val="28"/>
          <w:shd w:val="clear" w:color="auto" w:fill="FFFFFF"/>
          <w:lang w:val="uk-UA"/>
        </w:rPr>
      </w:pPr>
      <w:r w:rsidRPr="00984FE7">
        <w:rPr>
          <w:b/>
          <w:color w:val="auto"/>
          <w:sz w:val="28"/>
          <w:szCs w:val="28"/>
          <w:lang w:val="uk-UA"/>
        </w:rPr>
        <w:t>на проект Закону України «</w:t>
      </w:r>
      <w:r w:rsidRPr="00984FE7">
        <w:rPr>
          <w:b/>
          <w:bCs/>
          <w:color w:val="auto"/>
          <w:sz w:val="28"/>
          <w:szCs w:val="28"/>
          <w:shd w:val="clear" w:color="auto" w:fill="FFFFFF"/>
          <w:lang w:val="uk-UA"/>
        </w:rPr>
        <w:t xml:space="preserve">Про вихід з Угоди про основні напрями співробітництва держав - учасниць Співдружності Незалежних </w:t>
      </w:r>
    </w:p>
    <w:p w:rsidR="000C56FB" w:rsidRPr="00984FE7" w:rsidRDefault="000C56FB" w:rsidP="000C56FB">
      <w:pPr>
        <w:spacing w:line="240" w:lineRule="auto"/>
        <w:ind w:firstLine="0"/>
        <w:contextualSpacing/>
        <w:jc w:val="center"/>
        <w:rPr>
          <w:b/>
          <w:bCs/>
          <w:color w:val="auto"/>
          <w:sz w:val="28"/>
          <w:szCs w:val="28"/>
          <w:shd w:val="clear" w:color="auto" w:fill="FFFFFF"/>
          <w:lang w:val="uk-UA"/>
        </w:rPr>
      </w:pPr>
      <w:r w:rsidRPr="00984FE7">
        <w:rPr>
          <w:b/>
          <w:bCs/>
          <w:color w:val="auto"/>
          <w:sz w:val="28"/>
          <w:szCs w:val="28"/>
          <w:shd w:val="clear" w:color="auto" w:fill="FFFFFF"/>
          <w:lang w:val="uk-UA"/>
        </w:rPr>
        <w:t>Держав в галузі захисту прав споживачів»</w:t>
      </w:r>
    </w:p>
    <w:p w:rsidR="000C56FB" w:rsidRPr="00984FE7" w:rsidRDefault="000C56FB" w:rsidP="000C56FB">
      <w:pPr>
        <w:spacing w:line="240" w:lineRule="auto"/>
        <w:ind w:firstLine="0"/>
        <w:contextualSpacing/>
        <w:jc w:val="center"/>
        <w:rPr>
          <w:b/>
          <w:bCs/>
          <w:color w:val="auto"/>
          <w:sz w:val="28"/>
          <w:szCs w:val="28"/>
          <w:shd w:val="clear" w:color="auto" w:fill="FFFFFF"/>
          <w:lang w:val="uk-UA"/>
        </w:rPr>
      </w:pPr>
    </w:p>
    <w:p w:rsidR="007D3093" w:rsidRPr="0047567F" w:rsidRDefault="000C56FB" w:rsidP="00A40646">
      <w:pPr>
        <w:spacing w:line="240" w:lineRule="auto"/>
        <w:ind w:firstLine="709"/>
        <w:rPr>
          <w:sz w:val="28"/>
          <w:szCs w:val="28"/>
          <w:lang w:val="uk-UA"/>
        </w:rPr>
      </w:pPr>
      <w:r w:rsidRPr="00984FE7">
        <w:rPr>
          <w:color w:val="auto"/>
          <w:sz w:val="28"/>
          <w:szCs w:val="28"/>
          <w:lang w:val="uk-UA" w:eastAsia="ru-RU"/>
        </w:rPr>
        <w:t xml:space="preserve">У проекті пропонується вийти з </w:t>
      </w:r>
      <w:r w:rsidRPr="00984FE7">
        <w:rPr>
          <w:color w:val="auto"/>
          <w:sz w:val="28"/>
          <w:szCs w:val="28"/>
          <w:lang w:val="uk-UA"/>
        </w:rPr>
        <w:t xml:space="preserve">Угоди </w:t>
      </w:r>
      <w:r w:rsidRPr="0047567F">
        <w:rPr>
          <w:color w:val="auto"/>
          <w:sz w:val="28"/>
          <w:szCs w:val="28"/>
          <w:lang w:val="uk-UA"/>
        </w:rPr>
        <w:t xml:space="preserve">про основні напрями співробітництва держав-учасниць Співдружності Незалежних Держав </w:t>
      </w:r>
      <w:r w:rsidR="00757EC7" w:rsidRPr="0047567F">
        <w:rPr>
          <w:color w:val="auto"/>
          <w:sz w:val="28"/>
          <w:szCs w:val="28"/>
          <w:lang w:val="uk-UA"/>
        </w:rPr>
        <w:t xml:space="preserve">(далі – СНД) </w:t>
      </w:r>
      <w:r w:rsidRPr="0047567F">
        <w:rPr>
          <w:color w:val="auto"/>
          <w:sz w:val="28"/>
          <w:szCs w:val="28"/>
          <w:lang w:val="uk-UA"/>
        </w:rPr>
        <w:t>в галузі захисту прав споживачів</w:t>
      </w:r>
      <w:r w:rsidR="00984FE7" w:rsidRPr="0047567F">
        <w:rPr>
          <w:color w:val="auto"/>
          <w:sz w:val="28"/>
          <w:szCs w:val="28"/>
          <w:lang w:val="uk-UA"/>
        </w:rPr>
        <w:t xml:space="preserve"> (далі – Угода),</w:t>
      </w:r>
      <w:r w:rsidR="00A40646" w:rsidRPr="0047567F">
        <w:rPr>
          <w:color w:val="auto"/>
          <w:sz w:val="28"/>
          <w:szCs w:val="28"/>
          <w:lang w:val="uk-UA"/>
        </w:rPr>
        <w:t xml:space="preserve"> вчиненої </w:t>
      </w:r>
      <w:r w:rsidR="00757EC7" w:rsidRPr="0047567F">
        <w:rPr>
          <w:color w:val="auto"/>
          <w:sz w:val="28"/>
          <w:szCs w:val="28"/>
          <w:lang w:val="uk-UA"/>
        </w:rPr>
        <w:br/>
      </w:r>
      <w:r w:rsidR="00A40646" w:rsidRPr="0047567F">
        <w:rPr>
          <w:color w:val="auto"/>
          <w:sz w:val="28"/>
          <w:szCs w:val="28"/>
          <w:lang w:val="uk-UA"/>
        </w:rPr>
        <w:t xml:space="preserve">25 січня 2000 року в м. Москві та ратифікованої Законом України від </w:t>
      </w:r>
      <w:r w:rsidR="0047567F">
        <w:rPr>
          <w:color w:val="auto"/>
          <w:sz w:val="28"/>
          <w:szCs w:val="28"/>
          <w:lang w:val="uk-UA"/>
        </w:rPr>
        <w:br/>
      </w:r>
      <w:r w:rsidR="00A40646" w:rsidRPr="0047567F">
        <w:rPr>
          <w:sz w:val="28"/>
          <w:szCs w:val="28"/>
          <w:lang w:val="uk-UA"/>
        </w:rPr>
        <w:t xml:space="preserve">7 березня 2002 року. </w:t>
      </w:r>
      <w:r w:rsidR="00F03B12" w:rsidRPr="0047567F">
        <w:rPr>
          <w:sz w:val="28"/>
          <w:szCs w:val="28"/>
          <w:lang w:val="uk-UA"/>
        </w:rPr>
        <w:t xml:space="preserve">Як зазначено в п. </w:t>
      </w:r>
      <w:r w:rsidR="00A40646" w:rsidRPr="0047567F">
        <w:rPr>
          <w:sz w:val="28"/>
          <w:szCs w:val="28"/>
          <w:lang w:val="uk-UA"/>
        </w:rPr>
        <w:t>1</w:t>
      </w:r>
      <w:r w:rsidR="00F03B12" w:rsidRPr="0047567F">
        <w:rPr>
          <w:sz w:val="28"/>
          <w:szCs w:val="28"/>
          <w:lang w:val="uk-UA"/>
        </w:rPr>
        <w:t xml:space="preserve"> пояснювальної записки до </w:t>
      </w:r>
      <w:r w:rsidR="00A40646" w:rsidRPr="0047567F">
        <w:rPr>
          <w:sz w:val="28"/>
          <w:szCs w:val="28"/>
          <w:lang w:val="uk-UA"/>
        </w:rPr>
        <w:t>нього «</w:t>
      </w:r>
      <w:r w:rsidR="00F03B12" w:rsidRPr="0047567F">
        <w:rPr>
          <w:sz w:val="28"/>
          <w:szCs w:val="28"/>
          <w:lang w:val="uk-UA"/>
        </w:rPr>
        <w:t>проект</w:t>
      </w:r>
      <w:r w:rsidR="00A40646" w:rsidRPr="0047567F">
        <w:rPr>
          <w:sz w:val="28"/>
          <w:szCs w:val="28"/>
          <w:lang w:val="uk-UA"/>
        </w:rPr>
        <w:t xml:space="preserve"> розроблено з метою приведення договірно-правової бази в рамках СНД у відповідність до сучасних реалій відносин».</w:t>
      </w:r>
      <w:r w:rsidR="007D3093" w:rsidRPr="0047567F">
        <w:rPr>
          <w:sz w:val="28"/>
          <w:szCs w:val="28"/>
          <w:lang w:val="uk-UA"/>
        </w:rPr>
        <w:t xml:space="preserve"> </w:t>
      </w:r>
    </w:p>
    <w:p w:rsidR="00013BFA" w:rsidRPr="00013BFA" w:rsidRDefault="0037353D" w:rsidP="00A40646">
      <w:pPr>
        <w:spacing w:line="240" w:lineRule="auto"/>
        <w:ind w:firstLine="709"/>
        <w:rPr>
          <w:sz w:val="28"/>
          <w:szCs w:val="28"/>
          <w:lang w:val="uk-UA"/>
        </w:rPr>
      </w:pPr>
      <w:r w:rsidRPr="0047567F">
        <w:rPr>
          <w:sz w:val="28"/>
          <w:szCs w:val="28"/>
          <w:lang w:val="uk-UA"/>
        </w:rPr>
        <w:t xml:space="preserve">До Плану законопроектної роботи Верховної Ради України на 2020 рік, затвердженого </w:t>
      </w:r>
      <w:r w:rsidR="00984FE7" w:rsidRPr="0047567F">
        <w:rPr>
          <w:sz w:val="28"/>
          <w:szCs w:val="28"/>
          <w:lang w:val="uk-UA"/>
        </w:rPr>
        <w:t>п</w:t>
      </w:r>
      <w:r w:rsidRPr="0047567F">
        <w:rPr>
          <w:sz w:val="28"/>
          <w:szCs w:val="28"/>
          <w:lang w:val="uk-UA"/>
        </w:rPr>
        <w:t>остановою Верховної Ради України від 16.06.2020 № 689-ІХ, включений проект Закону України «Про вихід України з деяких угод, укладених у рамках Сп</w:t>
      </w:r>
      <w:r w:rsidR="00984FE7" w:rsidRPr="0047567F">
        <w:rPr>
          <w:sz w:val="28"/>
          <w:szCs w:val="28"/>
          <w:lang w:val="uk-UA"/>
        </w:rPr>
        <w:t>івдружності Незалежних Держав»,</w:t>
      </w:r>
      <w:r w:rsidRPr="0047567F">
        <w:rPr>
          <w:sz w:val="28"/>
          <w:szCs w:val="28"/>
          <w:lang w:val="uk-UA"/>
        </w:rPr>
        <w:t xml:space="preserve"> розробка якого обґрунтовується, зокрема, необхідністю виходу із Угоди про основні напрями співробітництва держав - учасниць СНД у галузі захисту прав споживачів (п.</w:t>
      </w:r>
      <w:r w:rsidR="00013BFA" w:rsidRPr="0047567F">
        <w:rPr>
          <w:sz w:val="28"/>
          <w:szCs w:val="28"/>
          <w:lang w:val="uk-UA"/>
        </w:rPr>
        <w:t xml:space="preserve"> </w:t>
      </w:r>
      <w:r w:rsidRPr="0047567F">
        <w:rPr>
          <w:sz w:val="28"/>
          <w:szCs w:val="28"/>
          <w:lang w:val="uk-UA"/>
        </w:rPr>
        <w:t>114</w:t>
      </w:r>
      <w:r w:rsidR="00013BFA" w:rsidRPr="0047567F">
        <w:rPr>
          <w:sz w:val="28"/>
          <w:szCs w:val="28"/>
          <w:lang w:val="uk-UA"/>
        </w:rPr>
        <w:t xml:space="preserve"> Плану</w:t>
      </w:r>
      <w:r w:rsidRPr="0047567F">
        <w:rPr>
          <w:sz w:val="28"/>
          <w:szCs w:val="28"/>
          <w:lang w:val="uk-UA"/>
        </w:rPr>
        <w:t>)</w:t>
      </w:r>
      <w:r w:rsidR="00013BFA" w:rsidRPr="0047567F">
        <w:rPr>
          <w:sz w:val="28"/>
          <w:szCs w:val="28"/>
          <w:lang w:val="uk-UA"/>
        </w:rPr>
        <w:t xml:space="preserve">. </w:t>
      </w:r>
      <w:r w:rsidRPr="0047567F">
        <w:rPr>
          <w:sz w:val="28"/>
          <w:szCs w:val="28"/>
          <w:lang w:val="uk-UA"/>
        </w:rPr>
        <w:t xml:space="preserve">Відповідальним за розробку проекту визначено </w:t>
      </w:r>
      <w:r w:rsidR="00013BFA" w:rsidRPr="0047567F">
        <w:rPr>
          <w:sz w:val="28"/>
          <w:szCs w:val="28"/>
          <w:lang w:val="uk-UA"/>
        </w:rPr>
        <w:t xml:space="preserve">Уряд, </w:t>
      </w:r>
      <w:r w:rsidRPr="0047567F">
        <w:rPr>
          <w:sz w:val="28"/>
          <w:szCs w:val="28"/>
          <w:lang w:val="uk-UA"/>
        </w:rPr>
        <w:t xml:space="preserve">терміном </w:t>
      </w:r>
      <w:r w:rsidR="00984FE7" w:rsidRPr="0047567F">
        <w:rPr>
          <w:sz w:val="28"/>
          <w:szCs w:val="28"/>
          <w:lang w:val="uk-UA"/>
        </w:rPr>
        <w:t>внесення</w:t>
      </w:r>
      <w:r w:rsidRPr="0047567F">
        <w:rPr>
          <w:sz w:val="28"/>
          <w:szCs w:val="28"/>
          <w:lang w:val="uk-UA"/>
        </w:rPr>
        <w:t xml:space="preserve"> до Верховної Ради України – </w:t>
      </w:r>
      <w:r w:rsidR="00013BFA" w:rsidRPr="0047567F">
        <w:rPr>
          <w:sz w:val="28"/>
          <w:szCs w:val="28"/>
          <w:lang w:val="uk-UA"/>
        </w:rPr>
        <w:t>ІV квартал. Д</w:t>
      </w:r>
      <w:r w:rsidRPr="0047567F">
        <w:rPr>
          <w:sz w:val="28"/>
          <w:szCs w:val="28"/>
          <w:lang w:val="uk-UA"/>
        </w:rPr>
        <w:t>о Плану законопроектної роботи Верховної Ради України на 202</w:t>
      </w:r>
      <w:r w:rsidR="00013BFA" w:rsidRPr="0047567F">
        <w:rPr>
          <w:sz w:val="28"/>
          <w:szCs w:val="28"/>
          <w:lang w:val="uk-UA"/>
        </w:rPr>
        <w:t>1</w:t>
      </w:r>
      <w:r w:rsidRPr="0047567F">
        <w:rPr>
          <w:sz w:val="28"/>
          <w:szCs w:val="28"/>
          <w:lang w:val="uk-UA"/>
        </w:rPr>
        <w:t xml:space="preserve"> рік, </w:t>
      </w:r>
      <w:r w:rsidR="00013BFA" w:rsidRPr="0047567F">
        <w:rPr>
          <w:sz w:val="28"/>
          <w:szCs w:val="28"/>
          <w:lang w:val="uk-UA"/>
        </w:rPr>
        <w:t xml:space="preserve">затвердженого </w:t>
      </w:r>
      <w:r w:rsidR="00984FE7" w:rsidRPr="0047567F">
        <w:rPr>
          <w:sz w:val="28"/>
          <w:szCs w:val="28"/>
          <w:lang w:val="uk-UA"/>
        </w:rPr>
        <w:t>п</w:t>
      </w:r>
      <w:r w:rsidR="00013BFA" w:rsidRPr="0047567F">
        <w:rPr>
          <w:sz w:val="28"/>
          <w:szCs w:val="28"/>
          <w:lang w:val="uk-UA"/>
        </w:rPr>
        <w:t>остановою Верховної Ради України від 02.02.2021 № 1165-ІХ проект на момент підготовки</w:t>
      </w:r>
      <w:r w:rsidR="00013BFA" w:rsidRPr="00013BFA">
        <w:rPr>
          <w:sz w:val="28"/>
          <w:szCs w:val="28"/>
          <w:lang w:val="uk-UA"/>
        </w:rPr>
        <w:t xml:space="preserve"> висновку не включений.</w:t>
      </w:r>
    </w:p>
    <w:p w:rsidR="00A40646" w:rsidRPr="0047567F" w:rsidRDefault="00013BFA" w:rsidP="00A40646">
      <w:pPr>
        <w:spacing w:line="240" w:lineRule="auto"/>
        <w:ind w:firstLine="709"/>
        <w:rPr>
          <w:sz w:val="28"/>
          <w:szCs w:val="28"/>
          <w:lang w:val="uk-UA"/>
        </w:rPr>
      </w:pPr>
      <w:r w:rsidRPr="00013BFA">
        <w:rPr>
          <w:sz w:val="28"/>
          <w:szCs w:val="28"/>
          <w:lang w:val="uk-UA"/>
        </w:rPr>
        <w:t>Ро</w:t>
      </w:r>
      <w:r>
        <w:rPr>
          <w:sz w:val="28"/>
          <w:szCs w:val="28"/>
          <w:lang w:val="uk-UA"/>
        </w:rPr>
        <w:t>з</w:t>
      </w:r>
      <w:r w:rsidRPr="00013BFA">
        <w:rPr>
          <w:sz w:val="28"/>
          <w:szCs w:val="28"/>
          <w:lang w:val="uk-UA"/>
        </w:rPr>
        <w:t>глянувши проект, Головне управління зазначає, що п</w:t>
      </w:r>
      <w:r w:rsidR="00340CAE" w:rsidRPr="00013BFA">
        <w:rPr>
          <w:sz w:val="28"/>
          <w:szCs w:val="28"/>
          <w:lang w:val="uk-UA"/>
        </w:rPr>
        <w:t xml:space="preserve">орядок </w:t>
      </w:r>
      <w:r w:rsidR="00A55C92" w:rsidRPr="00013BFA">
        <w:rPr>
          <w:sz w:val="28"/>
          <w:szCs w:val="28"/>
          <w:lang w:val="uk-UA"/>
        </w:rPr>
        <w:t>одностороннього виходу з У</w:t>
      </w:r>
      <w:r w:rsidR="00340CAE" w:rsidRPr="00013BFA">
        <w:rPr>
          <w:sz w:val="28"/>
          <w:szCs w:val="28"/>
          <w:lang w:val="uk-UA"/>
        </w:rPr>
        <w:t>годи передбачений у її ст. 11, згідно з якою «к</w:t>
      </w:r>
      <w:r w:rsidR="008201EF" w:rsidRPr="00013BFA">
        <w:rPr>
          <w:sz w:val="28"/>
          <w:szCs w:val="28"/>
          <w:lang w:val="uk-UA"/>
        </w:rPr>
        <w:t>ожна сторона може вийти з цієї Угоди, направивши письмове повідомлення про це депозитарію не пізніше, ніж за шість місяців до дати виходу</w:t>
      </w:r>
      <w:r w:rsidR="00340CAE" w:rsidRPr="00013BFA">
        <w:rPr>
          <w:sz w:val="28"/>
          <w:szCs w:val="28"/>
          <w:lang w:val="uk-UA"/>
        </w:rPr>
        <w:t>»</w:t>
      </w:r>
      <w:r w:rsidR="008201EF" w:rsidRPr="00013BFA">
        <w:rPr>
          <w:sz w:val="28"/>
          <w:szCs w:val="28"/>
          <w:lang w:val="uk-UA"/>
        </w:rPr>
        <w:t>.</w:t>
      </w:r>
      <w:r w:rsidR="007D3093" w:rsidRPr="00013BFA">
        <w:rPr>
          <w:sz w:val="28"/>
          <w:szCs w:val="28"/>
          <w:lang w:val="uk-UA"/>
        </w:rPr>
        <w:t xml:space="preserve"> </w:t>
      </w:r>
      <w:r w:rsidR="00A40646" w:rsidRPr="00013BFA">
        <w:rPr>
          <w:sz w:val="28"/>
          <w:szCs w:val="28"/>
          <w:lang w:val="uk-UA"/>
        </w:rPr>
        <w:t xml:space="preserve">Зазначимо, що відповідно до п. «а» ч. 2 ст. 24 Закону України «Про міжнародні договори України» припинення дії міжнародного </w:t>
      </w:r>
      <w:r w:rsidR="00A40646" w:rsidRPr="0047567F">
        <w:rPr>
          <w:sz w:val="28"/>
          <w:szCs w:val="28"/>
          <w:lang w:val="uk-UA"/>
        </w:rPr>
        <w:t>договору України здійсню</w:t>
      </w:r>
      <w:r w:rsidR="00984FE7" w:rsidRPr="0047567F">
        <w:rPr>
          <w:sz w:val="28"/>
          <w:szCs w:val="28"/>
          <w:lang w:val="uk-UA"/>
        </w:rPr>
        <w:t>є</w:t>
      </w:r>
      <w:r w:rsidR="00A40646" w:rsidRPr="0047567F">
        <w:rPr>
          <w:sz w:val="28"/>
          <w:szCs w:val="28"/>
          <w:lang w:val="uk-UA"/>
        </w:rPr>
        <w:t>ться «щодо договору, згода на обов'язковість якого надана Верховною Радою України, - у формі закону України». При цьому</w:t>
      </w:r>
      <w:r w:rsidR="00984FE7" w:rsidRPr="0047567F">
        <w:rPr>
          <w:sz w:val="28"/>
          <w:szCs w:val="28"/>
          <w:lang w:val="uk-UA"/>
        </w:rPr>
        <w:t>,</w:t>
      </w:r>
      <w:r w:rsidR="00A40646" w:rsidRPr="0047567F">
        <w:rPr>
          <w:sz w:val="28"/>
          <w:szCs w:val="28"/>
          <w:lang w:val="uk-UA"/>
        </w:rPr>
        <w:t xml:space="preserve"> згідно з</w:t>
      </w:r>
      <w:r w:rsidR="00984FE7" w:rsidRPr="0047567F">
        <w:rPr>
          <w:sz w:val="28"/>
          <w:szCs w:val="28"/>
          <w:lang w:val="uk-UA"/>
        </w:rPr>
        <w:t>і</w:t>
      </w:r>
      <w:r w:rsidR="00A40646" w:rsidRPr="0047567F">
        <w:rPr>
          <w:sz w:val="28"/>
          <w:szCs w:val="28"/>
          <w:lang w:val="uk-UA"/>
        </w:rPr>
        <w:t xml:space="preserve"> ст. 2 названого Закону під «припиненням дії» розуміється «втрата міжнародним договором своєї сили за умов, визначених самим міжнародним договором, або за вольовим рішенням сторін (денонсація, вихід з договору)». </w:t>
      </w:r>
    </w:p>
    <w:p w:rsidR="00815B2F" w:rsidRDefault="00A40646" w:rsidP="00815B2F">
      <w:pPr>
        <w:spacing w:line="240" w:lineRule="auto"/>
        <w:ind w:firstLine="709"/>
        <w:rPr>
          <w:sz w:val="28"/>
          <w:szCs w:val="28"/>
          <w:lang w:val="uk-UA"/>
        </w:rPr>
      </w:pPr>
      <w:r w:rsidRPr="0047567F">
        <w:rPr>
          <w:sz w:val="28"/>
          <w:szCs w:val="28"/>
          <w:lang w:val="uk-UA"/>
        </w:rPr>
        <w:lastRenderedPageBreak/>
        <w:t>З</w:t>
      </w:r>
      <w:r w:rsidR="00815B2F" w:rsidRPr="0047567F">
        <w:rPr>
          <w:sz w:val="28"/>
          <w:szCs w:val="28"/>
          <w:lang w:val="uk-UA"/>
        </w:rPr>
        <w:t xml:space="preserve"> огляду на це </w:t>
      </w:r>
      <w:r w:rsidRPr="0047567F">
        <w:rPr>
          <w:sz w:val="28"/>
          <w:szCs w:val="28"/>
          <w:lang w:val="uk-UA"/>
        </w:rPr>
        <w:t xml:space="preserve">Головне управління не заперечує </w:t>
      </w:r>
      <w:r w:rsidR="00013BFA" w:rsidRPr="0047567F">
        <w:rPr>
          <w:sz w:val="28"/>
          <w:szCs w:val="28"/>
          <w:lang w:val="uk-UA"/>
        </w:rPr>
        <w:t>проти</w:t>
      </w:r>
      <w:r w:rsidRPr="00013BFA">
        <w:rPr>
          <w:sz w:val="28"/>
          <w:szCs w:val="28"/>
          <w:lang w:val="uk-UA"/>
        </w:rPr>
        <w:t xml:space="preserve"> виходу з Угоди. </w:t>
      </w:r>
      <w:r w:rsidR="00815B2F">
        <w:rPr>
          <w:sz w:val="28"/>
          <w:szCs w:val="28"/>
          <w:lang w:val="uk-UA"/>
        </w:rPr>
        <w:t xml:space="preserve">Зазначимо, </w:t>
      </w:r>
      <w:r w:rsidR="00215C2C">
        <w:rPr>
          <w:sz w:val="28"/>
          <w:szCs w:val="28"/>
          <w:lang w:val="uk-UA"/>
        </w:rPr>
        <w:t xml:space="preserve">що у пояснювальній записці до проекту вказано, «що </w:t>
      </w:r>
      <w:r w:rsidR="00215C2C" w:rsidRPr="00215C2C">
        <w:rPr>
          <w:sz w:val="28"/>
          <w:szCs w:val="28"/>
          <w:lang w:val="uk-UA"/>
        </w:rPr>
        <w:t xml:space="preserve">у зв’язку зі зниженням торгових </w:t>
      </w:r>
      <w:proofErr w:type="spellStart"/>
      <w:r w:rsidR="00215C2C" w:rsidRPr="00215C2C">
        <w:rPr>
          <w:sz w:val="28"/>
          <w:szCs w:val="28"/>
          <w:lang w:val="uk-UA"/>
        </w:rPr>
        <w:t>зв’язків</w:t>
      </w:r>
      <w:proofErr w:type="spellEnd"/>
      <w:r w:rsidR="00215C2C" w:rsidRPr="00215C2C">
        <w:rPr>
          <w:sz w:val="28"/>
          <w:szCs w:val="28"/>
          <w:lang w:val="uk-UA"/>
        </w:rPr>
        <w:t xml:space="preserve"> та економічної інтеграції в СНД, вихід України з Угоди про основні напрями співробітництва держав-учасниць Співдружності Незалежних Держав у галузі захисту прав споживачів (далі – Угода) не </w:t>
      </w:r>
      <w:proofErr w:type="spellStart"/>
      <w:r w:rsidR="00215C2C" w:rsidRPr="00215C2C">
        <w:rPr>
          <w:sz w:val="28"/>
          <w:szCs w:val="28"/>
          <w:lang w:val="uk-UA"/>
        </w:rPr>
        <w:t>завдасть</w:t>
      </w:r>
      <w:proofErr w:type="spellEnd"/>
      <w:r w:rsidR="00215C2C" w:rsidRPr="00215C2C">
        <w:rPr>
          <w:sz w:val="28"/>
          <w:szCs w:val="28"/>
          <w:lang w:val="uk-UA"/>
        </w:rPr>
        <w:t xml:space="preserve"> шкоди інтересам споживачів</w:t>
      </w:r>
      <w:r w:rsidR="00215C2C">
        <w:rPr>
          <w:sz w:val="28"/>
          <w:szCs w:val="28"/>
          <w:lang w:val="uk-UA"/>
        </w:rPr>
        <w:t>» (п. 2)</w:t>
      </w:r>
      <w:r w:rsidR="00815B2F">
        <w:rPr>
          <w:sz w:val="28"/>
          <w:szCs w:val="28"/>
          <w:lang w:val="uk-UA"/>
        </w:rPr>
        <w:t xml:space="preserve">. </w:t>
      </w:r>
      <w:r w:rsidR="00815B2F" w:rsidRPr="0047567F">
        <w:rPr>
          <w:sz w:val="28"/>
          <w:szCs w:val="28"/>
          <w:lang w:val="uk-UA"/>
        </w:rPr>
        <w:t>Проте слід звернути увагу</w:t>
      </w:r>
      <w:r w:rsidR="00A20620" w:rsidRPr="0047567F">
        <w:rPr>
          <w:sz w:val="28"/>
          <w:szCs w:val="28"/>
          <w:lang w:val="uk-UA"/>
        </w:rPr>
        <w:t>,</w:t>
      </w:r>
      <w:r w:rsidR="00815B2F" w:rsidRPr="0047567F">
        <w:rPr>
          <w:sz w:val="28"/>
          <w:szCs w:val="28"/>
          <w:lang w:val="uk-UA"/>
        </w:rPr>
        <w:t xml:space="preserve"> що згідно зі </w:t>
      </w:r>
      <w:r w:rsidR="00815B2F" w:rsidRPr="0047567F">
        <w:rPr>
          <w:sz w:val="28"/>
          <w:szCs w:val="28"/>
          <w:lang w:val="uk-UA"/>
        </w:rPr>
        <w:br/>
        <w:t xml:space="preserve">ст. 3 Угоди громадяни кожної держави-учасника СНД, а також інші особи, які проживають на її території, користуються на територіях інших держав-учасників СНД щодо своїх прав споживача таким самим правовим захистом, як і громадяни цих держав. Оскільки вказане положення втратить свою чинність після прийняття проекту, було б доцільним </w:t>
      </w:r>
      <w:r w:rsidR="003D2217" w:rsidRPr="0047567F">
        <w:rPr>
          <w:sz w:val="28"/>
          <w:szCs w:val="28"/>
          <w:lang w:val="uk-UA"/>
        </w:rPr>
        <w:t xml:space="preserve">під час його підготовки </w:t>
      </w:r>
      <w:r w:rsidR="00D93795" w:rsidRPr="0047567F">
        <w:rPr>
          <w:sz w:val="28"/>
          <w:szCs w:val="28"/>
          <w:lang w:val="uk-UA"/>
        </w:rPr>
        <w:t xml:space="preserve">до розгляду </w:t>
      </w:r>
      <w:r w:rsidR="00815B2F" w:rsidRPr="0047567F">
        <w:rPr>
          <w:sz w:val="28"/>
          <w:szCs w:val="28"/>
          <w:lang w:val="uk-UA"/>
        </w:rPr>
        <w:t>одержати додаткову інформацію про конкретні механізми, які б гарантували громадянам України захист їх прав як споживачів на території держав-учасників СНД (наприклад, щодо укладення відповідних Угод на двосторонньому рівні між Україною та іншими державами-учасниками СНД) у нових умовах.</w:t>
      </w:r>
      <w:r w:rsidR="00815B2F">
        <w:rPr>
          <w:sz w:val="28"/>
          <w:szCs w:val="28"/>
          <w:lang w:val="uk-UA"/>
        </w:rPr>
        <w:t xml:space="preserve"> </w:t>
      </w:r>
    </w:p>
    <w:p w:rsidR="00815B2F" w:rsidRPr="00815B2F" w:rsidRDefault="00815B2F" w:rsidP="00815B2F">
      <w:pPr>
        <w:spacing w:line="240" w:lineRule="auto"/>
        <w:ind w:firstLine="709"/>
        <w:rPr>
          <w:sz w:val="28"/>
          <w:szCs w:val="28"/>
          <w:lang w:val="uk-UA"/>
        </w:rPr>
      </w:pPr>
    </w:p>
    <w:p w:rsidR="00815B2F" w:rsidRPr="00815B2F" w:rsidRDefault="00815B2F" w:rsidP="00815B2F">
      <w:pPr>
        <w:spacing w:line="240" w:lineRule="auto"/>
        <w:ind w:firstLine="709"/>
        <w:rPr>
          <w:sz w:val="28"/>
          <w:szCs w:val="28"/>
          <w:lang w:val="uk-UA"/>
        </w:rPr>
      </w:pPr>
    </w:p>
    <w:p w:rsidR="00815B2F" w:rsidRPr="00815B2F" w:rsidRDefault="00815B2F" w:rsidP="00815B2F">
      <w:pPr>
        <w:spacing w:line="240" w:lineRule="auto"/>
        <w:ind w:firstLine="709"/>
        <w:rPr>
          <w:sz w:val="28"/>
          <w:szCs w:val="28"/>
          <w:lang w:val="uk-UA"/>
        </w:rPr>
      </w:pPr>
      <w:r w:rsidRPr="00815B2F">
        <w:rPr>
          <w:sz w:val="28"/>
          <w:szCs w:val="28"/>
          <w:lang w:val="uk-UA"/>
        </w:rPr>
        <w:t>Керівник Головного управління                                                  С. Тихонюк</w:t>
      </w:r>
    </w:p>
    <w:p w:rsidR="00815B2F" w:rsidRPr="00815B2F" w:rsidRDefault="00815B2F" w:rsidP="00815B2F">
      <w:pPr>
        <w:spacing w:line="240" w:lineRule="auto"/>
        <w:ind w:firstLine="709"/>
        <w:rPr>
          <w:sz w:val="28"/>
          <w:szCs w:val="28"/>
          <w:lang w:val="uk-UA"/>
        </w:rPr>
      </w:pPr>
    </w:p>
    <w:p w:rsidR="00815B2F" w:rsidRPr="00815B2F" w:rsidRDefault="00815B2F" w:rsidP="00815B2F">
      <w:pPr>
        <w:spacing w:line="240" w:lineRule="auto"/>
        <w:ind w:firstLine="709"/>
        <w:rPr>
          <w:sz w:val="28"/>
          <w:szCs w:val="28"/>
          <w:lang w:val="uk-UA"/>
        </w:rPr>
      </w:pPr>
    </w:p>
    <w:p w:rsidR="00815B2F" w:rsidRPr="00815B2F" w:rsidRDefault="00815B2F" w:rsidP="00815B2F">
      <w:pPr>
        <w:spacing w:line="240" w:lineRule="auto"/>
        <w:ind w:firstLine="709"/>
        <w:rPr>
          <w:sz w:val="20"/>
          <w:szCs w:val="20"/>
          <w:lang w:val="uk-UA"/>
        </w:rPr>
      </w:pPr>
      <w:proofErr w:type="spellStart"/>
      <w:r w:rsidRPr="00815B2F">
        <w:rPr>
          <w:sz w:val="20"/>
          <w:szCs w:val="20"/>
          <w:lang w:val="uk-UA"/>
        </w:rPr>
        <w:t>Вик</w:t>
      </w:r>
      <w:proofErr w:type="spellEnd"/>
      <w:r w:rsidRPr="00815B2F">
        <w:rPr>
          <w:sz w:val="20"/>
          <w:szCs w:val="20"/>
          <w:lang w:val="uk-UA"/>
        </w:rPr>
        <w:t>.: О. Шевченко</w:t>
      </w:r>
    </w:p>
    <w:p w:rsidR="00815B2F" w:rsidRDefault="00815B2F" w:rsidP="007D3093">
      <w:pPr>
        <w:spacing w:line="240" w:lineRule="auto"/>
        <w:ind w:firstLine="709"/>
        <w:rPr>
          <w:sz w:val="28"/>
          <w:szCs w:val="28"/>
          <w:lang w:val="uk-UA"/>
        </w:rPr>
      </w:pPr>
    </w:p>
    <w:p w:rsidR="00215C2C" w:rsidRPr="00013BFA" w:rsidRDefault="00215C2C" w:rsidP="00A40646">
      <w:pPr>
        <w:spacing w:line="240" w:lineRule="auto"/>
        <w:ind w:firstLine="709"/>
        <w:contextualSpacing/>
        <w:rPr>
          <w:sz w:val="28"/>
          <w:szCs w:val="28"/>
          <w:lang w:val="uk-UA"/>
        </w:rPr>
      </w:pPr>
    </w:p>
    <w:p w:rsidR="00274DA3" w:rsidRPr="00013BFA" w:rsidRDefault="00274DA3" w:rsidP="005B55FA">
      <w:pPr>
        <w:jc w:val="right"/>
        <w:rPr>
          <w:lang w:val="uk-UA"/>
        </w:rPr>
      </w:pPr>
    </w:p>
    <w:sectPr w:rsidR="00274DA3" w:rsidRPr="00013BFA" w:rsidSect="007D3093">
      <w:headerReference w:type="default" r:id="rId7"/>
      <w:headerReference w:type="first" r:id="rId8"/>
      <w:pgSz w:w="11906" w:h="16838"/>
      <w:pgMar w:top="1134" w:right="567" w:bottom="1134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16E" w:rsidRDefault="00EC316E" w:rsidP="00A40646">
      <w:pPr>
        <w:spacing w:line="240" w:lineRule="auto"/>
      </w:pPr>
      <w:r>
        <w:separator/>
      </w:r>
    </w:p>
  </w:endnote>
  <w:endnote w:type="continuationSeparator" w:id="0">
    <w:p w:rsidR="00EC316E" w:rsidRDefault="00EC316E" w:rsidP="00A406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16E" w:rsidRDefault="00EC316E" w:rsidP="00A40646">
      <w:pPr>
        <w:spacing w:line="240" w:lineRule="auto"/>
      </w:pPr>
      <w:r>
        <w:separator/>
      </w:r>
    </w:p>
  </w:footnote>
  <w:footnote w:type="continuationSeparator" w:id="0">
    <w:p w:rsidR="00EC316E" w:rsidRDefault="00EC316E" w:rsidP="00A406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112235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D3093" w:rsidRPr="007D3093" w:rsidRDefault="007D3093">
        <w:pPr>
          <w:pStyle w:val="a9"/>
          <w:jc w:val="center"/>
          <w:rPr>
            <w:sz w:val="20"/>
            <w:szCs w:val="20"/>
          </w:rPr>
        </w:pPr>
        <w:r w:rsidRPr="007D3093">
          <w:rPr>
            <w:sz w:val="20"/>
            <w:szCs w:val="20"/>
          </w:rPr>
          <w:fldChar w:fldCharType="begin"/>
        </w:r>
        <w:r w:rsidRPr="007D3093">
          <w:rPr>
            <w:sz w:val="20"/>
            <w:szCs w:val="20"/>
          </w:rPr>
          <w:instrText>PAGE   \* MERGEFORMAT</w:instrText>
        </w:r>
        <w:r w:rsidRPr="007D3093">
          <w:rPr>
            <w:sz w:val="20"/>
            <w:szCs w:val="20"/>
          </w:rPr>
          <w:fldChar w:fldCharType="separate"/>
        </w:r>
        <w:r w:rsidR="005F7080" w:rsidRPr="005F7080">
          <w:rPr>
            <w:noProof/>
            <w:sz w:val="20"/>
            <w:szCs w:val="20"/>
            <w:lang w:val="uk-UA"/>
          </w:rPr>
          <w:t>2</w:t>
        </w:r>
        <w:r w:rsidRPr="007D3093">
          <w:rPr>
            <w:sz w:val="20"/>
            <w:szCs w:val="20"/>
          </w:rPr>
          <w:fldChar w:fldCharType="end"/>
        </w:r>
      </w:p>
    </w:sdtContent>
  </w:sdt>
  <w:p w:rsidR="00A40646" w:rsidRDefault="00A40646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3093" w:rsidRDefault="005F7080" w:rsidP="007D3093">
    <w:pPr>
      <w:pStyle w:val="a9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До</w:t>
    </w:r>
    <w:r w:rsidR="007D3093">
      <w:rPr>
        <w:sz w:val="20"/>
        <w:szCs w:val="20"/>
        <w:lang w:val="uk-UA"/>
      </w:rPr>
      <w:t xml:space="preserve"> реєстр. № 0085 від 28.12.2020</w:t>
    </w:r>
  </w:p>
  <w:p w:rsidR="007D3093" w:rsidRPr="007D3093" w:rsidRDefault="007D3093" w:rsidP="007D3093">
    <w:pPr>
      <w:pStyle w:val="a9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29A859A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01742"/>
    <w:multiLevelType w:val="multilevel"/>
    <w:tmpl w:val="F26CA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ADA1714"/>
    <w:multiLevelType w:val="multilevel"/>
    <w:tmpl w:val="B5004514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234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3" w15:restartNumberingAfterBreak="0">
    <w:nsid w:val="362A2A8E"/>
    <w:multiLevelType w:val="multilevel"/>
    <w:tmpl w:val="17A6AF0C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27" w:hanging="36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3C3D3511"/>
    <w:multiLevelType w:val="multilevel"/>
    <w:tmpl w:val="9FFE739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60" w:hanging="576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"/>
      <w:lvlJc w:val="left"/>
      <w:pPr>
        <w:ind w:left="3842" w:hanging="864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FCC1B6F"/>
    <w:multiLevelType w:val="multilevel"/>
    <w:tmpl w:val="2336170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C087532"/>
    <w:multiLevelType w:val="hybridMultilevel"/>
    <w:tmpl w:val="9C96AD34"/>
    <w:lvl w:ilvl="0" w:tplc="466E5CB4">
      <w:start w:val="1"/>
      <w:numFmt w:val="decimal"/>
      <w:pStyle w:val="10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2"/>
  </w:num>
  <w:num w:numId="5">
    <w:abstractNumId w:val="0"/>
  </w:num>
  <w:num w:numId="6">
    <w:abstractNumId w:val="0"/>
  </w:num>
  <w:num w:numId="7">
    <w:abstractNumId w:val="2"/>
  </w:num>
  <w:num w:numId="8">
    <w:abstractNumId w:val="2"/>
  </w:num>
  <w:num w:numId="9">
    <w:abstractNumId w:val="5"/>
  </w:num>
  <w:num w:numId="10">
    <w:abstractNumId w:val="2"/>
  </w:num>
  <w:num w:numId="11">
    <w:abstractNumId w:val="0"/>
  </w:num>
  <w:num w:numId="12">
    <w:abstractNumId w:val="2"/>
  </w:num>
  <w:num w:numId="13">
    <w:abstractNumId w:val="5"/>
  </w:num>
  <w:num w:numId="14">
    <w:abstractNumId w:val="2"/>
  </w:num>
  <w:num w:numId="15">
    <w:abstractNumId w:val="5"/>
  </w:num>
  <w:num w:numId="16">
    <w:abstractNumId w:val="2"/>
  </w:num>
  <w:num w:numId="17">
    <w:abstractNumId w:val="0"/>
  </w:num>
  <w:num w:numId="18">
    <w:abstractNumId w:val="2"/>
  </w:num>
  <w:num w:numId="19">
    <w:abstractNumId w:val="2"/>
  </w:num>
  <w:num w:numId="20">
    <w:abstractNumId w:val="5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5FA"/>
    <w:rsid w:val="00013BFA"/>
    <w:rsid w:val="000C56FB"/>
    <w:rsid w:val="000D219C"/>
    <w:rsid w:val="00155FBC"/>
    <w:rsid w:val="00215C2C"/>
    <w:rsid w:val="00274DA3"/>
    <w:rsid w:val="00325736"/>
    <w:rsid w:val="00340CAE"/>
    <w:rsid w:val="003449C6"/>
    <w:rsid w:val="0037353D"/>
    <w:rsid w:val="00390FE6"/>
    <w:rsid w:val="003D2217"/>
    <w:rsid w:val="00453239"/>
    <w:rsid w:val="00474A43"/>
    <w:rsid w:val="0047567F"/>
    <w:rsid w:val="004A0ABA"/>
    <w:rsid w:val="004E379F"/>
    <w:rsid w:val="004F1D83"/>
    <w:rsid w:val="00581526"/>
    <w:rsid w:val="005823F9"/>
    <w:rsid w:val="005A2285"/>
    <w:rsid w:val="005B55FA"/>
    <w:rsid w:val="005F7080"/>
    <w:rsid w:val="006060F8"/>
    <w:rsid w:val="0063523F"/>
    <w:rsid w:val="006722CD"/>
    <w:rsid w:val="006D7960"/>
    <w:rsid w:val="00757EC7"/>
    <w:rsid w:val="00787A17"/>
    <w:rsid w:val="007D3093"/>
    <w:rsid w:val="007E54CB"/>
    <w:rsid w:val="007F545E"/>
    <w:rsid w:val="00815B2F"/>
    <w:rsid w:val="008201EF"/>
    <w:rsid w:val="00831A1E"/>
    <w:rsid w:val="00843A9D"/>
    <w:rsid w:val="00870E45"/>
    <w:rsid w:val="00877D89"/>
    <w:rsid w:val="009317CA"/>
    <w:rsid w:val="00984FE7"/>
    <w:rsid w:val="00995829"/>
    <w:rsid w:val="00A20620"/>
    <w:rsid w:val="00A40646"/>
    <w:rsid w:val="00A55C92"/>
    <w:rsid w:val="00B03766"/>
    <w:rsid w:val="00B50223"/>
    <w:rsid w:val="00B646EE"/>
    <w:rsid w:val="00B83E83"/>
    <w:rsid w:val="00B93A0F"/>
    <w:rsid w:val="00C21D2B"/>
    <w:rsid w:val="00C2643B"/>
    <w:rsid w:val="00CA52D0"/>
    <w:rsid w:val="00D4475C"/>
    <w:rsid w:val="00D86636"/>
    <w:rsid w:val="00D93795"/>
    <w:rsid w:val="00DE45FC"/>
    <w:rsid w:val="00E54A72"/>
    <w:rsid w:val="00EA23F1"/>
    <w:rsid w:val="00EC316E"/>
    <w:rsid w:val="00F03B12"/>
    <w:rsid w:val="00FB4970"/>
    <w:rsid w:val="00FC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05AE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25736"/>
    <w:pPr>
      <w:spacing w:after="0" w:line="360" w:lineRule="auto"/>
      <w:ind w:firstLine="851"/>
      <w:jc w:val="both"/>
    </w:pPr>
    <w:rPr>
      <w:u w:color="000000"/>
      <w:lang w:val="ru-RU"/>
    </w:rPr>
  </w:style>
  <w:style w:type="paragraph" w:styleId="1">
    <w:name w:val="heading 1"/>
    <w:basedOn w:val="a1"/>
    <w:next w:val="a0"/>
    <w:link w:val="11"/>
    <w:uiPriority w:val="9"/>
    <w:qFormat/>
    <w:rsid w:val="0063523F"/>
    <w:pPr>
      <w:numPr>
        <w:numId w:val="19"/>
      </w:numPr>
      <w:outlineLvl w:val="0"/>
    </w:pPr>
    <w:rPr>
      <w:rFonts w:ascii="Times New Roman" w:hAnsi="Times New Roman" w:cstheme="majorBidi"/>
      <w:b/>
    </w:rPr>
  </w:style>
  <w:style w:type="paragraph" w:styleId="2">
    <w:name w:val="heading 2"/>
    <w:basedOn w:val="a0"/>
    <w:next w:val="a0"/>
    <w:link w:val="20"/>
    <w:uiPriority w:val="9"/>
    <w:qFormat/>
    <w:rsid w:val="0063523F"/>
    <w:pPr>
      <w:numPr>
        <w:ilvl w:val="1"/>
        <w:numId w:val="28"/>
      </w:numPr>
      <w:spacing w:after="120" w:line="240" w:lineRule="auto"/>
      <w:outlineLvl w:val="1"/>
    </w:pPr>
    <w:rPr>
      <w:b/>
      <w:lang w:val="uk-UA"/>
    </w:rPr>
  </w:style>
  <w:style w:type="paragraph" w:styleId="3">
    <w:name w:val="heading 3"/>
    <w:basedOn w:val="a0"/>
    <w:next w:val="a0"/>
    <w:link w:val="30"/>
    <w:uiPriority w:val="9"/>
    <w:qFormat/>
    <w:rsid w:val="0063523F"/>
    <w:pPr>
      <w:numPr>
        <w:ilvl w:val="2"/>
        <w:numId w:val="29"/>
      </w:numPr>
      <w:ind w:left="1191" w:hanging="170"/>
      <w:outlineLvl w:val="2"/>
    </w:pPr>
    <w:rPr>
      <w:b/>
      <w:lang w:val="uk-UA"/>
    </w:rPr>
  </w:style>
  <w:style w:type="paragraph" w:styleId="4">
    <w:name w:val="heading 4"/>
    <w:basedOn w:val="a0"/>
    <w:next w:val="a0"/>
    <w:link w:val="40"/>
    <w:uiPriority w:val="9"/>
    <w:unhideWhenUsed/>
    <w:qFormat/>
    <w:rsid w:val="0032573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10">
    <w:name w:val="Заголовок 1 док"/>
    <w:basedOn w:val="1"/>
    <w:autoRedefine/>
    <w:qFormat/>
    <w:rsid w:val="00D4475C"/>
    <w:pPr>
      <w:pageBreakBefore/>
      <w:numPr>
        <w:numId w:val="2"/>
      </w:numPr>
      <w:spacing w:before="120" w:after="120"/>
      <w:jc w:val="center"/>
    </w:pPr>
    <w:rPr>
      <w:rFonts w:eastAsia="Times New Roman" w:cs="Arial"/>
      <w:b w:val="0"/>
      <w:bCs/>
      <w:kern w:val="32"/>
      <w:sz w:val="28"/>
      <w:lang w:eastAsia="ru-RU"/>
    </w:rPr>
  </w:style>
  <w:style w:type="character" w:customStyle="1" w:styleId="11">
    <w:name w:val="Заголовок 1 Знак"/>
    <w:basedOn w:val="a2"/>
    <w:link w:val="1"/>
    <w:uiPriority w:val="9"/>
    <w:rsid w:val="00325736"/>
    <w:rPr>
      <w:rFonts w:cstheme="majorBidi"/>
      <w:b/>
      <w:color w:val="auto"/>
      <w:u w:color="000000"/>
    </w:rPr>
  </w:style>
  <w:style w:type="character" w:customStyle="1" w:styleId="20">
    <w:name w:val="Заголовок 2 Знак"/>
    <w:basedOn w:val="a2"/>
    <w:link w:val="2"/>
    <w:uiPriority w:val="9"/>
    <w:rsid w:val="0063523F"/>
    <w:rPr>
      <w:b/>
    </w:rPr>
  </w:style>
  <w:style w:type="paragraph" w:customStyle="1" w:styleId="a5">
    <w:name w:val="Базовый"/>
    <w:rsid w:val="00325736"/>
    <w:pPr>
      <w:widowControl w:val="0"/>
      <w:suppressAutoHyphens/>
    </w:pPr>
    <w:rPr>
      <w:rFonts w:ascii="Times New Roman CYR" w:eastAsia="Times New Roman" w:hAnsi="Times New Roman CYR" w:cs="Times New Roman CYR"/>
      <w:color w:val="00000A"/>
      <w:u w:color="000000"/>
      <w:lang w:eastAsia="ru-RU"/>
    </w:rPr>
  </w:style>
  <w:style w:type="table" w:customStyle="1" w:styleId="110">
    <w:name w:val="Таблица простая 11"/>
    <w:basedOn w:val="a3"/>
    <w:uiPriority w:val="41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2">
    <w:name w:val="Сетка таблицы1"/>
    <w:basedOn w:val="a3"/>
    <w:next w:val="a6"/>
    <w:rsid w:val="00325736"/>
    <w:pPr>
      <w:spacing w:after="0" w:line="240" w:lineRule="auto"/>
      <w:ind w:left="1134" w:hanging="425"/>
      <w:jc w:val="both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3"/>
    <w:uiPriority w:val="39"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3"/>
    <w:next w:val="a6"/>
    <w:uiPriority w:val="39"/>
    <w:rsid w:val="00325736"/>
    <w:pPr>
      <w:spacing w:after="0" w:line="240" w:lineRule="auto"/>
    </w:pPr>
    <w:rPr>
      <w:rFonts w:ascii="Calibri" w:hAnsi="Calibri"/>
      <w:color w:val="auto"/>
      <w:u w:color="00000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No Spacing"/>
    <w:uiPriority w:val="1"/>
    <w:qFormat/>
    <w:rsid w:val="00325736"/>
    <w:pPr>
      <w:spacing w:after="0" w:line="240" w:lineRule="auto"/>
    </w:pPr>
    <w:rPr>
      <w:rFonts w:asciiTheme="minorHAnsi" w:hAnsiTheme="minorHAnsi" w:cstheme="minorBidi"/>
      <w:color w:val="auto"/>
      <w:u w:color="000000"/>
    </w:rPr>
  </w:style>
  <w:style w:type="character" w:customStyle="1" w:styleId="30">
    <w:name w:val="Заголовок 3 Знак"/>
    <w:basedOn w:val="a2"/>
    <w:link w:val="3"/>
    <w:uiPriority w:val="9"/>
    <w:rsid w:val="0063523F"/>
    <w:rPr>
      <w:b/>
    </w:rPr>
  </w:style>
  <w:style w:type="character" w:customStyle="1" w:styleId="40">
    <w:name w:val="Заголовок 4 Знак"/>
    <w:basedOn w:val="a2"/>
    <w:link w:val="4"/>
    <w:uiPriority w:val="9"/>
    <w:rsid w:val="00325736"/>
    <w:rPr>
      <w:rFonts w:asciiTheme="majorHAnsi" w:eastAsiaTheme="majorEastAsia" w:hAnsiTheme="majorHAnsi" w:cstheme="majorBidi"/>
      <w:i/>
      <w:iCs/>
      <w:color w:val="2E74B5" w:themeColor="accent1" w:themeShade="BF"/>
      <w:u w:color="000000"/>
      <w:lang w:val="ru-RU"/>
    </w:rPr>
  </w:style>
  <w:style w:type="paragraph" w:styleId="13">
    <w:name w:val="toc 1"/>
    <w:basedOn w:val="a0"/>
    <w:next w:val="a0"/>
    <w:autoRedefine/>
    <w:uiPriority w:val="39"/>
    <w:unhideWhenUsed/>
    <w:qFormat/>
    <w:rsid w:val="00325736"/>
    <w:pPr>
      <w:tabs>
        <w:tab w:val="left" w:pos="170"/>
        <w:tab w:val="left" w:pos="737"/>
        <w:tab w:val="left" w:pos="1320"/>
        <w:tab w:val="right" w:leader="dot" w:pos="14601"/>
      </w:tabs>
      <w:spacing w:after="30" w:line="240" w:lineRule="auto"/>
      <w:ind w:firstLine="0"/>
    </w:pPr>
  </w:style>
  <w:style w:type="paragraph" w:styleId="22">
    <w:name w:val="toc 2"/>
    <w:basedOn w:val="a0"/>
    <w:next w:val="a0"/>
    <w:autoRedefine/>
    <w:uiPriority w:val="39"/>
    <w:unhideWhenUsed/>
    <w:qFormat/>
    <w:rsid w:val="00325736"/>
    <w:pPr>
      <w:tabs>
        <w:tab w:val="left" w:pos="1760"/>
        <w:tab w:val="right" w:leader="dot" w:pos="15128"/>
      </w:tabs>
      <w:spacing w:after="30" w:line="240" w:lineRule="auto"/>
      <w:ind w:left="238" w:firstLine="0"/>
    </w:pPr>
  </w:style>
  <w:style w:type="paragraph" w:styleId="32">
    <w:name w:val="toc 3"/>
    <w:basedOn w:val="a0"/>
    <w:next w:val="a0"/>
    <w:autoRedefine/>
    <w:uiPriority w:val="39"/>
    <w:unhideWhenUsed/>
    <w:qFormat/>
    <w:rsid w:val="00325736"/>
    <w:pPr>
      <w:tabs>
        <w:tab w:val="left" w:pos="1560"/>
        <w:tab w:val="right" w:leader="dot" w:pos="14601"/>
      </w:tabs>
      <w:spacing w:after="30" w:line="240" w:lineRule="auto"/>
      <w:ind w:left="482" w:firstLine="0"/>
    </w:pPr>
  </w:style>
  <w:style w:type="paragraph" w:styleId="a7">
    <w:name w:val="footnote text"/>
    <w:basedOn w:val="a0"/>
    <w:link w:val="a8"/>
    <w:uiPriority w:val="99"/>
    <w:semiHidden/>
    <w:unhideWhenUsed/>
    <w:rsid w:val="00325736"/>
    <w:pPr>
      <w:spacing w:line="240" w:lineRule="auto"/>
    </w:pPr>
    <w:rPr>
      <w:sz w:val="20"/>
      <w:szCs w:val="20"/>
    </w:rPr>
  </w:style>
  <w:style w:type="character" w:customStyle="1" w:styleId="a8">
    <w:name w:val="Текст виноски Знак"/>
    <w:basedOn w:val="a2"/>
    <w:link w:val="a7"/>
    <w:uiPriority w:val="99"/>
    <w:semiHidden/>
    <w:rsid w:val="00325736"/>
    <w:rPr>
      <w:sz w:val="20"/>
      <w:szCs w:val="20"/>
      <w:u w:color="000000"/>
      <w:lang w:val="ru-RU"/>
    </w:rPr>
  </w:style>
  <w:style w:type="paragraph" w:styleId="a9">
    <w:name w:val="header"/>
    <w:basedOn w:val="a0"/>
    <w:link w:val="aa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Верхній колонтитул Знак"/>
    <w:basedOn w:val="a2"/>
    <w:link w:val="a9"/>
    <w:uiPriority w:val="99"/>
    <w:rsid w:val="00325736"/>
    <w:rPr>
      <w:u w:color="000000"/>
      <w:lang w:val="ru-RU"/>
    </w:rPr>
  </w:style>
  <w:style w:type="paragraph" w:styleId="ab">
    <w:name w:val="footer"/>
    <w:basedOn w:val="a0"/>
    <w:link w:val="ac"/>
    <w:uiPriority w:val="99"/>
    <w:unhideWhenUsed/>
    <w:rsid w:val="00325736"/>
    <w:pPr>
      <w:tabs>
        <w:tab w:val="center" w:pos="4819"/>
        <w:tab w:val="right" w:pos="9639"/>
      </w:tabs>
      <w:spacing w:line="240" w:lineRule="auto"/>
    </w:pPr>
  </w:style>
  <w:style w:type="character" w:customStyle="1" w:styleId="ac">
    <w:name w:val="Нижній колонтитул Знак"/>
    <w:basedOn w:val="a2"/>
    <w:link w:val="ab"/>
    <w:uiPriority w:val="99"/>
    <w:rsid w:val="00325736"/>
    <w:rPr>
      <w:u w:color="000000"/>
      <w:lang w:val="ru-RU"/>
    </w:rPr>
  </w:style>
  <w:style w:type="character" w:styleId="ad">
    <w:name w:val="footnote reference"/>
    <w:basedOn w:val="a2"/>
    <w:uiPriority w:val="99"/>
    <w:semiHidden/>
    <w:unhideWhenUsed/>
    <w:rsid w:val="00325736"/>
    <w:rPr>
      <w:vertAlign w:val="superscript"/>
    </w:rPr>
  </w:style>
  <w:style w:type="paragraph" w:styleId="a">
    <w:name w:val="List Bullet"/>
    <w:basedOn w:val="a0"/>
    <w:uiPriority w:val="99"/>
    <w:unhideWhenUsed/>
    <w:rsid w:val="00325736"/>
    <w:pPr>
      <w:numPr>
        <w:numId w:val="17"/>
      </w:numPr>
      <w:contextualSpacing/>
    </w:pPr>
  </w:style>
  <w:style w:type="character" w:styleId="ae">
    <w:name w:val="Hyperlink"/>
    <w:basedOn w:val="a2"/>
    <w:uiPriority w:val="99"/>
    <w:unhideWhenUsed/>
    <w:rsid w:val="00325736"/>
    <w:rPr>
      <w:color w:val="0563C1" w:themeColor="hyperlink"/>
      <w:u w:val="single"/>
    </w:rPr>
  </w:style>
  <w:style w:type="paragraph" w:styleId="af">
    <w:name w:val="Balloon Text"/>
    <w:basedOn w:val="a0"/>
    <w:link w:val="af0"/>
    <w:uiPriority w:val="99"/>
    <w:semiHidden/>
    <w:unhideWhenUsed/>
    <w:rsid w:val="003257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у виносці Знак"/>
    <w:basedOn w:val="a2"/>
    <w:link w:val="af"/>
    <w:uiPriority w:val="99"/>
    <w:semiHidden/>
    <w:rsid w:val="00325736"/>
    <w:rPr>
      <w:rFonts w:ascii="Tahoma" w:hAnsi="Tahoma" w:cs="Tahoma"/>
      <w:sz w:val="16"/>
      <w:szCs w:val="16"/>
      <w:u w:color="000000"/>
      <w:lang w:val="ru-RU"/>
    </w:rPr>
  </w:style>
  <w:style w:type="paragraph" w:styleId="af1">
    <w:name w:val="List Paragraph"/>
    <w:basedOn w:val="a0"/>
    <w:uiPriority w:val="34"/>
    <w:qFormat/>
    <w:rsid w:val="00325736"/>
    <w:pPr>
      <w:ind w:left="720"/>
      <w:contextualSpacing/>
    </w:pPr>
  </w:style>
  <w:style w:type="paragraph" w:styleId="af2">
    <w:name w:val="TOC Heading"/>
    <w:basedOn w:val="1"/>
    <w:next w:val="a0"/>
    <w:uiPriority w:val="39"/>
    <w:unhideWhenUsed/>
    <w:qFormat/>
    <w:rsid w:val="00325736"/>
    <w:pPr>
      <w:spacing w:line="276" w:lineRule="auto"/>
      <w:outlineLvl w:val="9"/>
    </w:pPr>
    <w:rPr>
      <w:rFonts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2142</Words>
  <Characters>1222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2021-03-12T08:21:00Z</dcterms:created>
  <dcterms:modified xsi:type="dcterms:W3CDTF">2021-03-12T08:31:00Z</dcterms:modified>
</cp:coreProperties>
</file>