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B5DF8" w:rsidRPr="00AB5DF8" w:rsidTr="00AF18DC">
        <w:tc>
          <w:tcPr>
            <w:tcW w:w="11957" w:type="dxa"/>
            <w:tcBorders>
              <w:top w:val="nil"/>
              <w:left w:val="nil"/>
              <w:bottom w:val="nil"/>
              <w:right w:val="nil"/>
            </w:tcBorders>
          </w:tcPr>
          <w:p w:rsidR="00AB5DF8" w:rsidRPr="00AB5DF8" w:rsidRDefault="00605E5A" w:rsidP="00AB5DF8">
            <w:pPr>
              <w:tabs>
                <w:tab w:val="center" w:pos="4819"/>
                <w:tab w:val="right" w:pos="9639"/>
              </w:tabs>
              <w:ind w:left="709"/>
              <w:rPr>
                <w:rFonts w:eastAsia="Calibri"/>
                <w:color w:val="002060"/>
                <w:sz w:val="32"/>
                <w:szCs w:val="32"/>
                <w:lang w:eastAsia="en-US"/>
              </w:rPr>
            </w:pPr>
            <w:r>
              <w:rPr>
                <w:noProof/>
                <w:lang w:eastAsia="uk-UA"/>
              </w:rPr>
              <w:drawing>
                <wp:anchor distT="360045" distB="0" distL="114300" distR="114300" simplePos="0" relativeHeight="251659776" behindDoc="0" locked="0" layoutInCell="1" allowOverlap="1">
                  <wp:simplePos x="0" y="0"/>
                  <wp:positionH relativeFrom="margin">
                    <wp:posOffset>3789045</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spacing w:before="80"/>
              <w:ind w:left="709"/>
              <w:jc w:val="center"/>
              <w:rPr>
                <w:rFonts w:eastAsia="Calibri"/>
                <w:color w:val="1829A8"/>
                <w:spacing w:val="20"/>
                <w:sz w:val="34"/>
                <w:szCs w:val="34"/>
                <w:lang w:eastAsia="en-US"/>
              </w:rPr>
            </w:pPr>
            <w:r w:rsidRPr="00AB5DF8">
              <w:rPr>
                <w:rFonts w:eastAsia="Calibri"/>
                <w:color w:val="1829A8"/>
                <w:spacing w:val="20"/>
                <w:sz w:val="34"/>
                <w:szCs w:val="34"/>
                <w:lang w:eastAsia="en-US"/>
              </w:rPr>
              <w:t>ВЕРХОВНА РАДА УКРАЇНИ</w:t>
            </w:r>
          </w:p>
          <w:p w:rsidR="00AB5DF8" w:rsidRPr="00AB5DF8" w:rsidRDefault="00AB5DF8" w:rsidP="00AB5DF8">
            <w:pPr>
              <w:tabs>
                <w:tab w:val="center" w:pos="4819"/>
                <w:tab w:val="right" w:pos="9639"/>
              </w:tabs>
              <w:spacing w:before="100"/>
              <w:ind w:left="709"/>
              <w:jc w:val="center"/>
              <w:rPr>
                <w:rFonts w:eastAsia="Calibri"/>
                <w:b/>
                <w:color w:val="1829A8"/>
                <w:spacing w:val="20"/>
                <w:sz w:val="24"/>
                <w:lang w:eastAsia="en-US"/>
              </w:rPr>
            </w:pPr>
            <w:r w:rsidRPr="00AB5DF8">
              <w:rPr>
                <w:rFonts w:eastAsia="Calibri"/>
                <w:b/>
                <w:color w:val="1829A8"/>
                <w:spacing w:val="20"/>
                <w:sz w:val="24"/>
                <w:lang w:eastAsia="en-US"/>
              </w:rPr>
              <w:t>Комітет з питань бюджету</w:t>
            </w:r>
          </w:p>
          <w:p w:rsidR="00AB5DF8" w:rsidRPr="00AB5DF8" w:rsidRDefault="00AB5DF8" w:rsidP="00AB5DF8">
            <w:pPr>
              <w:tabs>
                <w:tab w:val="center" w:pos="4819"/>
                <w:tab w:val="right" w:pos="9639"/>
              </w:tabs>
              <w:spacing w:before="160" w:after="60"/>
              <w:ind w:left="709"/>
              <w:jc w:val="center"/>
              <w:rPr>
                <w:rFonts w:ascii="Calibri" w:eastAsia="Calibri" w:hAnsi="Calibri"/>
                <w:color w:val="002060"/>
                <w:sz w:val="20"/>
                <w:szCs w:val="20"/>
                <w:lang w:eastAsia="en-US"/>
              </w:rPr>
            </w:pPr>
            <w:r w:rsidRPr="00AB5DF8">
              <w:rPr>
                <w:rFonts w:eastAsia="Calibri"/>
                <w:color w:val="1829A8"/>
                <w:sz w:val="20"/>
                <w:szCs w:val="20"/>
                <w:lang w:eastAsia="en-US"/>
              </w:rPr>
              <w:t xml:space="preserve">01008, м.Київ-8, вул. М. Грушевського, 5, </w:t>
            </w:r>
            <w:proofErr w:type="spellStart"/>
            <w:r w:rsidRPr="00AB5DF8">
              <w:rPr>
                <w:rFonts w:eastAsia="Calibri"/>
                <w:color w:val="1829A8"/>
                <w:sz w:val="20"/>
                <w:szCs w:val="20"/>
                <w:lang w:eastAsia="en-US"/>
              </w:rPr>
              <w:t>тел</w:t>
            </w:r>
            <w:proofErr w:type="spellEnd"/>
            <w:r w:rsidRPr="00AB5DF8">
              <w:rPr>
                <w:rFonts w:eastAsia="Calibri"/>
                <w:color w:val="1829A8"/>
                <w:sz w:val="20"/>
                <w:szCs w:val="20"/>
                <w:lang w:eastAsia="en-US"/>
              </w:rPr>
              <w:t>.: 255-40-29, 255-43-61, факс: 255-41-23</w:t>
            </w:r>
          </w:p>
        </w:tc>
      </w:tr>
    </w:tbl>
    <w:tbl>
      <w:tblPr>
        <w:tblStyle w:val="11"/>
        <w:tblW w:w="11887" w:type="dxa"/>
        <w:tblInd w:w="-123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B5DF8" w:rsidRPr="00AB5DF8" w:rsidTr="00AB5DF8">
        <w:tc>
          <w:tcPr>
            <w:tcW w:w="1087"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r w:rsidRPr="00C41D39">
              <w:rPr>
                <w:rFonts w:ascii="Times New Roman" w:hAnsi="Times New Roman"/>
                <w:color w:val="002060"/>
                <w:sz w:val="22"/>
                <w:szCs w:val="22"/>
                <w:lang w:val="ru-RU" w:eastAsia="en-US"/>
              </w:rPr>
              <w:t xml:space="preserve">       </w:t>
            </w:r>
          </w:p>
        </w:tc>
        <w:tc>
          <w:tcPr>
            <w:tcW w:w="9714" w:type="dxa"/>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c>
          <w:tcPr>
            <w:tcW w:w="1086"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r>
    </w:tbl>
    <w:p w:rsidR="00AB1507" w:rsidRPr="001E3288" w:rsidRDefault="00AB1507" w:rsidP="001E3288">
      <w:pPr>
        <w:pStyle w:val="a3"/>
        <w:ind w:left="5387"/>
        <w:rPr>
          <w:szCs w:val="28"/>
        </w:rPr>
      </w:pPr>
      <w:r w:rsidRPr="001E3288">
        <w:rPr>
          <w:bCs w:val="0"/>
          <w:szCs w:val="28"/>
        </w:rPr>
        <w:t xml:space="preserve">Комітет </w:t>
      </w:r>
      <w:r w:rsidR="00F639D9">
        <w:rPr>
          <w:bCs w:val="0"/>
          <w:szCs w:val="28"/>
        </w:rPr>
        <w:t xml:space="preserve">Верховної Ради України </w:t>
      </w:r>
      <w:r w:rsidR="00AB5DF8" w:rsidRPr="001E3288">
        <w:rPr>
          <w:szCs w:val="28"/>
        </w:rPr>
        <w:t xml:space="preserve">з питань соціальної політики та захисту </w:t>
      </w:r>
      <w:r w:rsidR="004C3ABB" w:rsidRPr="001E3288">
        <w:rPr>
          <w:szCs w:val="28"/>
        </w:rPr>
        <w:t xml:space="preserve">прав </w:t>
      </w:r>
      <w:r w:rsidR="00AB5DF8" w:rsidRPr="001E3288">
        <w:rPr>
          <w:szCs w:val="28"/>
        </w:rPr>
        <w:t xml:space="preserve">ветеранів </w:t>
      </w:r>
    </w:p>
    <w:p w:rsidR="001764DD" w:rsidRPr="00070E71" w:rsidRDefault="001764DD" w:rsidP="001764DD">
      <w:pPr>
        <w:pStyle w:val="a3"/>
        <w:ind w:left="0"/>
        <w:rPr>
          <w:sz w:val="24"/>
          <w:szCs w:val="24"/>
        </w:rPr>
      </w:pPr>
      <w:r w:rsidRPr="00070E71">
        <w:rPr>
          <w:b w:val="0"/>
          <w:bCs w:val="0"/>
          <w:i/>
          <w:iCs/>
          <w:sz w:val="24"/>
          <w:szCs w:val="24"/>
        </w:rPr>
        <w:t>До  розгляду законопроекту</w:t>
      </w:r>
      <w:r w:rsidRPr="00070E71">
        <w:rPr>
          <w:sz w:val="24"/>
          <w:szCs w:val="24"/>
        </w:rPr>
        <w:t xml:space="preserve"> </w:t>
      </w:r>
    </w:p>
    <w:p w:rsidR="001764DD" w:rsidRDefault="001764DD" w:rsidP="001764DD">
      <w:pPr>
        <w:pStyle w:val="a3"/>
        <w:ind w:left="0"/>
        <w:rPr>
          <w:b w:val="0"/>
          <w:bCs w:val="0"/>
          <w:i/>
          <w:iCs/>
          <w:sz w:val="24"/>
          <w:szCs w:val="24"/>
        </w:rPr>
      </w:pPr>
      <w:r w:rsidRPr="00070E71">
        <w:rPr>
          <w:b w:val="0"/>
          <w:bCs w:val="0"/>
          <w:i/>
          <w:iCs/>
          <w:sz w:val="24"/>
          <w:szCs w:val="24"/>
        </w:rPr>
        <w:t xml:space="preserve">за реєстр. № </w:t>
      </w:r>
      <w:r w:rsidR="00962D71">
        <w:rPr>
          <w:b w:val="0"/>
          <w:bCs w:val="0"/>
          <w:i/>
          <w:iCs/>
          <w:sz w:val="24"/>
          <w:szCs w:val="24"/>
        </w:rPr>
        <w:t>4555</w:t>
      </w:r>
      <w:r w:rsidRPr="00070E71">
        <w:rPr>
          <w:b w:val="0"/>
          <w:bCs w:val="0"/>
          <w:i/>
          <w:iCs/>
          <w:sz w:val="24"/>
          <w:szCs w:val="24"/>
        </w:rPr>
        <w:t xml:space="preserve"> від </w:t>
      </w:r>
      <w:r>
        <w:rPr>
          <w:b w:val="0"/>
          <w:bCs w:val="0"/>
          <w:i/>
          <w:iCs/>
          <w:sz w:val="24"/>
          <w:szCs w:val="24"/>
        </w:rPr>
        <w:t>2</w:t>
      </w:r>
      <w:r w:rsidR="00962D71">
        <w:rPr>
          <w:b w:val="0"/>
          <w:bCs w:val="0"/>
          <w:i/>
          <w:iCs/>
          <w:sz w:val="24"/>
          <w:szCs w:val="24"/>
        </w:rPr>
        <w:t>9</w:t>
      </w:r>
      <w:r>
        <w:rPr>
          <w:b w:val="0"/>
          <w:bCs w:val="0"/>
          <w:i/>
          <w:iCs/>
          <w:sz w:val="24"/>
          <w:szCs w:val="24"/>
        </w:rPr>
        <w:t>.</w:t>
      </w:r>
      <w:r w:rsidR="00962D71">
        <w:rPr>
          <w:b w:val="0"/>
          <w:bCs w:val="0"/>
          <w:i/>
          <w:iCs/>
          <w:sz w:val="24"/>
          <w:szCs w:val="24"/>
        </w:rPr>
        <w:t>12</w:t>
      </w:r>
      <w:r w:rsidRPr="00070E71">
        <w:rPr>
          <w:b w:val="0"/>
          <w:bCs w:val="0"/>
          <w:i/>
          <w:iCs/>
          <w:sz w:val="24"/>
          <w:szCs w:val="24"/>
        </w:rPr>
        <w:t>.2020</w:t>
      </w:r>
    </w:p>
    <w:p w:rsidR="001764DD" w:rsidRDefault="001764DD" w:rsidP="001764DD">
      <w:pPr>
        <w:pStyle w:val="a3"/>
        <w:ind w:left="0"/>
        <w:rPr>
          <w:b w:val="0"/>
          <w:bCs w:val="0"/>
          <w:i/>
          <w:iCs/>
          <w:sz w:val="24"/>
          <w:szCs w:val="24"/>
        </w:rPr>
      </w:pPr>
    </w:p>
    <w:p w:rsidR="006B241C" w:rsidRPr="003D62E0" w:rsidRDefault="00837F6B" w:rsidP="001764DD">
      <w:pPr>
        <w:ind w:firstLine="709"/>
        <w:jc w:val="both"/>
        <w:rPr>
          <w:szCs w:val="28"/>
        </w:rPr>
      </w:pPr>
      <w:r w:rsidRPr="003D62E0">
        <w:rPr>
          <w:szCs w:val="28"/>
        </w:rPr>
        <w:t>К</w:t>
      </w:r>
      <w:r w:rsidR="00F75443" w:rsidRPr="003D62E0">
        <w:rPr>
          <w:szCs w:val="28"/>
        </w:rPr>
        <w:t xml:space="preserve">омітет Верховної Ради України з питань бюджету на своєму засіданні </w:t>
      </w:r>
      <w:r w:rsidR="00EF43FC">
        <w:rPr>
          <w:szCs w:val="28"/>
        </w:rPr>
        <w:t>03</w:t>
      </w:r>
      <w:bookmarkStart w:id="0" w:name="_GoBack"/>
      <w:bookmarkEnd w:id="0"/>
      <w:r w:rsidR="00D90352">
        <w:rPr>
          <w:szCs w:val="28"/>
        </w:rPr>
        <w:t xml:space="preserve"> </w:t>
      </w:r>
      <w:r w:rsidR="00962D71">
        <w:rPr>
          <w:szCs w:val="28"/>
        </w:rPr>
        <w:t>березня</w:t>
      </w:r>
      <w:r w:rsidR="00D1059A" w:rsidRPr="003D62E0">
        <w:rPr>
          <w:szCs w:val="28"/>
        </w:rPr>
        <w:t xml:space="preserve"> </w:t>
      </w:r>
      <w:r w:rsidR="00C41D39" w:rsidRPr="003D62E0">
        <w:rPr>
          <w:szCs w:val="28"/>
        </w:rPr>
        <w:t>202</w:t>
      </w:r>
      <w:r w:rsidR="001764DD" w:rsidRPr="003D62E0">
        <w:rPr>
          <w:szCs w:val="28"/>
        </w:rPr>
        <w:t>1</w:t>
      </w:r>
      <w:r w:rsidR="005474D5" w:rsidRPr="003D62E0">
        <w:rPr>
          <w:szCs w:val="28"/>
        </w:rPr>
        <w:t xml:space="preserve"> року (пр</w:t>
      </w:r>
      <w:r w:rsidR="00AD4C43" w:rsidRPr="003D62E0">
        <w:rPr>
          <w:szCs w:val="28"/>
        </w:rPr>
        <w:t xml:space="preserve">отокол </w:t>
      </w:r>
      <w:r w:rsidR="005474D5" w:rsidRPr="003D62E0">
        <w:rPr>
          <w:szCs w:val="28"/>
        </w:rPr>
        <w:t>№</w:t>
      </w:r>
      <w:r w:rsidR="000532E5" w:rsidRPr="003D62E0">
        <w:rPr>
          <w:szCs w:val="28"/>
        </w:rPr>
        <w:t xml:space="preserve"> </w:t>
      </w:r>
      <w:r w:rsidR="00EF43FC">
        <w:rPr>
          <w:szCs w:val="28"/>
        </w:rPr>
        <w:t>79</w:t>
      </w:r>
      <w:r w:rsidR="005474D5" w:rsidRPr="003D62E0">
        <w:rPr>
          <w:szCs w:val="28"/>
        </w:rPr>
        <w:t>)</w:t>
      </w:r>
      <w:r w:rsidR="00B52293" w:rsidRPr="003D62E0">
        <w:rPr>
          <w:szCs w:val="28"/>
        </w:rPr>
        <w:t xml:space="preserve"> </w:t>
      </w:r>
      <w:r w:rsidR="009C10D4" w:rsidRPr="003D62E0">
        <w:rPr>
          <w:szCs w:val="28"/>
        </w:rPr>
        <w:t>відповідно до статей 27 і 109</w:t>
      </w:r>
      <w:r w:rsidR="00F75443" w:rsidRPr="003D62E0">
        <w:rPr>
          <w:szCs w:val="28"/>
        </w:rPr>
        <w:t xml:space="preserve"> Бюджетного кодексу України та статті 93 Регламенту Верховної Ради України розглянув</w:t>
      </w:r>
      <w:r w:rsidR="006B241C" w:rsidRPr="003D62E0">
        <w:rPr>
          <w:szCs w:val="28"/>
        </w:rPr>
        <w:t xml:space="preserve"> проект Закону </w:t>
      </w:r>
      <w:r w:rsidR="00AD4C43" w:rsidRPr="003D62E0">
        <w:rPr>
          <w:szCs w:val="28"/>
        </w:rPr>
        <w:t xml:space="preserve">України </w:t>
      </w:r>
      <w:r w:rsidR="00DA2718" w:rsidRPr="00C9644C">
        <w:rPr>
          <w:szCs w:val="28"/>
        </w:rPr>
        <w:t xml:space="preserve">про внесення змін до Закону України </w:t>
      </w:r>
      <w:r w:rsidR="00DA2718">
        <w:rPr>
          <w:szCs w:val="28"/>
        </w:rPr>
        <w:t>«</w:t>
      </w:r>
      <w:r w:rsidR="00DA2718" w:rsidRPr="00C9644C">
        <w:rPr>
          <w:szCs w:val="28"/>
        </w:rPr>
        <w:t xml:space="preserve">Про статус і </w:t>
      </w:r>
      <w:r w:rsidR="00DA2718">
        <w:rPr>
          <w:szCs w:val="28"/>
        </w:rPr>
        <w:br/>
      </w:r>
      <w:r w:rsidR="00DA2718" w:rsidRPr="00C9644C">
        <w:rPr>
          <w:szCs w:val="28"/>
        </w:rPr>
        <w:t>соціальний</w:t>
      </w:r>
      <w:r w:rsidR="00DA2718">
        <w:rPr>
          <w:szCs w:val="28"/>
        </w:rPr>
        <w:t xml:space="preserve"> </w:t>
      </w:r>
      <w:r w:rsidR="00DA2718" w:rsidRPr="00C9644C">
        <w:rPr>
          <w:szCs w:val="28"/>
        </w:rPr>
        <w:t>захист гром</w:t>
      </w:r>
      <w:r w:rsidR="00DA2718">
        <w:rPr>
          <w:szCs w:val="28"/>
        </w:rPr>
        <w:t xml:space="preserve">адян, які постраждали внаслідок Чорнобильської </w:t>
      </w:r>
      <w:r w:rsidR="00DA2718" w:rsidRPr="00C9644C">
        <w:rPr>
          <w:szCs w:val="28"/>
        </w:rPr>
        <w:t>катастрофи</w:t>
      </w:r>
      <w:r w:rsidR="00DA2718">
        <w:rPr>
          <w:szCs w:val="28"/>
        </w:rPr>
        <w:t>»</w:t>
      </w:r>
      <w:r w:rsidR="00DA2718" w:rsidRPr="00C9644C">
        <w:rPr>
          <w:szCs w:val="28"/>
        </w:rPr>
        <w:t xml:space="preserve"> щодо підвищення рівня </w:t>
      </w:r>
      <w:r w:rsidR="00DA2718">
        <w:rPr>
          <w:szCs w:val="28"/>
        </w:rPr>
        <w:t xml:space="preserve"> </w:t>
      </w:r>
      <w:r w:rsidR="00DA2718" w:rsidRPr="00C9644C">
        <w:rPr>
          <w:szCs w:val="28"/>
        </w:rPr>
        <w:t>пенсійного забезпечення окремих категорій осіб</w:t>
      </w:r>
      <w:r w:rsidR="00DA2718" w:rsidRPr="003D62E0">
        <w:rPr>
          <w:szCs w:val="28"/>
        </w:rPr>
        <w:t xml:space="preserve"> </w:t>
      </w:r>
      <w:r w:rsidR="002E5E7C" w:rsidRPr="003D62E0">
        <w:rPr>
          <w:szCs w:val="28"/>
        </w:rPr>
        <w:t xml:space="preserve">(реєстр. № </w:t>
      </w:r>
      <w:r w:rsidR="00DA2718">
        <w:rPr>
          <w:szCs w:val="28"/>
        </w:rPr>
        <w:t>4555</w:t>
      </w:r>
      <w:r w:rsidR="002E5E7C" w:rsidRPr="003D62E0">
        <w:rPr>
          <w:szCs w:val="28"/>
        </w:rPr>
        <w:t xml:space="preserve"> від </w:t>
      </w:r>
      <w:r w:rsidR="00140A37" w:rsidRPr="003D62E0">
        <w:rPr>
          <w:szCs w:val="28"/>
        </w:rPr>
        <w:t>2</w:t>
      </w:r>
      <w:r w:rsidR="00DA2718">
        <w:rPr>
          <w:szCs w:val="28"/>
        </w:rPr>
        <w:t>9.12</w:t>
      </w:r>
      <w:r w:rsidR="00AB5DF8" w:rsidRPr="003D62E0">
        <w:rPr>
          <w:szCs w:val="28"/>
        </w:rPr>
        <w:t xml:space="preserve">.2020), внесений </w:t>
      </w:r>
      <w:r w:rsidR="00962D71">
        <w:rPr>
          <w:szCs w:val="28"/>
        </w:rPr>
        <w:t>Кабінетом Міністрів України</w:t>
      </w:r>
      <w:r w:rsidR="002B7908" w:rsidRPr="003D62E0">
        <w:rPr>
          <w:szCs w:val="28"/>
        </w:rPr>
        <w:t xml:space="preserve">, </w:t>
      </w:r>
      <w:r w:rsidR="006B241C" w:rsidRPr="003D62E0">
        <w:rPr>
          <w:szCs w:val="28"/>
        </w:rPr>
        <w:t>і повідомляє наступне.</w:t>
      </w:r>
    </w:p>
    <w:p w:rsidR="005F4DCB" w:rsidRPr="005F4DCB" w:rsidRDefault="007271A3" w:rsidP="005F4DCB">
      <w:pPr>
        <w:ind w:firstLine="709"/>
        <w:jc w:val="both"/>
        <w:rPr>
          <w:color w:val="000000"/>
          <w:szCs w:val="28"/>
          <w:lang w:eastAsia="uk-UA"/>
        </w:rPr>
      </w:pPr>
      <w:r w:rsidRPr="003D62E0">
        <w:rPr>
          <w:szCs w:val="28"/>
        </w:rPr>
        <w:t>Законопр</w:t>
      </w:r>
      <w:r w:rsidR="00AB5DF8" w:rsidRPr="003D62E0">
        <w:rPr>
          <w:szCs w:val="28"/>
        </w:rPr>
        <w:t xml:space="preserve">оектом </w:t>
      </w:r>
      <w:r w:rsidRPr="003D62E0">
        <w:rPr>
          <w:szCs w:val="28"/>
        </w:rPr>
        <w:t>пропонується</w:t>
      </w:r>
      <w:r w:rsidR="005F4DCB">
        <w:rPr>
          <w:szCs w:val="28"/>
        </w:rPr>
        <w:t xml:space="preserve"> з 01.01.2022 надати</w:t>
      </w:r>
      <w:r w:rsidR="005F4DCB" w:rsidRPr="005F4DCB">
        <w:rPr>
          <w:color w:val="000000"/>
          <w:szCs w:val="28"/>
          <w:lang w:eastAsia="uk-UA"/>
        </w:rPr>
        <w:t xml:space="preserve"> прав</w:t>
      </w:r>
      <w:r w:rsidR="005F4DCB">
        <w:rPr>
          <w:color w:val="000000"/>
          <w:szCs w:val="28"/>
          <w:lang w:eastAsia="uk-UA"/>
        </w:rPr>
        <w:t>о</w:t>
      </w:r>
      <w:r w:rsidR="005F4DCB" w:rsidRPr="005F4DCB">
        <w:rPr>
          <w:color w:val="000000"/>
          <w:szCs w:val="28"/>
          <w:lang w:eastAsia="uk-UA"/>
        </w:rPr>
        <w:t xml:space="preserve"> на отримання державної пенсії, обчисленої з п’ятикратного розміру мінімальної заробітної плати, встановленої законом на 1 січня відповідного року, для всіх учасників ліквідації наслідків аварії на Чорнобильській АЕС, щодо яких встановлено причинний зв’язок інвалідності з Чорнобильською катастрофою, осіб,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w:t>
      </w:r>
      <w:r w:rsidR="00DA2718">
        <w:rPr>
          <w:color w:val="000000"/>
          <w:szCs w:val="28"/>
          <w:lang w:eastAsia="uk-UA"/>
        </w:rPr>
        <w:t xml:space="preserve"> (чинною редакцією </w:t>
      </w:r>
      <w:r w:rsidR="004174CF">
        <w:rPr>
          <w:color w:val="000000"/>
          <w:szCs w:val="28"/>
          <w:lang w:eastAsia="uk-UA"/>
        </w:rPr>
        <w:t xml:space="preserve">не </w:t>
      </w:r>
      <w:r w:rsidR="00DA2718">
        <w:rPr>
          <w:color w:val="000000"/>
          <w:szCs w:val="28"/>
          <w:lang w:eastAsia="uk-UA"/>
        </w:rPr>
        <w:t xml:space="preserve">передбачено для осіб, які </w:t>
      </w:r>
      <w:r w:rsidR="004174CF">
        <w:rPr>
          <w:color w:val="000000"/>
          <w:szCs w:val="28"/>
          <w:lang w:eastAsia="uk-UA"/>
        </w:rPr>
        <w:t>брали участь у ліквідації інших ядерних аварій, у ядерних випробуван</w:t>
      </w:r>
      <w:r w:rsidR="006F3C68">
        <w:rPr>
          <w:color w:val="000000"/>
          <w:szCs w:val="28"/>
          <w:lang w:eastAsia="uk-UA"/>
        </w:rPr>
        <w:t>нях, військових навчаннях</w:t>
      </w:r>
      <w:r w:rsidR="004174CF">
        <w:rPr>
          <w:color w:val="000000"/>
          <w:szCs w:val="28"/>
          <w:lang w:eastAsia="uk-UA"/>
        </w:rPr>
        <w:t xml:space="preserve"> </w:t>
      </w:r>
      <w:r w:rsidR="00DA2718">
        <w:rPr>
          <w:color w:val="000000"/>
          <w:szCs w:val="28"/>
          <w:lang w:eastAsia="uk-UA"/>
        </w:rPr>
        <w:t>отримали інвалідність</w:t>
      </w:r>
      <w:r w:rsidR="006F3C68">
        <w:rPr>
          <w:color w:val="000000"/>
          <w:szCs w:val="28"/>
          <w:lang w:eastAsia="uk-UA"/>
        </w:rPr>
        <w:t>,</w:t>
      </w:r>
      <w:r w:rsidR="00DA2718">
        <w:rPr>
          <w:color w:val="000000"/>
          <w:szCs w:val="28"/>
          <w:lang w:eastAsia="uk-UA"/>
        </w:rPr>
        <w:t xml:space="preserve"> </w:t>
      </w:r>
      <w:r w:rsidR="006F3C68">
        <w:rPr>
          <w:color w:val="000000"/>
          <w:szCs w:val="28"/>
          <w:lang w:eastAsia="uk-UA"/>
        </w:rPr>
        <w:t>не перебуваючи на</w:t>
      </w:r>
      <w:r w:rsidR="00DA2718" w:rsidRPr="00DA2718">
        <w:rPr>
          <w:color w:val="000000"/>
          <w:szCs w:val="28"/>
          <w:lang w:eastAsia="uk-UA"/>
        </w:rPr>
        <w:t xml:space="preserve"> строков</w:t>
      </w:r>
      <w:r w:rsidR="00F90038">
        <w:rPr>
          <w:color w:val="000000"/>
          <w:szCs w:val="28"/>
          <w:lang w:eastAsia="uk-UA"/>
        </w:rPr>
        <w:t>ій</w:t>
      </w:r>
      <w:r w:rsidR="00DA2718" w:rsidRPr="00DA2718">
        <w:rPr>
          <w:color w:val="000000"/>
          <w:szCs w:val="28"/>
          <w:lang w:eastAsia="uk-UA"/>
        </w:rPr>
        <w:t xml:space="preserve"> служб</w:t>
      </w:r>
      <w:r w:rsidR="00F90038">
        <w:rPr>
          <w:color w:val="000000"/>
          <w:szCs w:val="28"/>
          <w:lang w:eastAsia="uk-UA"/>
        </w:rPr>
        <w:t>і</w:t>
      </w:r>
      <w:r w:rsidR="00DA2718">
        <w:rPr>
          <w:color w:val="000000"/>
          <w:szCs w:val="28"/>
          <w:lang w:eastAsia="uk-UA"/>
        </w:rPr>
        <w:t>)</w:t>
      </w:r>
      <w:r w:rsidR="005F4DCB" w:rsidRPr="005F4DCB">
        <w:rPr>
          <w:color w:val="000000"/>
          <w:szCs w:val="28"/>
          <w:lang w:eastAsia="uk-UA"/>
        </w:rPr>
        <w:t>.</w:t>
      </w:r>
    </w:p>
    <w:p w:rsidR="005F4DCB" w:rsidRDefault="00E24CEE" w:rsidP="007271A3">
      <w:pPr>
        <w:ind w:firstLine="709"/>
        <w:jc w:val="both"/>
        <w:rPr>
          <w:szCs w:val="28"/>
        </w:rPr>
      </w:pPr>
      <w:r w:rsidRPr="003D62E0">
        <w:rPr>
          <w:szCs w:val="28"/>
        </w:rPr>
        <w:t xml:space="preserve">Реалізація законопроекту вплине на видаткову частину державного бюджету у зв’язку із </w:t>
      </w:r>
      <w:r w:rsidR="005F4DCB">
        <w:rPr>
          <w:szCs w:val="28"/>
        </w:rPr>
        <w:t xml:space="preserve">розширення кола осіб які матимуть право </w:t>
      </w:r>
      <w:r w:rsidR="004174CF">
        <w:rPr>
          <w:szCs w:val="28"/>
        </w:rPr>
        <w:t xml:space="preserve">на отримання додаткової </w:t>
      </w:r>
      <w:r w:rsidR="005F4DCB">
        <w:rPr>
          <w:szCs w:val="28"/>
        </w:rPr>
        <w:t>пенсі</w:t>
      </w:r>
      <w:r w:rsidR="004174CF">
        <w:rPr>
          <w:szCs w:val="28"/>
        </w:rPr>
        <w:t>ї за шкоду</w:t>
      </w:r>
      <w:r w:rsidR="00042FA0">
        <w:rPr>
          <w:szCs w:val="28"/>
        </w:rPr>
        <w:t>, заподіяну здоров’ю</w:t>
      </w:r>
      <w:r w:rsidR="00177BEA" w:rsidRPr="003D62E0">
        <w:rPr>
          <w:szCs w:val="28"/>
        </w:rPr>
        <w:t>, про що також зазначено в експертному висновку Міністерства фінансів України.</w:t>
      </w:r>
    </w:p>
    <w:p w:rsidR="00DA2718" w:rsidRDefault="00DA2718" w:rsidP="00DA2718">
      <w:pPr>
        <w:ind w:firstLine="737"/>
        <w:jc w:val="both"/>
        <w:rPr>
          <w:szCs w:val="28"/>
        </w:rPr>
      </w:pPr>
      <w:r w:rsidRPr="00961CB0">
        <w:rPr>
          <w:szCs w:val="28"/>
        </w:rPr>
        <w:t>У пояснювальній записці до даного законопроекту</w:t>
      </w:r>
      <w:r w:rsidR="00042FA0">
        <w:rPr>
          <w:szCs w:val="28"/>
        </w:rPr>
        <w:t>, підготовленій Міністерством соціальної політики України,</w:t>
      </w:r>
      <w:r w:rsidRPr="00961CB0">
        <w:rPr>
          <w:szCs w:val="28"/>
        </w:rPr>
        <w:t xml:space="preserve"> зазначається,</w:t>
      </w:r>
      <w:r>
        <w:rPr>
          <w:szCs w:val="28"/>
        </w:rPr>
        <w:t xml:space="preserve"> що</w:t>
      </w:r>
      <w:r w:rsidRPr="00961CB0">
        <w:rPr>
          <w:szCs w:val="28"/>
        </w:rPr>
        <w:t xml:space="preserve"> </w:t>
      </w:r>
      <w:r w:rsidRPr="00DA2718">
        <w:rPr>
          <w:szCs w:val="28"/>
        </w:rPr>
        <w:t>реалізація</w:t>
      </w:r>
      <w:r>
        <w:rPr>
          <w:szCs w:val="28"/>
        </w:rPr>
        <w:t xml:space="preserve"> положень</w:t>
      </w:r>
      <w:r w:rsidRPr="00DA2718">
        <w:rPr>
          <w:szCs w:val="28"/>
        </w:rPr>
        <w:t xml:space="preserve"> </w:t>
      </w:r>
      <w:r w:rsidR="00042FA0">
        <w:rPr>
          <w:szCs w:val="28"/>
        </w:rPr>
        <w:t xml:space="preserve">законопроекту </w:t>
      </w:r>
      <w:r w:rsidRPr="00DA2718">
        <w:rPr>
          <w:szCs w:val="28"/>
        </w:rPr>
        <w:t>потребуватиме додаткових видатків з державного бюджету в розмірі 526,5 млн грн на 2021 рік (для виплат у липні – грудні)</w:t>
      </w:r>
      <w:r>
        <w:rPr>
          <w:szCs w:val="28"/>
        </w:rPr>
        <w:t xml:space="preserve">, а з </w:t>
      </w:r>
      <w:r w:rsidRPr="00DA2718">
        <w:rPr>
          <w:szCs w:val="28"/>
        </w:rPr>
        <w:t>урахуванням індексації пенсійних виплат у 2022 році сума додаткових видатків становитиме 1 158 млн грн на рік (10-відсоткова індексація), у 2023 році – відповідно 1 262 млн грн на рік (9-відсоткова індексація).</w:t>
      </w:r>
    </w:p>
    <w:p w:rsidR="00705CDF" w:rsidRPr="00216588" w:rsidRDefault="00705CDF" w:rsidP="00DA2718">
      <w:pPr>
        <w:ind w:firstLine="737"/>
        <w:jc w:val="both"/>
        <w:rPr>
          <w:szCs w:val="28"/>
        </w:rPr>
      </w:pPr>
      <w:r>
        <w:rPr>
          <w:szCs w:val="28"/>
        </w:rPr>
        <w:t>Крім того,</w:t>
      </w:r>
      <w:r w:rsidRPr="00705CDF">
        <w:t xml:space="preserve"> у пояснювальній записці до даного законопроекту </w:t>
      </w:r>
      <w:r w:rsidR="0095630F">
        <w:t>вказано</w:t>
      </w:r>
      <w:r w:rsidRPr="00705CDF">
        <w:t xml:space="preserve">, що </w:t>
      </w:r>
      <w:r w:rsidRPr="00705CDF">
        <w:rPr>
          <w:szCs w:val="28"/>
        </w:rPr>
        <w:t xml:space="preserve">Міністерство фінансів України, двічі інформувало, що не має можливості погодити проект </w:t>
      </w:r>
      <w:proofErr w:type="spellStart"/>
      <w:r w:rsidRPr="00705CDF">
        <w:rPr>
          <w:szCs w:val="28"/>
        </w:rPr>
        <w:t>акта</w:t>
      </w:r>
      <w:proofErr w:type="spellEnd"/>
      <w:r w:rsidRPr="00705CDF">
        <w:rPr>
          <w:szCs w:val="28"/>
        </w:rPr>
        <w:t>, оскільки до нього не подано пропозицій щодо реальних джерел покриття додаткових видатків, у зв’язку з чим він не буде фінансово забезпечений.</w:t>
      </w:r>
    </w:p>
    <w:p w:rsidR="005F4DCB" w:rsidRDefault="00DA2718" w:rsidP="007271A3">
      <w:pPr>
        <w:ind w:firstLine="709"/>
        <w:jc w:val="both"/>
        <w:rPr>
          <w:szCs w:val="28"/>
        </w:rPr>
      </w:pPr>
      <w:r w:rsidRPr="00DA2718">
        <w:rPr>
          <w:szCs w:val="28"/>
        </w:rPr>
        <w:lastRenderedPageBreak/>
        <w:t>Варто зауважити, що згідно із вимогами частини першої статті 27 Бюджетного кодексу України та статті 91 Регламенту Верховної Ради України суб’єкту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 На невиконання вказаних вимог звертає увагу також Міністерство фінансів України.</w:t>
      </w:r>
    </w:p>
    <w:p w:rsidR="00605E5A" w:rsidRPr="003D62E0" w:rsidRDefault="00605E5A" w:rsidP="00605E5A">
      <w:pPr>
        <w:ind w:firstLine="709"/>
        <w:jc w:val="both"/>
        <w:rPr>
          <w:szCs w:val="28"/>
        </w:rPr>
      </w:pPr>
      <w:r w:rsidRPr="003D62E0">
        <w:rPr>
          <w:szCs w:val="28"/>
        </w:rPr>
        <w:t xml:space="preserve">Загалом  Міністерство фінансів України цей законопроект не підтримує та вважає, </w:t>
      </w:r>
      <w:r w:rsidR="00705CDF" w:rsidRPr="00705CDF">
        <w:rPr>
          <w:szCs w:val="28"/>
        </w:rPr>
        <w:t>що питання підвищення рівня пенсійного забезпечення громадян, зокрема громадян, які постраждали внаслідок Чорнобильської катастрофи, повинно вирішуватись комплексно з урахуванням можливостей державного бюджету та бюджету Пенсійного фонду України, а також із забезпеченням своєчасного й у повному обсязі фінансування вже прийнятих рішень.</w:t>
      </w:r>
    </w:p>
    <w:p w:rsidR="007271A3" w:rsidRPr="003D62E0" w:rsidRDefault="007271A3" w:rsidP="007271A3">
      <w:pPr>
        <w:ind w:firstLine="709"/>
        <w:jc w:val="both"/>
        <w:rPr>
          <w:szCs w:val="28"/>
        </w:rPr>
      </w:pPr>
      <w:r w:rsidRPr="003D62E0">
        <w:rPr>
          <w:szCs w:val="28"/>
        </w:rPr>
        <w:t xml:space="preserve">Щодо терміну набрання чинності закону, визначеного у законопроекті, то відповідно до частини </w:t>
      </w:r>
      <w:r w:rsidR="00150A29" w:rsidRPr="003D62E0">
        <w:rPr>
          <w:szCs w:val="28"/>
        </w:rPr>
        <w:t>третьої</w:t>
      </w:r>
      <w:r w:rsidRPr="003D62E0">
        <w:rPr>
          <w:szCs w:val="28"/>
        </w:rPr>
        <w:t xml:space="preserve">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7271A3" w:rsidRPr="003D62E0" w:rsidRDefault="002B7908" w:rsidP="007271A3">
      <w:pPr>
        <w:ind w:firstLine="709"/>
        <w:jc w:val="both"/>
        <w:rPr>
          <w:szCs w:val="28"/>
        </w:rPr>
      </w:pPr>
      <w:r w:rsidRPr="003D62E0">
        <w:rPr>
          <w:szCs w:val="28"/>
        </w:rPr>
        <w:t xml:space="preserve">За наслідками розгляду Комітет ухвалив рішення, що проект Закону України </w:t>
      </w:r>
      <w:r w:rsidR="00705CDF" w:rsidRPr="00C9644C">
        <w:rPr>
          <w:szCs w:val="28"/>
        </w:rPr>
        <w:t xml:space="preserve">про внесення змін до Закону України </w:t>
      </w:r>
      <w:r w:rsidR="00705CDF">
        <w:rPr>
          <w:szCs w:val="28"/>
        </w:rPr>
        <w:t>«</w:t>
      </w:r>
      <w:r w:rsidR="00705CDF" w:rsidRPr="00C9644C">
        <w:rPr>
          <w:szCs w:val="28"/>
        </w:rPr>
        <w:t xml:space="preserve">Про статус і </w:t>
      </w:r>
      <w:r w:rsidR="00705CDF">
        <w:rPr>
          <w:szCs w:val="28"/>
        </w:rPr>
        <w:t xml:space="preserve"> </w:t>
      </w:r>
      <w:r w:rsidR="00705CDF" w:rsidRPr="00C9644C">
        <w:rPr>
          <w:szCs w:val="28"/>
        </w:rPr>
        <w:t>соціальний</w:t>
      </w:r>
      <w:r w:rsidR="00705CDF">
        <w:rPr>
          <w:szCs w:val="28"/>
        </w:rPr>
        <w:t xml:space="preserve"> </w:t>
      </w:r>
      <w:r w:rsidR="00705CDF" w:rsidRPr="00C9644C">
        <w:rPr>
          <w:szCs w:val="28"/>
        </w:rPr>
        <w:t>захист гром</w:t>
      </w:r>
      <w:r w:rsidR="00705CDF">
        <w:rPr>
          <w:szCs w:val="28"/>
        </w:rPr>
        <w:t xml:space="preserve">адян, які постраждали внаслідок Чорнобильської </w:t>
      </w:r>
      <w:r w:rsidR="00705CDF" w:rsidRPr="00C9644C">
        <w:rPr>
          <w:szCs w:val="28"/>
        </w:rPr>
        <w:t>катастрофи</w:t>
      </w:r>
      <w:r w:rsidR="00705CDF">
        <w:rPr>
          <w:szCs w:val="28"/>
        </w:rPr>
        <w:t>»</w:t>
      </w:r>
      <w:r w:rsidR="00705CDF" w:rsidRPr="00C9644C">
        <w:rPr>
          <w:szCs w:val="28"/>
        </w:rPr>
        <w:t xml:space="preserve"> щодо підвищення рівня </w:t>
      </w:r>
      <w:r w:rsidR="00705CDF">
        <w:rPr>
          <w:szCs w:val="28"/>
        </w:rPr>
        <w:t xml:space="preserve"> </w:t>
      </w:r>
      <w:r w:rsidR="00705CDF" w:rsidRPr="00C9644C">
        <w:rPr>
          <w:szCs w:val="28"/>
        </w:rPr>
        <w:t>пенсійного забезпечення окремих категорій осіб</w:t>
      </w:r>
      <w:r w:rsidR="00705CDF" w:rsidRPr="003D62E0">
        <w:rPr>
          <w:szCs w:val="28"/>
        </w:rPr>
        <w:t xml:space="preserve"> (реєстр. № </w:t>
      </w:r>
      <w:r w:rsidR="00705CDF">
        <w:rPr>
          <w:szCs w:val="28"/>
        </w:rPr>
        <w:t>4555</w:t>
      </w:r>
      <w:r w:rsidR="00705CDF" w:rsidRPr="003D62E0">
        <w:rPr>
          <w:szCs w:val="28"/>
        </w:rPr>
        <w:t xml:space="preserve"> від 2</w:t>
      </w:r>
      <w:r w:rsidR="00705CDF">
        <w:rPr>
          <w:szCs w:val="28"/>
        </w:rPr>
        <w:t>9.12</w:t>
      </w:r>
      <w:r w:rsidR="00705CDF" w:rsidRPr="003D62E0">
        <w:rPr>
          <w:szCs w:val="28"/>
        </w:rPr>
        <w:t xml:space="preserve">.2020), внесений </w:t>
      </w:r>
      <w:r w:rsidR="00705CDF">
        <w:rPr>
          <w:szCs w:val="28"/>
        </w:rPr>
        <w:t>Кабінетом Міністрів України</w:t>
      </w:r>
      <w:r w:rsidR="007271A3" w:rsidRPr="003D62E0">
        <w:rPr>
          <w:szCs w:val="28"/>
        </w:rPr>
        <w:t xml:space="preserve">, </w:t>
      </w:r>
      <w:r w:rsidR="00605E5A" w:rsidRPr="003D62E0">
        <w:rPr>
          <w:szCs w:val="28"/>
        </w:rPr>
        <w:t>матиме вплив на показники бюджету (збільшуючи витрати державного бюджету,</w:t>
      </w:r>
      <w:r w:rsidR="006F3C68">
        <w:rPr>
          <w:szCs w:val="28"/>
        </w:rPr>
        <w:t xml:space="preserve"> починаючи з 2022</w:t>
      </w:r>
      <w:r w:rsidR="00605E5A" w:rsidRPr="003D62E0">
        <w:rPr>
          <w:szCs w:val="28"/>
        </w:rPr>
        <w:t xml:space="preserve"> </w:t>
      </w:r>
      <w:r w:rsidR="006F3C68">
        <w:rPr>
          <w:szCs w:val="28"/>
        </w:rPr>
        <w:t xml:space="preserve">року, </w:t>
      </w:r>
      <w:r w:rsidR="00605E5A" w:rsidRPr="003D62E0">
        <w:rPr>
          <w:szCs w:val="28"/>
        </w:rPr>
        <w:t>у тому числі для Пенсійного фонду України)</w:t>
      </w:r>
      <w:r w:rsidR="007271A3" w:rsidRPr="003D62E0">
        <w:rPr>
          <w:szCs w:val="28"/>
        </w:rPr>
        <w:t xml:space="preserve">. </w:t>
      </w:r>
      <w:r w:rsidR="00605E5A" w:rsidRPr="003D62E0">
        <w:rPr>
          <w:szCs w:val="28"/>
        </w:rPr>
        <w:t>У разі прийняття відповідного закону до 15 липня 202</w:t>
      </w:r>
      <w:r w:rsidR="00150A29" w:rsidRPr="003D62E0">
        <w:rPr>
          <w:szCs w:val="28"/>
        </w:rPr>
        <w:t>1</w:t>
      </w:r>
      <w:r w:rsidR="00605E5A" w:rsidRPr="003D62E0">
        <w:rPr>
          <w:szCs w:val="28"/>
        </w:rPr>
        <w:t xml:space="preserve"> року він має вводитися в дію не раніше 1 січня 202</w:t>
      </w:r>
      <w:r w:rsidR="00150A29" w:rsidRPr="003D62E0">
        <w:rPr>
          <w:szCs w:val="28"/>
        </w:rPr>
        <w:t>2</w:t>
      </w:r>
      <w:r w:rsidR="00605E5A" w:rsidRPr="003D62E0">
        <w:rPr>
          <w:szCs w:val="28"/>
        </w:rPr>
        <w:t xml:space="preserve"> року, а після 15 липня 202</w:t>
      </w:r>
      <w:r w:rsidR="00150A29" w:rsidRPr="003D62E0">
        <w:rPr>
          <w:szCs w:val="28"/>
        </w:rPr>
        <w:t>1</w:t>
      </w:r>
      <w:r w:rsidR="00605E5A" w:rsidRPr="003D62E0">
        <w:rPr>
          <w:szCs w:val="28"/>
        </w:rPr>
        <w:t xml:space="preserve"> року - не раніше 1 січня 202</w:t>
      </w:r>
      <w:r w:rsidR="00150A29" w:rsidRPr="003D62E0">
        <w:rPr>
          <w:szCs w:val="28"/>
        </w:rPr>
        <w:t>3</w:t>
      </w:r>
      <w:r w:rsidR="00605E5A" w:rsidRPr="003D62E0">
        <w:rPr>
          <w:szCs w:val="28"/>
        </w:rPr>
        <w:t xml:space="preserve"> року (або 1 січня наступного за цим року залежно від часу прийняття закону).</w:t>
      </w:r>
    </w:p>
    <w:p w:rsidR="00A512CB" w:rsidRPr="003D62E0" w:rsidRDefault="00A512CB" w:rsidP="00A512CB">
      <w:pPr>
        <w:ind w:firstLine="709"/>
        <w:jc w:val="both"/>
        <w:rPr>
          <w:szCs w:val="28"/>
        </w:rPr>
      </w:pPr>
    </w:p>
    <w:p w:rsidR="00300F5C" w:rsidRDefault="00300F5C" w:rsidP="00A512CB">
      <w:pPr>
        <w:jc w:val="both"/>
        <w:rPr>
          <w:sz w:val="26"/>
          <w:szCs w:val="26"/>
        </w:rPr>
      </w:pPr>
    </w:p>
    <w:p w:rsidR="00605E5A" w:rsidRDefault="00605E5A" w:rsidP="00A512CB">
      <w:pPr>
        <w:jc w:val="both"/>
        <w:rPr>
          <w:sz w:val="26"/>
          <w:szCs w:val="26"/>
        </w:rPr>
      </w:pPr>
    </w:p>
    <w:p w:rsidR="006F364A" w:rsidRPr="00770ACB" w:rsidRDefault="007271A3" w:rsidP="006F364A">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Pr>
          <w:rFonts w:eastAsia="Arial Unicode MS"/>
          <w:b/>
          <w:bCs/>
          <w:szCs w:val="28"/>
        </w:rPr>
        <w:t>Голова</w:t>
      </w:r>
      <w:r w:rsidR="006F364A" w:rsidRPr="00770ACB">
        <w:rPr>
          <w:rFonts w:eastAsia="Arial Unicode MS"/>
          <w:b/>
          <w:bCs/>
          <w:szCs w:val="28"/>
        </w:rPr>
        <w:t xml:space="preserve"> Комітету                                                               </w:t>
      </w:r>
      <w:r w:rsidR="006F364A">
        <w:rPr>
          <w:rFonts w:eastAsia="Arial Unicode MS"/>
          <w:b/>
          <w:bCs/>
          <w:szCs w:val="28"/>
        </w:rPr>
        <w:t xml:space="preserve">               </w:t>
      </w:r>
      <w:r>
        <w:rPr>
          <w:rFonts w:eastAsia="Arial Unicode MS"/>
          <w:b/>
          <w:bCs/>
          <w:szCs w:val="28"/>
        </w:rPr>
        <w:t xml:space="preserve">        </w:t>
      </w:r>
      <w:r w:rsidR="006F364A">
        <w:rPr>
          <w:rFonts w:eastAsia="Arial Unicode MS"/>
          <w:b/>
          <w:bCs/>
          <w:szCs w:val="28"/>
        </w:rPr>
        <w:t xml:space="preserve"> </w:t>
      </w:r>
      <w:r w:rsidR="00150A29">
        <w:rPr>
          <w:rFonts w:eastAsia="Arial Unicode MS"/>
          <w:b/>
          <w:bCs/>
          <w:szCs w:val="28"/>
        </w:rPr>
        <w:t>Ю.Ю</w:t>
      </w:r>
      <w:r w:rsidR="006F364A" w:rsidRPr="00770ACB">
        <w:rPr>
          <w:rFonts w:eastAsia="Arial Unicode MS"/>
          <w:b/>
          <w:bCs/>
          <w:szCs w:val="28"/>
        </w:rPr>
        <w:t>. </w:t>
      </w:r>
      <w:r w:rsidR="00150A29">
        <w:rPr>
          <w:rFonts w:eastAsia="Arial Unicode MS"/>
          <w:b/>
          <w:bCs/>
          <w:szCs w:val="28"/>
        </w:rPr>
        <w:t>Арістов</w:t>
      </w:r>
    </w:p>
    <w:p w:rsidR="000F0C7F" w:rsidRDefault="000F0C7F" w:rsidP="00513185">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sectPr w:rsidR="00605E5A" w:rsidSect="002A6151">
      <w:headerReference w:type="default" r:id="rId8"/>
      <w:footerReference w:type="even" r:id="rId9"/>
      <w:footerReference w:type="default" r:id="rId10"/>
      <w:pgSz w:w="11906" w:h="16838"/>
      <w:pgMar w:top="540" w:right="746" w:bottom="1135"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DDE" w:rsidRDefault="00567DDE">
      <w:r>
        <w:separator/>
      </w:r>
    </w:p>
  </w:endnote>
  <w:endnote w:type="continuationSeparator" w:id="0">
    <w:p w:rsidR="00567DDE" w:rsidRDefault="00567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8518E8">
      <w:rPr>
        <w:rStyle w:val="aa"/>
        <w:noProof/>
      </w:rPr>
      <w:t>2</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DDE" w:rsidRDefault="00567DDE">
      <w:r>
        <w:separator/>
      </w:r>
    </w:p>
  </w:footnote>
  <w:footnote w:type="continuationSeparator" w:id="0">
    <w:p w:rsidR="00567DDE" w:rsidRDefault="00567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EF43FC">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455C0FDA"/>
    <w:multiLevelType w:val="hybridMultilevel"/>
    <w:tmpl w:val="8AF4257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5"/>
  </w:num>
  <w:num w:numId="3">
    <w:abstractNumId w:val="1"/>
  </w:num>
  <w:num w:numId="4">
    <w:abstractNumId w:val="6"/>
  </w:num>
  <w:num w:numId="5">
    <w:abstractNumId w:val="11"/>
  </w:num>
  <w:num w:numId="6">
    <w:abstractNumId w:val="10"/>
  </w:num>
  <w:num w:numId="7">
    <w:abstractNumId w:val="8"/>
  </w:num>
  <w:num w:numId="8">
    <w:abstractNumId w:val="9"/>
  </w:num>
  <w:num w:numId="9">
    <w:abstractNumId w:val="2"/>
  </w:num>
  <w:num w:numId="10">
    <w:abstractNumId w:val="4"/>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BFD"/>
    <w:rsid w:val="0001552F"/>
    <w:rsid w:val="00020621"/>
    <w:rsid w:val="000216BD"/>
    <w:rsid w:val="000219E8"/>
    <w:rsid w:val="000418D4"/>
    <w:rsid w:val="00042FA0"/>
    <w:rsid w:val="000455B5"/>
    <w:rsid w:val="000532E5"/>
    <w:rsid w:val="00056259"/>
    <w:rsid w:val="00060423"/>
    <w:rsid w:val="0007672A"/>
    <w:rsid w:val="00090F0E"/>
    <w:rsid w:val="000A29DB"/>
    <w:rsid w:val="000A484E"/>
    <w:rsid w:val="000B09C9"/>
    <w:rsid w:val="000D09FB"/>
    <w:rsid w:val="000D3201"/>
    <w:rsid w:val="000D632A"/>
    <w:rsid w:val="000E3295"/>
    <w:rsid w:val="000F0C7F"/>
    <w:rsid w:val="00100F92"/>
    <w:rsid w:val="00107AEA"/>
    <w:rsid w:val="001113BE"/>
    <w:rsid w:val="00115F82"/>
    <w:rsid w:val="00120781"/>
    <w:rsid w:val="00122F83"/>
    <w:rsid w:val="00132171"/>
    <w:rsid w:val="00132E46"/>
    <w:rsid w:val="00133DB0"/>
    <w:rsid w:val="00140A37"/>
    <w:rsid w:val="00143170"/>
    <w:rsid w:val="0014344E"/>
    <w:rsid w:val="00150A29"/>
    <w:rsid w:val="00150C64"/>
    <w:rsid w:val="001559DC"/>
    <w:rsid w:val="00156AF7"/>
    <w:rsid w:val="00166431"/>
    <w:rsid w:val="00166F2C"/>
    <w:rsid w:val="001764DD"/>
    <w:rsid w:val="0017720A"/>
    <w:rsid w:val="00177BEA"/>
    <w:rsid w:val="0018737D"/>
    <w:rsid w:val="00187D92"/>
    <w:rsid w:val="001A2C66"/>
    <w:rsid w:val="001A7610"/>
    <w:rsid w:val="001B26DD"/>
    <w:rsid w:val="001C010E"/>
    <w:rsid w:val="001C1B1E"/>
    <w:rsid w:val="001C3192"/>
    <w:rsid w:val="001C41AF"/>
    <w:rsid w:val="001D20BE"/>
    <w:rsid w:val="001D2FAE"/>
    <w:rsid w:val="001D3935"/>
    <w:rsid w:val="001D4181"/>
    <w:rsid w:val="001D61F0"/>
    <w:rsid w:val="001D6EE3"/>
    <w:rsid w:val="001E3288"/>
    <w:rsid w:val="001E57F0"/>
    <w:rsid w:val="001E5EBD"/>
    <w:rsid w:val="001F34AF"/>
    <w:rsid w:val="001F5C69"/>
    <w:rsid w:val="00201CCA"/>
    <w:rsid w:val="002027F7"/>
    <w:rsid w:val="0021180C"/>
    <w:rsid w:val="00217987"/>
    <w:rsid w:val="00227F67"/>
    <w:rsid w:val="0024475D"/>
    <w:rsid w:val="0024582C"/>
    <w:rsid w:val="002718E1"/>
    <w:rsid w:val="00272FDE"/>
    <w:rsid w:val="00277B36"/>
    <w:rsid w:val="002A0A68"/>
    <w:rsid w:val="002A6151"/>
    <w:rsid w:val="002A64C4"/>
    <w:rsid w:val="002A7B25"/>
    <w:rsid w:val="002B04E3"/>
    <w:rsid w:val="002B7908"/>
    <w:rsid w:val="002C4FE6"/>
    <w:rsid w:val="002C600F"/>
    <w:rsid w:val="002C6084"/>
    <w:rsid w:val="002D1BA3"/>
    <w:rsid w:val="002D3C04"/>
    <w:rsid w:val="002D745E"/>
    <w:rsid w:val="002E294C"/>
    <w:rsid w:val="002E3A10"/>
    <w:rsid w:val="002E3A43"/>
    <w:rsid w:val="002E5E7C"/>
    <w:rsid w:val="002E7942"/>
    <w:rsid w:val="002F0BAA"/>
    <w:rsid w:val="002F11A2"/>
    <w:rsid w:val="002F72B0"/>
    <w:rsid w:val="003002F1"/>
    <w:rsid w:val="00300F5C"/>
    <w:rsid w:val="0031001D"/>
    <w:rsid w:val="00310742"/>
    <w:rsid w:val="00314243"/>
    <w:rsid w:val="00314CA9"/>
    <w:rsid w:val="0033664B"/>
    <w:rsid w:val="00352CB6"/>
    <w:rsid w:val="0035560E"/>
    <w:rsid w:val="003606A1"/>
    <w:rsid w:val="003666E2"/>
    <w:rsid w:val="00372CF7"/>
    <w:rsid w:val="003831DD"/>
    <w:rsid w:val="00386E3D"/>
    <w:rsid w:val="00390703"/>
    <w:rsid w:val="003957A6"/>
    <w:rsid w:val="003B0463"/>
    <w:rsid w:val="003B0E90"/>
    <w:rsid w:val="003C116D"/>
    <w:rsid w:val="003C2B23"/>
    <w:rsid w:val="003D6234"/>
    <w:rsid w:val="003D62E0"/>
    <w:rsid w:val="003D6B58"/>
    <w:rsid w:val="003E2ACD"/>
    <w:rsid w:val="003E451A"/>
    <w:rsid w:val="003E5F8D"/>
    <w:rsid w:val="003E7F81"/>
    <w:rsid w:val="003F1213"/>
    <w:rsid w:val="003F21F5"/>
    <w:rsid w:val="003F7B52"/>
    <w:rsid w:val="004075D7"/>
    <w:rsid w:val="0040784B"/>
    <w:rsid w:val="004110F0"/>
    <w:rsid w:val="004174CF"/>
    <w:rsid w:val="004228EE"/>
    <w:rsid w:val="00424CE0"/>
    <w:rsid w:val="00442B2B"/>
    <w:rsid w:val="004479D8"/>
    <w:rsid w:val="00450094"/>
    <w:rsid w:val="004501CD"/>
    <w:rsid w:val="004514A1"/>
    <w:rsid w:val="00475433"/>
    <w:rsid w:val="00493E2E"/>
    <w:rsid w:val="004A1C15"/>
    <w:rsid w:val="004A7AFF"/>
    <w:rsid w:val="004C3ABB"/>
    <w:rsid w:val="004C5531"/>
    <w:rsid w:val="004C7E5D"/>
    <w:rsid w:val="004D49B6"/>
    <w:rsid w:val="004F7B4B"/>
    <w:rsid w:val="00500915"/>
    <w:rsid w:val="00503BC4"/>
    <w:rsid w:val="005104B7"/>
    <w:rsid w:val="00513185"/>
    <w:rsid w:val="00516632"/>
    <w:rsid w:val="00542A88"/>
    <w:rsid w:val="00543018"/>
    <w:rsid w:val="005474D5"/>
    <w:rsid w:val="00556859"/>
    <w:rsid w:val="00562D37"/>
    <w:rsid w:val="00563825"/>
    <w:rsid w:val="00567DDE"/>
    <w:rsid w:val="0057220E"/>
    <w:rsid w:val="00572264"/>
    <w:rsid w:val="00574997"/>
    <w:rsid w:val="00580046"/>
    <w:rsid w:val="005827E8"/>
    <w:rsid w:val="005A0F50"/>
    <w:rsid w:val="005A2551"/>
    <w:rsid w:val="005A2862"/>
    <w:rsid w:val="005A4B15"/>
    <w:rsid w:val="005B1188"/>
    <w:rsid w:val="005B55CE"/>
    <w:rsid w:val="005D4598"/>
    <w:rsid w:val="005D52E1"/>
    <w:rsid w:val="005E099E"/>
    <w:rsid w:val="005F1D0B"/>
    <w:rsid w:val="005F4DCB"/>
    <w:rsid w:val="005F7FBF"/>
    <w:rsid w:val="005F7FF8"/>
    <w:rsid w:val="006037C6"/>
    <w:rsid w:val="00605E5A"/>
    <w:rsid w:val="006073E0"/>
    <w:rsid w:val="006077A8"/>
    <w:rsid w:val="00622403"/>
    <w:rsid w:val="00625E85"/>
    <w:rsid w:val="00626F3D"/>
    <w:rsid w:val="00627471"/>
    <w:rsid w:val="006322F0"/>
    <w:rsid w:val="00632B16"/>
    <w:rsid w:val="00656DFA"/>
    <w:rsid w:val="006573E9"/>
    <w:rsid w:val="00660424"/>
    <w:rsid w:val="006625C2"/>
    <w:rsid w:val="0066730D"/>
    <w:rsid w:val="006744BF"/>
    <w:rsid w:val="00685C8C"/>
    <w:rsid w:val="00686748"/>
    <w:rsid w:val="006941FB"/>
    <w:rsid w:val="006943B1"/>
    <w:rsid w:val="00696EEF"/>
    <w:rsid w:val="006A6BBD"/>
    <w:rsid w:val="006B241C"/>
    <w:rsid w:val="006B3AF8"/>
    <w:rsid w:val="006B4162"/>
    <w:rsid w:val="006B6F6E"/>
    <w:rsid w:val="006C1D9F"/>
    <w:rsid w:val="006C28F6"/>
    <w:rsid w:val="006C5B51"/>
    <w:rsid w:val="006C6147"/>
    <w:rsid w:val="006D71CD"/>
    <w:rsid w:val="006E08E0"/>
    <w:rsid w:val="006E1EE2"/>
    <w:rsid w:val="006E2C97"/>
    <w:rsid w:val="006E326F"/>
    <w:rsid w:val="006F364A"/>
    <w:rsid w:val="006F3C68"/>
    <w:rsid w:val="006F7E16"/>
    <w:rsid w:val="00702A58"/>
    <w:rsid w:val="00703458"/>
    <w:rsid w:val="00705CDF"/>
    <w:rsid w:val="00711A15"/>
    <w:rsid w:val="00714B03"/>
    <w:rsid w:val="00723119"/>
    <w:rsid w:val="00726C11"/>
    <w:rsid w:val="007271A3"/>
    <w:rsid w:val="0073576F"/>
    <w:rsid w:val="00770057"/>
    <w:rsid w:val="00770DE9"/>
    <w:rsid w:val="00772D0A"/>
    <w:rsid w:val="00777962"/>
    <w:rsid w:val="007A39C9"/>
    <w:rsid w:val="007A62EA"/>
    <w:rsid w:val="007B3F39"/>
    <w:rsid w:val="007C6758"/>
    <w:rsid w:val="007D1B89"/>
    <w:rsid w:val="007E0122"/>
    <w:rsid w:val="007E16D9"/>
    <w:rsid w:val="007E2721"/>
    <w:rsid w:val="007E704C"/>
    <w:rsid w:val="007F1631"/>
    <w:rsid w:val="007F50D3"/>
    <w:rsid w:val="00802BB5"/>
    <w:rsid w:val="0080778B"/>
    <w:rsid w:val="008127FC"/>
    <w:rsid w:val="00830204"/>
    <w:rsid w:val="00833DA5"/>
    <w:rsid w:val="00837F6B"/>
    <w:rsid w:val="00842E6F"/>
    <w:rsid w:val="008518E8"/>
    <w:rsid w:val="00851FDF"/>
    <w:rsid w:val="008576CA"/>
    <w:rsid w:val="0086494C"/>
    <w:rsid w:val="00877085"/>
    <w:rsid w:val="00877758"/>
    <w:rsid w:val="00881392"/>
    <w:rsid w:val="00884BE3"/>
    <w:rsid w:val="0089534E"/>
    <w:rsid w:val="00897A27"/>
    <w:rsid w:val="008A220B"/>
    <w:rsid w:val="008B25C8"/>
    <w:rsid w:val="008B292D"/>
    <w:rsid w:val="008B6884"/>
    <w:rsid w:val="008B6BF9"/>
    <w:rsid w:val="008C7E05"/>
    <w:rsid w:val="008D279B"/>
    <w:rsid w:val="008D53F7"/>
    <w:rsid w:val="008E1278"/>
    <w:rsid w:val="008E2C43"/>
    <w:rsid w:val="008F5D4A"/>
    <w:rsid w:val="00901881"/>
    <w:rsid w:val="00927E44"/>
    <w:rsid w:val="00943A39"/>
    <w:rsid w:val="00950973"/>
    <w:rsid w:val="0095630F"/>
    <w:rsid w:val="00962D71"/>
    <w:rsid w:val="00963E4A"/>
    <w:rsid w:val="00967FE6"/>
    <w:rsid w:val="009769E2"/>
    <w:rsid w:val="00984091"/>
    <w:rsid w:val="0098556B"/>
    <w:rsid w:val="009B2747"/>
    <w:rsid w:val="009B48B7"/>
    <w:rsid w:val="009B78CF"/>
    <w:rsid w:val="009C10D4"/>
    <w:rsid w:val="009D07BA"/>
    <w:rsid w:val="009D0FC4"/>
    <w:rsid w:val="009D466B"/>
    <w:rsid w:val="009D5F37"/>
    <w:rsid w:val="009D6C5D"/>
    <w:rsid w:val="009F0192"/>
    <w:rsid w:val="009F1459"/>
    <w:rsid w:val="009F16BB"/>
    <w:rsid w:val="009F1AE8"/>
    <w:rsid w:val="009F2220"/>
    <w:rsid w:val="009F3116"/>
    <w:rsid w:val="009F7DAF"/>
    <w:rsid w:val="00A02876"/>
    <w:rsid w:val="00A219EE"/>
    <w:rsid w:val="00A25178"/>
    <w:rsid w:val="00A344C9"/>
    <w:rsid w:val="00A512CB"/>
    <w:rsid w:val="00A51999"/>
    <w:rsid w:val="00A56609"/>
    <w:rsid w:val="00A605BF"/>
    <w:rsid w:val="00A678BB"/>
    <w:rsid w:val="00A85A19"/>
    <w:rsid w:val="00A87616"/>
    <w:rsid w:val="00A91134"/>
    <w:rsid w:val="00AA1513"/>
    <w:rsid w:val="00AB10B2"/>
    <w:rsid w:val="00AB1507"/>
    <w:rsid w:val="00AB2956"/>
    <w:rsid w:val="00AB3141"/>
    <w:rsid w:val="00AB3BD9"/>
    <w:rsid w:val="00AB5DF8"/>
    <w:rsid w:val="00AB62B3"/>
    <w:rsid w:val="00AC231C"/>
    <w:rsid w:val="00AC484D"/>
    <w:rsid w:val="00AC5040"/>
    <w:rsid w:val="00AC6F98"/>
    <w:rsid w:val="00AD4C43"/>
    <w:rsid w:val="00AD6937"/>
    <w:rsid w:val="00AE5EA2"/>
    <w:rsid w:val="00AF5A14"/>
    <w:rsid w:val="00B135D9"/>
    <w:rsid w:val="00B23A03"/>
    <w:rsid w:val="00B32DED"/>
    <w:rsid w:val="00B32E94"/>
    <w:rsid w:val="00B34204"/>
    <w:rsid w:val="00B369EB"/>
    <w:rsid w:val="00B46BAD"/>
    <w:rsid w:val="00B47CD3"/>
    <w:rsid w:val="00B52293"/>
    <w:rsid w:val="00B75F54"/>
    <w:rsid w:val="00B8235A"/>
    <w:rsid w:val="00B824B2"/>
    <w:rsid w:val="00B93EAE"/>
    <w:rsid w:val="00B94411"/>
    <w:rsid w:val="00B957F4"/>
    <w:rsid w:val="00B96010"/>
    <w:rsid w:val="00B96AC3"/>
    <w:rsid w:val="00BA731F"/>
    <w:rsid w:val="00BB4BB2"/>
    <w:rsid w:val="00BB62A8"/>
    <w:rsid w:val="00BB7E2F"/>
    <w:rsid w:val="00BC4C6A"/>
    <w:rsid w:val="00BD1E43"/>
    <w:rsid w:val="00C03AD7"/>
    <w:rsid w:val="00C10473"/>
    <w:rsid w:val="00C159EE"/>
    <w:rsid w:val="00C37551"/>
    <w:rsid w:val="00C41D39"/>
    <w:rsid w:val="00C45A31"/>
    <w:rsid w:val="00C50BD8"/>
    <w:rsid w:val="00C5339A"/>
    <w:rsid w:val="00C5581F"/>
    <w:rsid w:val="00C568B0"/>
    <w:rsid w:val="00C56FD8"/>
    <w:rsid w:val="00C65A1C"/>
    <w:rsid w:val="00C71B57"/>
    <w:rsid w:val="00C80614"/>
    <w:rsid w:val="00C82EA0"/>
    <w:rsid w:val="00C87F51"/>
    <w:rsid w:val="00CA3EDC"/>
    <w:rsid w:val="00CB6574"/>
    <w:rsid w:val="00CB6E72"/>
    <w:rsid w:val="00CC7C76"/>
    <w:rsid w:val="00CD0DDA"/>
    <w:rsid w:val="00CD297F"/>
    <w:rsid w:val="00CD6A86"/>
    <w:rsid w:val="00CE0D9D"/>
    <w:rsid w:val="00CE2A5F"/>
    <w:rsid w:val="00CE6052"/>
    <w:rsid w:val="00CE6385"/>
    <w:rsid w:val="00CF56A4"/>
    <w:rsid w:val="00CF694E"/>
    <w:rsid w:val="00D03E68"/>
    <w:rsid w:val="00D1059A"/>
    <w:rsid w:val="00D10B17"/>
    <w:rsid w:val="00D15D1C"/>
    <w:rsid w:val="00D43804"/>
    <w:rsid w:val="00D4794F"/>
    <w:rsid w:val="00D536C4"/>
    <w:rsid w:val="00D5389B"/>
    <w:rsid w:val="00D57CA5"/>
    <w:rsid w:val="00D64ED4"/>
    <w:rsid w:val="00D719E3"/>
    <w:rsid w:val="00D74DDE"/>
    <w:rsid w:val="00D77686"/>
    <w:rsid w:val="00D85345"/>
    <w:rsid w:val="00D872B8"/>
    <w:rsid w:val="00D90352"/>
    <w:rsid w:val="00D9240D"/>
    <w:rsid w:val="00D927A6"/>
    <w:rsid w:val="00DA2718"/>
    <w:rsid w:val="00DA3719"/>
    <w:rsid w:val="00DA696D"/>
    <w:rsid w:val="00DA71B9"/>
    <w:rsid w:val="00DC339F"/>
    <w:rsid w:val="00DC366A"/>
    <w:rsid w:val="00DE144C"/>
    <w:rsid w:val="00DE4BB9"/>
    <w:rsid w:val="00DF1580"/>
    <w:rsid w:val="00DF4561"/>
    <w:rsid w:val="00DF5D28"/>
    <w:rsid w:val="00DF6104"/>
    <w:rsid w:val="00E0366D"/>
    <w:rsid w:val="00E062DF"/>
    <w:rsid w:val="00E24CEE"/>
    <w:rsid w:val="00E3157B"/>
    <w:rsid w:val="00E319A5"/>
    <w:rsid w:val="00E34775"/>
    <w:rsid w:val="00E353A6"/>
    <w:rsid w:val="00E37834"/>
    <w:rsid w:val="00E41ECD"/>
    <w:rsid w:val="00E473EF"/>
    <w:rsid w:val="00E50D82"/>
    <w:rsid w:val="00E51AB1"/>
    <w:rsid w:val="00E56FC8"/>
    <w:rsid w:val="00E6419D"/>
    <w:rsid w:val="00E67BBA"/>
    <w:rsid w:val="00E7654E"/>
    <w:rsid w:val="00E84C8A"/>
    <w:rsid w:val="00E910CF"/>
    <w:rsid w:val="00EA0394"/>
    <w:rsid w:val="00EA4FFF"/>
    <w:rsid w:val="00EA5B6A"/>
    <w:rsid w:val="00EB76F8"/>
    <w:rsid w:val="00EC4D78"/>
    <w:rsid w:val="00EC656E"/>
    <w:rsid w:val="00ED2D5E"/>
    <w:rsid w:val="00ED4024"/>
    <w:rsid w:val="00ED4DC2"/>
    <w:rsid w:val="00ED7D85"/>
    <w:rsid w:val="00EE3E15"/>
    <w:rsid w:val="00EE4473"/>
    <w:rsid w:val="00EE5DB8"/>
    <w:rsid w:val="00EE6CC0"/>
    <w:rsid w:val="00EF43FC"/>
    <w:rsid w:val="00F12573"/>
    <w:rsid w:val="00F218A9"/>
    <w:rsid w:val="00F23098"/>
    <w:rsid w:val="00F52184"/>
    <w:rsid w:val="00F62ADD"/>
    <w:rsid w:val="00F639D9"/>
    <w:rsid w:val="00F65695"/>
    <w:rsid w:val="00F666F9"/>
    <w:rsid w:val="00F669BA"/>
    <w:rsid w:val="00F75443"/>
    <w:rsid w:val="00F84326"/>
    <w:rsid w:val="00F90038"/>
    <w:rsid w:val="00F92E82"/>
    <w:rsid w:val="00F94EDC"/>
    <w:rsid w:val="00F94F75"/>
    <w:rsid w:val="00FA3CA4"/>
    <w:rsid w:val="00FA79B7"/>
    <w:rsid w:val="00FB1EF8"/>
    <w:rsid w:val="00FB6533"/>
    <w:rsid w:val="00FD6887"/>
    <w:rsid w:val="00FD7E33"/>
    <w:rsid w:val="00FE339D"/>
    <w:rsid w:val="00FE6693"/>
    <w:rsid w:val="00FF32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EB48D7"/>
  <w15:chartTrackingRefBased/>
  <w15:docId w15:val="{543ABBEA-6B86-4FE5-AD77-EED2AD56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table" w:customStyle="1" w:styleId="11">
    <w:name w:val="Сітка таблиці1"/>
    <w:basedOn w:val="a1"/>
    <w:next w:val="a8"/>
    <w:uiPriority w:val="99"/>
    <w:rsid w:val="00AB5DF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ий текст з відступом Знак"/>
    <w:basedOn w:val="a0"/>
    <w:link w:val="a3"/>
    <w:rsid w:val="001764DD"/>
    <w:rPr>
      <w:b/>
      <w:bCs/>
      <w:sz w:val="28"/>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3180</Words>
  <Characters>1814</Characters>
  <Application>Microsoft Office Word</Application>
  <DocSecurity>0</DocSecurity>
  <Lines>15</Lines>
  <Paragraphs>9</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5</cp:revision>
  <cp:lastPrinted>2019-02-27T12:38:00Z</cp:lastPrinted>
  <dcterms:created xsi:type="dcterms:W3CDTF">2021-02-22T10:56:00Z</dcterms:created>
  <dcterms:modified xsi:type="dcterms:W3CDTF">2021-03-04T07:27:00Z</dcterms:modified>
</cp:coreProperties>
</file>