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1B5A3A" w:rsidRPr="002555FC" w14:paraId="54B7F0D9" w14:textId="77777777" w:rsidTr="00837328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14:paraId="00677C0E" w14:textId="77777777" w:rsidR="001B5A3A" w:rsidRPr="001B5A3A" w:rsidRDefault="001B5A3A" w:rsidP="001B5A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</w:pPr>
            <w:bookmarkStart w:id="0" w:name="_GoBack"/>
            <w:bookmarkEnd w:id="0"/>
          </w:p>
          <w:p w14:paraId="1D0ECF46" w14:textId="77777777" w:rsidR="001B5A3A" w:rsidRPr="001B5A3A" w:rsidRDefault="001B5A3A" w:rsidP="001B5A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</w:pPr>
          </w:p>
          <w:p w14:paraId="5C326E05" w14:textId="77777777" w:rsidR="001B5A3A" w:rsidRPr="001B5A3A" w:rsidRDefault="001B5A3A" w:rsidP="001B5A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</w:pPr>
          </w:p>
          <w:p w14:paraId="15B3A9E2" w14:textId="77777777" w:rsidR="001B5A3A" w:rsidRPr="002555FC" w:rsidRDefault="001B5A3A" w:rsidP="001B5A3A">
            <w:pPr>
              <w:autoSpaceDE w:val="0"/>
              <w:autoSpaceDN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1829A8"/>
                <w:spacing w:val="20"/>
                <w:sz w:val="34"/>
                <w:szCs w:val="34"/>
                <w:lang w:eastAsia="ru-RU"/>
              </w:rPr>
            </w:pPr>
            <w:r w:rsidRPr="002555F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AC781F3" wp14:editId="72D10996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555FC">
              <w:rPr>
                <w:rFonts w:ascii="Times New Roman" w:eastAsia="Times New Roman" w:hAnsi="Times New Roman" w:cs="Times New Roman"/>
                <w:color w:val="1829A8"/>
                <w:spacing w:val="20"/>
                <w:sz w:val="34"/>
                <w:szCs w:val="34"/>
                <w:lang w:eastAsia="ru-RU"/>
              </w:rPr>
              <w:t>ВЕРХОВНА РАДА УКРАЇНИ</w:t>
            </w:r>
          </w:p>
          <w:p w14:paraId="28890471" w14:textId="77777777" w:rsidR="001B5A3A" w:rsidRPr="002555FC" w:rsidRDefault="001B5A3A" w:rsidP="001B5A3A">
            <w:pPr>
              <w:autoSpaceDE w:val="0"/>
              <w:autoSpaceDN w:val="0"/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829A8"/>
                <w:spacing w:val="20"/>
                <w:sz w:val="24"/>
                <w:szCs w:val="24"/>
                <w:lang w:eastAsia="ru-RU"/>
              </w:rPr>
            </w:pPr>
            <w:r w:rsidRPr="002555FC">
              <w:rPr>
                <w:rFonts w:ascii="Times New Roman" w:eastAsia="Times New Roman" w:hAnsi="Times New Roman" w:cs="Times New Roman"/>
                <w:b/>
                <w:color w:val="1829A8"/>
                <w:spacing w:val="20"/>
                <w:sz w:val="24"/>
                <w:szCs w:val="24"/>
                <w:lang w:eastAsia="ru-RU"/>
              </w:rPr>
              <w:t>Комітет з питань соціальної політики та захисту прав ветеранів</w:t>
            </w:r>
          </w:p>
          <w:p w14:paraId="2B7C2584" w14:textId="77777777" w:rsidR="001B5A3A" w:rsidRPr="002555FC" w:rsidRDefault="001B5A3A" w:rsidP="001B5A3A">
            <w:pPr>
              <w:autoSpaceDE w:val="0"/>
              <w:autoSpaceDN w:val="0"/>
              <w:spacing w:before="160" w:after="6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 xml:space="preserve">01008, м.Київ-8, вул. М. Грушевського, 5, </w:t>
            </w:r>
            <w:proofErr w:type="spellStart"/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>тел</w:t>
            </w:r>
            <w:proofErr w:type="spellEnd"/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 xml:space="preserve">.: 255-40-35, </w:t>
            </w: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val="en-US" w:eastAsia="ru-RU"/>
              </w:rPr>
              <w:t>e</w:t>
            </w: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>-</w:t>
            </w: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val="en-US" w:eastAsia="ru-RU"/>
              </w:rPr>
              <w:t>mail</w:t>
            </w:r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val="en-US" w:eastAsia="ru-RU"/>
              </w:rPr>
              <w:t>spvr</w:t>
            </w:r>
            <w:proofErr w:type="spellEnd"/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>@</w:t>
            </w:r>
            <w:proofErr w:type="spellStart"/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val="en-US" w:eastAsia="ru-RU"/>
              </w:rPr>
              <w:t>rada</w:t>
            </w:r>
            <w:proofErr w:type="spellEnd"/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>.</w:t>
            </w:r>
            <w:proofErr w:type="spellStart"/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val="en-US" w:eastAsia="ru-RU"/>
              </w:rPr>
              <w:t>gov</w:t>
            </w:r>
            <w:proofErr w:type="spellEnd"/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eastAsia="ru-RU"/>
              </w:rPr>
              <w:t>.</w:t>
            </w:r>
            <w:proofErr w:type="spellStart"/>
            <w:r w:rsidRPr="002555FC"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  <w:lang w:val="en-US" w:eastAsia="ru-RU"/>
              </w:rPr>
              <w:t>ua</w:t>
            </w:r>
            <w:proofErr w:type="spellEnd"/>
          </w:p>
        </w:tc>
      </w:tr>
    </w:tbl>
    <w:p w14:paraId="2F9FA201" w14:textId="77777777" w:rsidR="001B5A3A" w:rsidRPr="002555FC" w:rsidRDefault="001B5A3A" w:rsidP="001B5A3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1793" w:type="dxa"/>
        <w:tblInd w:w="-993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993"/>
        <w:gridCol w:w="9714"/>
        <w:gridCol w:w="1086"/>
      </w:tblGrid>
      <w:tr w:rsidR="001B5A3A" w:rsidRPr="002555FC" w14:paraId="3CD687D8" w14:textId="77777777" w:rsidTr="00837328">
        <w:tc>
          <w:tcPr>
            <w:tcW w:w="993" w:type="dxa"/>
            <w:tcBorders>
              <w:top w:val="nil"/>
            </w:tcBorders>
            <w:shd w:val="clear" w:color="auto" w:fill="auto"/>
          </w:tcPr>
          <w:p w14:paraId="1A16CCCB" w14:textId="77777777" w:rsidR="001B5A3A" w:rsidRPr="002555FC" w:rsidRDefault="001B5A3A" w:rsidP="00A01239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8"/>
                <w:szCs w:val="20"/>
              </w:rPr>
            </w:pPr>
          </w:p>
        </w:tc>
        <w:tc>
          <w:tcPr>
            <w:tcW w:w="9714" w:type="dxa"/>
            <w:shd w:val="clear" w:color="auto" w:fill="auto"/>
          </w:tcPr>
          <w:p w14:paraId="77BB45B5" w14:textId="77777777" w:rsidR="00CB3E08" w:rsidRPr="002555FC" w:rsidRDefault="00CB3E08" w:rsidP="00A01239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8"/>
                <w:szCs w:val="20"/>
              </w:rPr>
            </w:pPr>
          </w:p>
          <w:p w14:paraId="666E3945" w14:textId="77777777" w:rsidR="00CB3E08" w:rsidRPr="002555FC" w:rsidRDefault="00CB3E08" w:rsidP="00A01239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8"/>
                <w:szCs w:val="20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14:paraId="2D980A79" w14:textId="77777777" w:rsidR="001B5A3A" w:rsidRPr="002555FC" w:rsidRDefault="001B5A3A" w:rsidP="00A01239">
            <w:pPr>
              <w:spacing w:after="0" w:line="240" w:lineRule="auto"/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</w:pPr>
          </w:p>
        </w:tc>
      </w:tr>
    </w:tbl>
    <w:p w14:paraId="0D2632AD" w14:textId="77777777" w:rsidR="001B5A3A" w:rsidRPr="002555FC" w:rsidRDefault="001B5A3A" w:rsidP="00A01239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55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Верховна  Рада  України</w:t>
      </w:r>
    </w:p>
    <w:p w14:paraId="0D72DC16" w14:textId="77777777" w:rsidR="00CB3E08" w:rsidRPr="002555FC" w:rsidRDefault="00CB3E08" w:rsidP="00A01239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71E52D" w14:textId="34D803A8" w:rsidR="00280F92" w:rsidRPr="00563E9D" w:rsidRDefault="00563E9D" w:rsidP="00563E9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E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ВИСНОВОК</w:t>
      </w:r>
    </w:p>
    <w:p w14:paraId="5E110212" w14:textId="6D312459" w:rsidR="00563E9D" w:rsidRDefault="00563E9D" w:rsidP="00563E9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E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 розгляд проекту Закону України про внесення змін до Закону України «Про статус і соціальний захист громадян, які постраждали внаслідок Чорнобильської катастрофи» щодо підвищення рівня пенсійного забезпечення окремих категорій осіб (реєстр. № 4555)</w:t>
      </w:r>
    </w:p>
    <w:p w14:paraId="114C5F00" w14:textId="77777777" w:rsidR="00563E9D" w:rsidRPr="00563E9D" w:rsidRDefault="00563E9D" w:rsidP="00563E9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E71B721" w14:textId="77777777" w:rsidR="005E6B2B" w:rsidRPr="00C47827" w:rsidRDefault="001B5A3A" w:rsidP="00C47827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</w:pPr>
      <w:r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Комітет Верховної Ради України з питань соціальної політики та захисту прав ветеранів на своєму засіданні </w:t>
      </w:r>
      <w:r w:rsidR="006E78C7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10 черв</w:t>
      </w:r>
      <w:r w:rsidR="006856E0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ня 2021</w:t>
      </w:r>
      <w:r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 року (протокол № </w:t>
      </w:r>
      <w:r w:rsidR="006E78C7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77</w:t>
      </w:r>
      <w:r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) розглянув пропозиції та поправки, що надійшли від суб’єктів права законодавчої ініціативи до </w:t>
      </w:r>
      <w:r w:rsidR="006E78C7" w:rsidRPr="00C47827">
        <w:rPr>
          <w:rFonts w:ascii="Times New Roman" w:hAnsi="Times New Roman" w:cs="Times New Roman"/>
          <w:sz w:val="28"/>
          <w:szCs w:val="28"/>
        </w:rPr>
        <w:t xml:space="preserve">проекту Закону України </w:t>
      </w:r>
      <w:r w:rsidR="006E78C7" w:rsidRPr="00C47827">
        <w:rPr>
          <w:rFonts w:ascii="Times New Roman" w:hAnsi="Times New Roman" w:cs="Times New Roman"/>
          <w:color w:val="000000"/>
          <w:sz w:val="28"/>
          <w:szCs w:val="28"/>
        </w:rPr>
        <w:t>про внесення змін до Закону України «Про статус і соціальний захист громадян, які постраждали внаслідок Чорнобильської катастрофи» щодо підвищення рівня пенсійного забезпечення окремих категорій осіб</w:t>
      </w:r>
      <w:r w:rsidR="006E78C7" w:rsidRPr="00C478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(реєстр. № 4555), поданого Кабінетом Міністрів України</w:t>
      </w:r>
      <w:r w:rsidR="006E78C7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 та</w:t>
      </w:r>
      <w:r w:rsidR="006856E0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 прийнятого Верховною Радою України </w:t>
      </w:r>
      <w:r w:rsidR="006E78C7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29 квітня 2021</w:t>
      </w:r>
      <w:r w:rsidR="006856E0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 року за основу </w:t>
      </w:r>
      <w:r w:rsidR="005E6B2B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(Постанова Верховної Ради України № </w:t>
      </w:r>
      <w:r w:rsidR="006E78C7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1429</w:t>
      </w:r>
      <w:r w:rsidR="005E6B2B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-IX).</w:t>
      </w:r>
    </w:p>
    <w:p w14:paraId="7B8B4746" w14:textId="18012CF4" w:rsidR="006856E0" w:rsidRPr="00C47827" w:rsidRDefault="00B044FE" w:rsidP="00C47827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Д</w:t>
      </w:r>
      <w:r w:rsidR="001B5A3A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о законопроекту для підготовки його до другого читання було внесено </w:t>
      </w:r>
      <w:r w:rsidR="006856E0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1</w:t>
      </w:r>
      <w:r w:rsidR="006E78C7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20</w:t>
      </w:r>
      <w:r w:rsidR="00837328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 </w:t>
      </w:r>
      <w:r w:rsidR="001B5A3A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пропозицій та поправок, що надійшли від народних депутатів України</w:t>
      </w:r>
      <w:r w:rsidR="006856E0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.</w:t>
      </w:r>
    </w:p>
    <w:p w14:paraId="293A43EA" w14:textId="664BFCE5" w:rsidR="00A01239" w:rsidRPr="00C47827" w:rsidRDefault="001B5A3A" w:rsidP="00C47827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</w:pPr>
      <w:r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За резул</w:t>
      </w:r>
      <w:r w:rsidR="00ED2E1D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ьтатами розгляду пропозицій суб’</w:t>
      </w:r>
      <w:r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єктів права законодавчої ініціативи було підготовлено порівняльну таблицю </w:t>
      </w:r>
      <w:r w:rsidR="008E742E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до </w:t>
      </w:r>
      <w:r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законопроекту, яка містить усі внесені та невідкликані пропозиції, </w:t>
      </w:r>
      <w:r w:rsid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з яких 22 пропозиції</w:t>
      </w:r>
      <w:r w:rsidR="006856E0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 враховано, 1</w:t>
      </w:r>
      <w:r w:rsidR="00803F13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9</w:t>
      </w:r>
      <w:r w:rsidR="006856E0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 врахов</w:t>
      </w:r>
      <w:r w:rsid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а</w:t>
      </w:r>
      <w:r w:rsidR="0077679C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но частково або редакційно та 79</w:t>
      </w:r>
      <w:r w:rsidR="006856E0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 пропозиції відхилено. </w:t>
      </w:r>
      <w:r w:rsidR="00A01239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Врахованими пропозиціями </w:t>
      </w:r>
      <w:r w:rsidR="00CB3E08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запропоновано</w:t>
      </w:r>
      <w:r w:rsidR="00A01239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:</w:t>
      </w:r>
    </w:p>
    <w:p w14:paraId="3B4C28AC" w14:textId="77777777" w:rsidR="006E78C7" w:rsidRPr="00C47827" w:rsidRDefault="006E78C7" w:rsidP="00C47827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</w:pPr>
      <w:r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- урегулювання питання забезпечення права на отримання державної пенсії, обчисленої з п’ятикратного розміру мінімальної заробітної плати, встановленої законом на 1 січня відповідного року, для всіх учасників ліквідації наслідків аварії на Чорнобильській АЕС, щодо яких встановлено причинний </w:t>
      </w:r>
      <w:r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lastRenderedPageBreak/>
        <w:t>зв’язок інвалідності з Чорнобильською катастрофою, осіб, які брали безпосередню участь у ліквідації інших ядерних аварій та їх наслідків, у ядерних випробуваннях, у військових навчаннях із застосуванням ядерної зброї і внаслідок цього стали особами з інвалідністю.</w:t>
      </w:r>
    </w:p>
    <w:p w14:paraId="73C11EF4" w14:textId="77777777" w:rsidR="006856E0" w:rsidRPr="00C47827" w:rsidRDefault="006856E0" w:rsidP="00C47827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</w:pPr>
      <w:r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- </w:t>
      </w:r>
      <w:r w:rsidR="006E78C7" w:rsidRPr="00C47827">
        <w:rPr>
          <w:rStyle w:val="FontStyle"/>
          <w:rFonts w:ascii="Times New Roman" w:hAnsi="Times New Roman" w:cs="Times New Roman"/>
          <w:sz w:val="28"/>
          <w:szCs w:val="28"/>
        </w:rPr>
        <w:t>встановлення рівних можливостей пенсійного забезпечення окремих категорій осіб з числа учасників ліквідації наслідків аварії на Чорнобильській АЕС, щодо яких встановлено причинний зв’язок інвалідності з Чорнобильською катастрофою, осіб, які брали безпосередню участь у ліквідації інших ядерних аварій та їх наслідків, у ядерних випробуваннях, у військових навчаннях із застосуванням ядерної зброї і внаслідок цього стали особами з інвалідністю.</w:t>
      </w:r>
      <w:r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;</w:t>
      </w:r>
    </w:p>
    <w:p w14:paraId="52CD79FD" w14:textId="77777777" w:rsidR="00C47827" w:rsidRPr="00C47827" w:rsidRDefault="006856E0" w:rsidP="00C47827">
      <w:pPr>
        <w:widowControl w:val="0"/>
        <w:tabs>
          <w:tab w:val="left" w:pos="851"/>
        </w:tabs>
        <w:autoSpaceDE w:val="0"/>
        <w:autoSpaceDN w:val="0"/>
        <w:spacing w:line="276" w:lineRule="auto"/>
        <w:ind w:right="12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- </w:t>
      </w:r>
      <w:r w:rsidR="00C47827" w:rsidRPr="00C47827">
        <w:rPr>
          <w:rFonts w:ascii="Times New Roman" w:hAnsi="Times New Roman" w:cs="Times New Roman"/>
          <w:sz w:val="28"/>
          <w:szCs w:val="28"/>
        </w:rPr>
        <w:t xml:space="preserve">Розділ І законопроекту доповнено новим пунктом 2 такого змісту: </w:t>
      </w:r>
    </w:p>
    <w:p w14:paraId="2FCDC8C9" w14:textId="77777777" w:rsidR="00C47827" w:rsidRPr="00C47827" w:rsidRDefault="00C47827" w:rsidP="00C47827">
      <w:pPr>
        <w:widowControl w:val="0"/>
        <w:tabs>
          <w:tab w:val="left" w:pos="851"/>
        </w:tabs>
        <w:autoSpaceDE w:val="0"/>
        <w:autoSpaceDN w:val="0"/>
        <w:spacing w:line="276" w:lineRule="auto"/>
        <w:ind w:right="12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47827">
        <w:rPr>
          <w:rFonts w:ascii="Times New Roman" w:hAnsi="Times New Roman" w:cs="Times New Roman"/>
          <w:sz w:val="28"/>
          <w:szCs w:val="28"/>
        </w:rPr>
        <w:t xml:space="preserve">2. У статті 54: </w:t>
      </w:r>
    </w:p>
    <w:p w14:paraId="049C93C0" w14:textId="77777777" w:rsidR="00C47827" w:rsidRPr="00C47827" w:rsidRDefault="00C47827" w:rsidP="00C47827">
      <w:pPr>
        <w:widowControl w:val="0"/>
        <w:tabs>
          <w:tab w:val="left" w:pos="851"/>
        </w:tabs>
        <w:autoSpaceDE w:val="0"/>
        <w:autoSpaceDN w:val="0"/>
        <w:spacing w:line="276" w:lineRule="auto"/>
        <w:ind w:right="12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827">
        <w:rPr>
          <w:rFonts w:ascii="Times New Roman" w:hAnsi="Times New Roman" w:cs="Times New Roman"/>
          <w:sz w:val="28"/>
          <w:szCs w:val="28"/>
        </w:rPr>
        <w:t xml:space="preserve">частину третю викласти в такій редакції: </w:t>
      </w:r>
    </w:p>
    <w:p w14:paraId="05DCE03B" w14:textId="77777777" w:rsidR="00C47827" w:rsidRPr="00C47827" w:rsidRDefault="00C47827" w:rsidP="00C47827">
      <w:pPr>
        <w:widowControl w:val="0"/>
        <w:tabs>
          <w:tab w:val="left" w:pos="851"/>
        </w:tabs>
        <w:autoSpaceDE w:val="0"/>
        <w:autoSpaceDN w:val="0"/>
        <w:spacing w:line="276" w:lineRule="auto"/>
        <w:ind w:right="12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47827">
        <w:rPr>
          <w:rFonts w:ascii="Times New Roman" w:hAnsi="Times New Roman" w:cs="Times New Roman"/>
          <w:sz w:val="28"/>
          <w:szCs w:val="28"/>
        </w:rPr>
        <w:t>В усіх випадках розміри пенсії по інвалідності, що настала внаслідок каліцтва чи захворювання внаслідок Чорнобильської катастрофи, не можуть бути нижчими:</w:t>
      </w:r>
    </w:p>
    <w:p w14:paraId="0592E2BF" w14:textId="77777777" w:rsidR="00C47827" w:rsidRPr="00C47827" w:rsidRDefault="00C47827" w:rsidP="00C47827">
      <w:pPr>
        <w:widowControl w:val="0"/>
        <w:tabs>
          <w:tab w:val="left" w:pos="851"/>
        </w:tabs>
        <w:autoSpaceDE w:val="0"/>
        <w:autoSpaceDN w:val="0"/>
        <w:spacing w:line="276" w:lineRule="auto"/>
        <w:ind w:right="12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827">
        <w:rPr>
          <w:rFonts w:ascii="Times New Roman" w:hAnsi="Times New Roman" w:cs="Times New Roman"/>
          <w:sz w:val="28"/>
          <w:szCs w:val="28"/>
        </w:rPr>
        <w:t xml:space="preserve"> для І групи інвалідності – 6 000,00 гривень;</w:t>
      </w:r>
    </w:p>
    <w:p w14:paraId="6F116C69" w14:textId="77777777" w:rsidR="00C47827" w:rsidRPr="00C47827" w:rsidRDefault="00C47827" w:rsidP="00C47827">
      <w:pPr>
        <w:widowControl w:val="0"/>
        <w:tabs>
          <w:tab w:val="left" w:pos="851"/>
        </w:tabs>
        <w:autoSpaceDE w:val="0"/>
        <w:autoSpaceDN w:val="0"/>
        <w:spacing w:line="276" w:lineRule="auto"/>
        <w:ind w:right="12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827">
        <w:rPr>
          <w:rFonts w:ascii="Times New Roman" w:hAnsi="Times New Roman" w:cs="Times New Roman"/>
          <w:sz w:val="28"/>
          <w:szCs w:val="28"/>
        </w:rPr>
        <w:t xml:space="preserve"> для ІІ групи інвалідності – 4800,00 гривень;</w:t>
      </w:r>
    </w:p>
    <w:p w14:paraId="0A78ECBD" w14:textId="77777777" w:rsidR="00C47827" w:rsidRPr="00C47827" w:rsidRDefault="00C47827" w:rsidP="00C47827">
      <w:pPr>
        <w:widowControl w:val="0"/>
        <w:tabs>
          <w:tab w:val="left" w:pos="851"/>
        </w:tabs>
        <w:autoSpaceDE w:val="0"/>
        <w:autoSpaceDN w:val="0"/>
        <w:spacing w:line="276" w:lineRule="auto"/>
        <w:ind w:right="12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827">
        <w:rPr>
          <w:rFonts w:ascii="Times New Roman" w:hAnsi="Times New Roman" w:cs="Times New Roman"/>
          <w:sz w:val="28"/>
          <w:szCs w:val="28"/>
        </w:rPr>
        <w:t xml:space="preserve"> для ІІІ групи інвалідності – 3700,00 гривень;</w:t>
      </w:r>
    </w:p>
    <w:p w14:paraId="5C1EB40C" w14:textId="77777777" w:rsidR="00C47827" w:rsidRPr="00C47827" w:rsidRDefault="00C47827" w:rsidP="00C47827">
      <w:pPr>
        <w:widowControl w:val="0"/>
        <w:tabs>
          <w:tab w:val="left" w:pos="851"/>
        </w:tabs>
        <w:autoSpaceDE w:val="0"/>
        <w:autoSpaceDN w:val="0"/>
        <w:spacing w:line="276" w:lineRule="auto"/>
        <w:ind w:right="12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827">
        <w:rPr>
          <w:rFonts w:ascii="Times New Roman" w:hAnsi="Times New Roman" w:cs="Times New Roman"/>
          <w:sz w:val="28"/>
          <w:szCs w:val="28"/>
        </w:rPr>
        <w:t xml:space="preserve"> для дітей з інвалідністю – 3700,00 гривень”;</w:t>
      </w:r>
    </w:p>
    <w:p w14:paraId="20EE22B4" w14:textId="77777777" w:rsidR="00C47827" w:rsidRPr="00C47827" w:rsidRDefault="00C47827" w:rsidP="00C47827">
      <w:pPr>
        <w:widowControl w:val="0"/>
        <w:tabs>
          <w:tab w:val="left" w:pos="851"/>
        </w:tabs>
        <w:autoSpaceDE w:val="0"/>
        <w:autoSpaceDN w:val="0"/>
        <w:spacing w:line="276" w:lineRule="auto"/>
        <w:ind w:right="12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827">
        <w:rPr>
          <w:rFonts w:ascii="Times New Roman" w:hAnsi="Times New Roman" w:cs="Times New Roman"/>
          <w:sz w:val="28"/>
          <w:szCs w:val="28"/>
        </w:rPr>
        <w:t xml:space="preserve"> доповнити новими частинами такого змісту: </w:t>
      </w:r>
    </w:p>
    <w:p w14:paraId="6AB60DE8" w14:textId="24B88CC8" w:rsidR="006856E0" w:rsidRPr="00C47827" w:rsidRDefault="00C47827" w:rsidP="00C47827">
      <w:pPr>
        <w:widowControl w:val="0"/>
        <w:tabs>
          <w:tab w:val="left" w:pos="851"/>
        </w:tabs>
        <w:autoSpaceDE w:val="0"/>
        <w:autoSpaceDN w:val="0"/>
        <w:spacing w:line="276" w:lineRule="auto"/>
        <w:ind w:right="12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47827">
        <w:rPr>
          <w:rFonts w:ascii="Times New Roman" w:hAnsi="Times New Roman" w:cs="Times New Roman"/>
          <w:sz w:val="28"/>
          <w:szCs w:val="28"/>
        </w:rPr>
        <w:t>Розміри пенсій, передбачені частиною третьою цієї статті, починаючи з 2022 року щороку з 1 березня індексуються у порядку, визначеному Кабінетом Міністрів України з урахуванням коефіцієнта збільшення, що визначається відповідно до абзаців другого і третього частини другої статті 42 Закону України „Про загальнообов’язкове державне пенсійне страхування”. Умови, порядок обчислення та призначення пенсії по інвалідності, що настала внаслідок каліцтва чи захворювання, і пенсії у зв’язку з втратою годувальника внаслідок Чорнобильської катастрофи визначаються актами Кабінету Міністр</w:t>
      </w:r>
      <w:r w:rsidR="00B044FE">
        <w:rPr>
          <w:rFonts w:ascii="Times New Roman" w:hAnsi="Times New Roman" w:cs="Times New Roman"/>
          <w:sz w:val="28"/>
          <w:szCs w:val="28"/>
        </w:rPr>
        <w:t>ів України з відповідних питань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044FE">
        <w:rPr>
          <w:rFonts w:ascii="Times New Roman" w:hAnsi="Times New Roman" w:cs="Times New Roman"/>
          <w:sz w:val="28"/>
          <w:szCs w:val="28"/>
        </w:rPr>
        <w:t>.</w:t>
      </w:r>
      <w:r w:rsidR="006856E0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;</w:t>
      </w:r>
    </w:p>
    <w:p w14:paraId="65407829" w14:textId="77777777" w:rsidR="00C47827" w:rsidRPr="00C47827" w:rsidRDefault="006856E0" w:rsidP="00C47827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- </w:t>
      </w:r>
      <w:r w:rsidR="00C47827" w:rsidRPr="00C47827">
        <w:rPr>
          <w:rFonts w:ascii="Times New Roman" w:hAnsi="Times New Roman" w:cs="Times New Roman"/>
          <w:sz w:val="28"/>
          <w:szCs w:val="28"/>
        </w:rPr>
        <w:t xml:space="preserve">Частину третю статті 59 викласти у такій редакції: </w:t>
      </w:r>
    </w:p>
    <w:p w14:paraId="754EB8E6" w14:textId="6E7083BC" w:rsidR="00C47827" w:rsidRPr="00C47827" w:rsidRDefault="00C47827" w:rsidP="00C47827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827">
        <w:rPr>
          <w:rFonts w:ascii="Times New Roman" w:hAnsi="Times New Roman" w:cs="Times New Roman"/>
          <w:sz w:val="28"/>
          <w:szCs w:val="28"/>
        </w:rPr>
        <w:lastRenderedPageBreak/>
        <w:t>«При обчисленні пенсії по інвалідності відповідно до статті 54 цього Закону особам із числа військовослужбовців, зокрема військовозобов’язаних, призваних на військові збори, які брали участь у ліквідації наслідків Чорнобильської катастрофи, інших ядерних аварій та випробувань, військових навчаннях із застосуванням ядерної зброї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47827">
        <w:rPr>
          <w:rFonts w:ascii="Times New Roman" w:hAnsi="Times New Roman" w:cs="Times New Roman"/>
          <w:sz w:val="28"/>
          <w:szCs w:val="28"/>
        </w:rPr>
        <w:t xml:space="preserve"> у складанні ядерних зарядів та здійсненні на них регламентних робіт під час проходження військової служби (військових зборів) і внаслідок цього стали особами з інвалідністю, і пенсії у зв’язку з втратою годувальника внаслідок Чорнобильської катастрофи за осіб з їх числа за бажанням заявника заробітна плата обчислюється виходячи з п’ятикратного розміру мінімальної заробітної плати, встановленої законом на 1 січня відповідного року, у порядку встановлен</w:t>
      </w:r>
      <w:r w:rsidR="00B044FE">
        <w:rPr>
          <w:rFonts w:ascii="Times New Roman" w:hAnsi="Times New Roman" w:cs="Times New Roman"/>
          <w:sz w:val="28"/>
          <w:szCs w:val="28"/>
        </w:rPr>
        <w:t>ому Кабінетом Міністрів України</w:t>
      </w:r>
      <w:r w:rsidRPr="00C47827">
        <w:rPr>
          <w:rFonts w:ascii="Times New Roman" w:hAnsi="Times New Roman" w:cs="Times New Roman"/>
          <w:sz w:val="28"/>
          <w:szCs w:val="28"/>
        </w:rPr>
        <w:t>»</w:t>
      </w:r>
      <w:r w:rsidR="00B044FE">
        <w:rPr>
          <w:rFonts w:ascii="Times New Roman" w:hAnsi="Times New Roman" w:cs="Times New Roman"/>
          <w:sz w:val="28"/>
          <w:szCs w:val="28"/>
        </w:rPr>
        <w:t>.</w:t>
      </w:r>
    </w:p>
    <w:p w14:paraId="681840FE" w14:textId="77777777" w:rsidR="001B5A3A" w:rsidRPr="00C47827" w:rsidRDefault="001B5A3A" w:rsidP="00C47827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</w:pPr>
      <w:r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Враховуючи викладене</w:t>
      </w:r>
      <w:r w:rsidR="00ED2E1D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 та</w:t>
      </w:r>
      <w:r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 керуючись пунктами 5 </w:t>
      </w:r>
      <w:r w:rsidR="00ED2E1D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і</w:t>
      </w:r>
      <w:r w:rsid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 6 частини першої статті </w:t>
      </w:r>
      <w:r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16 Закону України «Про комітети Верховної Ради України», пунктом 3 частини першої статті 123 Регламенту Верховної Ради України, Комітет ухвалив цей висновок та прийняв рішення рекомендувати Верховній Раді України за результатами розгляду </w:t>
      </w:r>
      <w:r w:rsidR="006E78C7" w:rsidRPr="00C47827">
        <w:rPr>
          <w:rFonts w:ascii="Times New Roman" w:hAnsi="Times New Roman" w:cs="Times New Roman"/>
          <w:sz w:val="28"/>
          <w:szCs w:val="28"/>
        </w:rPr>
        <w:t xml:space="preserve">проекту Закону України </w:t>
      </w:r>
      <w:r w:rsidR="006E78C7" w:rsidRPr="00C47827">
        <w:rPr>
          <w:rFonts w:ascii="Times New Roman" w:hAnsi="Times New Roman" w:cs="Times New Roman"/>
          <w:color w:val="000000"/>
          <w:sz w:val="28"/>
          <w:szCs w:val="28"/>
        </w:rPr>
        <w:t>про внесення змін до Закону України «Про статус і соціальний захист громадян, які постраждали внаслідок Чорнобильської катастрофи» щодо підвищення рівня пенсійного забезпечення окремих категорій осіб</w:t>
      </w:r>
      <w:r w:rsidR="006E78C7" w:rsidRPr="00C478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(реєстр. № 4555)</w:t>
      </w:r>
      <w:r w:rsidR="003A713E"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 </w:t>
      </w:r>
      <w:r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прийняти його у другому читанні та в цілому.</w:t>
      </w:r>
    </w:p>
    <w:p w14:paraId="058250C8" w14:textId="77777777" w:rsidR="003A713E" w:rsidRPr="00C47827" w:rsidRDefault="003A713E" w:rsidP="00C47827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</w:pPr>
      <w:r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>Висновки юридичної експертизи та редакційного опрацювання додаються.</w:t>
      </w:r>
    </w:p>
    <w:p w14:paraId="7361A979" w14:textId="2DA8F729" w:rsidR="001B5A3A" w:rsidRPr="00C47827" w:rsidRDefault="001B5A3A" w:rsidP="00C47827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</w:pPr>
      <w:r w:rsidRP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Доповідачем на пленарному засіданні Верховної Ради України визначено </w:t>
      </w:r>
      <w:r w:rsidR="006135D0">
        <w:rPr>
          <w:rFonts w:ascii="Times New Roman" w:hAnsi="Times New Roman" w:cs="Times New Roman"/>
          <w:sz w:val="28"/>
          <w:szCs w:val="28"/>
          <w:shd w:val="clear" w:color="auto" w:fill="FFFFFF"/>
        </w:rPr>
        <w:t>Голову</w:t>
      </w:r>
      <w:r w:rsidR="00C47827" w:rsidRPr="00C478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підкомітету з питань соціального захисту громадян, які постраждали внаслідок Чорнобильської катастрофи Комітету Верховної Ради України з питань соціальної політики та захисту прав ветеранів</w:t>
      </w:r>
      <w:r w:rsidR="00C47827">
        <w:rPr>
          <w:rFonts w:ascii="Times New Roman" w:eastAsia="Times New Roman" w:hAnsi="Times New Roman" w:cs="Times New Roman"/>
          <w:noProof/>
          <w:spacing w:val="2"/>
          <w:sz w:val="28"/>
          <w:szCs w:val="28"/>
          <w:lang w:eastAsia="ru-RU"/>
        </w:rPr>
        <w:t xml:space="preserve"> – Арсенюка О. О.</w:t>
      </w:r>
    </w:p>
    <w:p w14:paraId="04AF763B" w14:textId="77777777" w:rsidR="00A908EA" w:rsidRPr="00C47827" w:rsidRDefault="001B5A3A" w:rsidP="00C47827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47827">
        <w:rPr>
          <w:rFonts w:ascii="Times New Roman" w:eastAsia="Calibri" w:hAnsi="Times New Roman" w:cs="Times New Roman"/>
          <w:sz w:val="28"/>
          <w:szCs w:val="28"/>
          <w:lang w:eastAsia="ru-RU"/>
        </w:rPr>
        <w:t>Додаток: порівняльна таблиця</w:t>
      </w:r>
      <w:r w:rsidR="00ED2E1D" w:rsidRPr="00C4782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C4782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</w:t>
      </w:r>
      <w:r w:rsidR="00C47827">
        <w:rPr>
          <w:rFonts w:ascii="Times New Roman" w:eastAsia="Calibri" w:hAnsi="Times New Roman" w:cs="Times New Roman"/>
          <w:sz w:val="28"/>
          <w:szCs w:val="28"/>
          <w:lang w:eastAsia="ru-RU"/>
        </w:rPr>
        <w:t>55</w:t>
      </w:r>
      <w:r w:rsidRPr="00C4782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7827">
        <w:rPr>
          <w:rFonts w:ascii="Times New Roman" w:eastAsia="Calibri" w:hAnsi="Times New Roman" w:cs="Times New Roman"/>
          <w:sz w:val="28"/>
          <w:szCs w:val="28"/>
          <w:lang w:eastAsia="ru-RU"/>
        </w:rPr>
        <w:t>арк</w:t>
      </w:r>
      <w:proofErr w:type="spellEnd"/>
      <w:r w:rsidRPr="00C47827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5A575EDE" w14:textId="77777777" w:rsidR="00A908EA" w:rsidRDefault="00A908EA" w:rsidP="00A908E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6E58377" w14:textId="3B114D9C" w:rsidR="00A908EA" w:rsidRPr="00A908EA" w:rsidRDefault="00A908EA" w:rsidP="00A908E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F154FC" w14:textId="77777777" w:rsidR="00052AD1" w:rsidRDefault="00A908EA" w:rsidP="00C47827">
      <w:pPr>
        <w:spacing w:after="0" w:line="240" w:lineRule="auto"/>
        <w:jc w:val="both"/>
      </w:pPr>
      <w:r w:rsidRPr="00A90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="001B5A3A" w:rsidRPr="002555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олова Комітету                                      </w:t>
      </w:r>
      <w:r w:rsidR="002555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1B5A3A" w:rsidRPr="002555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C478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</w:t>
      </w:r>
      <w:r w:rsidR="001B5A3A" w:rsidRPr="002555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Г.</w:t>
      </w:r>
      <w:r w:rsidR="002555FC" w:rsidRPr="002555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B5A3A" w:rsidRPr="002555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Третьякова</w:t>
      </w:r>
    </w:p>
    <w:sectPr w:rsidR="00052AD1" w:rsidSect="00A908EA">
      <w:headerReference w:type="even" r:id="rId10"/>
      <w:headerReference w:type="default" r:id="rId11"/>
      <w:pgSz w:w="12240" w:h="15840"/>
      <w:pgMar w:top="1134" w:right="851" w:bottom="1134" w:left="1701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FB117" w14:textId="77777777" w:rsidR="0063356D" w:rsidRDefault="0063356D">
      <w:pPr>
        <w:spacing w:after="0" w:line="240" w:lineRule="auto"/>
      </w:pPr>
      <w:r>
        <w:separator/>
      </w:r>
    </w:p>
  </w:endnote>
  <w:endnote w:type="continuationSeparator" w:id="0">
    <w:p w14:paraId="7CBC4E9E" w14:textId="77777777" w:rsidR="0063356D" w:rsidRDefault="00633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5FC18A" w14:textId="77777777" w:rsidR="0063356D" w:rsidRDefault="0063356D">
      <w:pPr>
        <w:spacing w:after="0" w:line="240" w:lineRule="auto"/>
      </w:pPr>
      <w:r>
        <w:separator/>
      </w:r>
    </w:p>
  </w:footnote>
  <w:footnote w:type="continuationSeparator" w:id="0">
    <w:p w14:paraId="3A91A797" w14:textId="77777777" w:rsidR="0063356D" w:rsidRDefault="00633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9F400D" w14:textId="77777777" w:rsidR="0010538A" w:rsidRDefault="00380661" w:rsidP="000265A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7E69176C" w14:textId="77777777" w:rsidR="0010538A" w:rsidRDefault="0063356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E7B428" w14:textId="29F9964C" w:rsidR="0010538A" w:rsidRDefault="00380661" w:rsidP="000265A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1243A">
      <w:rPr>
        <w:rStyle w:val="a5"/>
        <w:noProof/>
      </w:rPr>
      <w:t>2</w:t>
    </w:r>
    <w:r>
      <w:rPr>
        <w:rStyle w:val="a5"/>
      </w:rPr>
      <w:fldChar w:fldCharType="end"/>
    </w:r>
  </w:p>
  <w:p w14:paraId="58F747AF" w14:textId="77777777" w:rsidR="0010538A" w:rsidRDefault="0063356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AFD"/>
    <w:rsid w:val="00032346"/>
    <w:rsid w:val="000F7C22"/>
    <w:rsid w:val="00112248"/>
    <w:rsid w:val="00155AFD"/>
    <w:rsid w:val="001B5A3A"/>
    <w:rsid w:val="0025309D"/>
    <w:rsid w:val="002555FC"/>
    <w:rsid w:val="00280F92"/>
    <w:rsid w:val="002D19E1"/>
    <w:rsid w:val="00380661"/>
    <w:rsid w:val="003A713E"/>
    <w:rsid w:val="0041243A"/>
    <w:rsid w:val="004C55B8"/>
    <w:rsid w:val="00547B17"/>
    <w:rsid w:val="00563E9D"/>
    <w:rsid w:val="00582C99"/>
    <w:rsid w:val="00595944"/>
    <w:rsid w:val="005E6B2B"/>
    <w:rsid w:val="006135D0"/>
    <w:rsid w:val="0063356D"/>
    <w:rsid w:val="0066218C"/>
    <w:rsid w:val="006856E0"/>
    <w:rsid w:val="006B1441"/>
    <w:rsid w:val="006C52C6"/>
    <w:rsid w:val="006E78C7"/>
    <w:rsid w:val="006F43FA"/>
    <w:rsid w:val="00741EF0"/>
    <w:rsid w:val="0077679C"/>
    <w:rsid w:val="00803F13"/>
    <w:rsid w:val="00823B83"/>
    <w:rsid w:val="00837328"/>
    <w:rsid w:val="008A3062"/>
    <w:rsid w:val="008E46C9"/>
    <w:rsid w:val="008E742E"/>
    <w:rsid w:val="009633D4"/>
    <w:rsid w:val="00A01239"/>
    <w:rsid w:val="00A908EA"/>
    <w:rsid w:val="00A94AEA"/>
    <w:rsid w:val="00AC5444"/>
    <w:rsid w:val="00B044FE"/>
    <w:rsid w:val="00B11A3C"/>
    <w:rsid w:val="00B30412"/>
    <w:rsid w:val="00BE0E6E"/>
    <w:rsid w:val="00C47827"/>
    <w:rsid w:val="00CA31E7"/>
    <w:rsid w:val="00CB3E08"/>
    <w:rsid w:val="00DD60E8"/>
    <w:rsid w:val="00E83B89"/>
    <w:rsid w:val="00EC0DCE"/>
    <w:rsid w:val="00ED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BAD4C"/>
  <w15:chartTrackingRefBased/>
  <w15:docId w15:val="{22B6E11E-A0E7-4DEB-A4FB-94347C30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B5A3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1B5A3A"/>
  </w:style>
  <w:style w:type="character" w:styleId="a5">
    <w:name w:val="page number"/>
    <w:basedOn w:val="a0"/>
    <w:rsid w:val="001B5A3A"/>
  </w:style>
  <w:style w:type="character" w:customStyle="1" w:styleId="FontStyle">
    <w:name w:val="Font Style"/>
    <w:uiPriority w:val="99"/>
    <w:rsid w:val="006E78C7"/>
    <w:rPr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EAD8DB-ABA9-4159-9A52-958AFC7A65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219AAB-FC03-4276-AFD3-017459AC6A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773D05-3AB2-4DE6-8EA0-6DE3E69A173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3610</Words>
  <Characters>2058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Документ_545766.docx</vt:lpstr>
    </vt:vector>
  </TitlesOfParts>
  <Company/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Документ_545766.docx</dc:title>
  <dc:subject/>
  <dc:creator>Гуменюк Наталія Миколаївна</dc:creator>
  <cp:keywords/>
  <dc:description/>
  <cp:lastModifiedBy>Гуменюк Наталія Миколаївна</cp:lastModifiedBy>
  <cp:revision>2</cp:revision>
  <dcterms:created xsi:type="dcterms:W3CDTF">2021-06-15T15:42:00Z</dcterms:created>
  <dcterms:modified xsi:type="dcterms:W3CDTF">2021-06-15T15:42:00Z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