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0A21D" w14:textId="77777777" w:rsidR="00E32B65" w:rsidRPr="00D14C3F" w:rsidRDefault="00E32B65" w:rsidP="00D14C3F">
      <w:pPr>
        <w:widowControl w:val="0"/>
        <w:spacing w:before="60" w:after="60" w:line="240" w:lineRule="auto"/>
        <w:jc w:val="center"/>
        <w:rPr>
          <w:rFonts w:ascii="Times New Roman" w:eastAsia="Calibri" w:hAnsi="Times New Roman"/>
          <w:bCs/>
          <w:sz w:val="28"/>
          <w:szCs w:val="28"/>
          <w:lang w:val="uk-UA"/>
        </w:rPr>
      </w:pPr>
      <w:bookmarkStart w:id="0" w:name="_GoBack"/>
      <w:bookmarkEnd w:id="0"/>
      <w:r w:rsidRPr="00D14C3F">
        <w:rPr>
          <w:rFonts w:ascii="Times New Roman" w:eastAsia="Calibri" w:hAnsi="Times New Roman"/>
          <w:b/>
          <w:sz w:val="28"/>
          <w:szCs w:val="28"/>
          <w:lang w:val="uk-UA" w:eastAsia="uk-UA"/>
        </w:rPr>
        <w:t>ПОРІВНЯЛЬНА ТАБЛИЦЯ</w:t>
      </w:r>
      <w:r w:rsidR="00022111" w:rsidRPr="00D14C3F">
        <w:rPr>
          <w:rFonts w:ascii="Times New Roman" w:eastAsia="Calibri" w:hAnsi="Times New Roman"/>
          <w:b/>
          <w:sz w:val="28"/>
          <w:szCs w:val="28"/>
          <w:lang w:val="uk-UA" w:eastAsia="uk-UA"/>
        </w:rPr>
        <w:br/>
      </w:r>
      <w:r w:rsidRPr="00D14C3F">
        <w:rPr>
          <w:rFonts w:ascii="Times New Roman" w:eastAsia="Calibri" w:hAnsi="Times New Roman"/>
          <w:b/>
          <w:sz w:val="28"/>
          <w:szCs w:val="28"/>
          <w:lang w:val="uk-UA" w:eastAsia="uk-UA"/>
        </w:rPr>
        <w:t xml:space="preserve">до </w:t>
      </w:r>
      <w:proofErr w:type="spellStart"/>
      <w:r w:rsidRPr="00D14C3F">
        <w:rPr>
          <w:rFonts w:ascii="Times New Roman" w:eastAsia="Calibri" w:hAnsi="Times New Roman"/>
          <w:b/>
          <w:sz w:val="28"/>
          <w:szCs w:val="28"/>
          <w:lang w:val="uk-UA" w:eastAsia="uk-UA"/>
        </w:rPr>
        <w:t>проєкту</w:t>
      </w:r>
      <w:proofErr w:type="spellEnd"/>
      <w:r w:rsidRPr="00D14C3F">
        <w:rPr>
          <w:rFonts w:ascii="Times New Roman" w:eastAsia="Calibri" w:hAnsi="Times New Roman"/>
          <w:b/>
          <w:sz w:val="28"/>
          <w:szCs w:val="28"/>
          <w:lang w:val="uk-UA" w:eastAsia="uk-UA"/>
        </w:rPr>
        <w:t xml:space="preserve"> Закон України </w:t>
      </w:r>
      <w:r w:rsidR="00022111" w:rsidRPr="00D14C3F">
        <w:rPr>
          <w:rFonts w:ascii="Times New Roman" w:hAnsi="Times New Roman"/>
          <w:bCs/>
          <w:color w:val="000000"/>
          <w:sz w:val="28"/>
          <w:szCs w:val="28"/>
          <w:lang w:val="uk-UA"/>
        </w:rPr>
        <w:t>«</w:t>
      </w:r>
      <w:r w:rsidRPr="00D14C3F">
        <w:rPr>
          <w:rFonts w:ascii="Times New Roman" w:eastAsia="Calibri" w:hAnsi="Times New Roman"/>
          <w:b/>
          <w:bCs/>
          <w:sz w:val="28"/>
          <w:szCs w:val="28"/>
          <w:lang w:val="uk-UA"/>
        </w:rPr>
        <w:t xml:space="preserve">Про матеріали </w:t>
      </w:r>
      <w:r w:rsidR="00022111" w:rsidRPr="00D14C3F">
        <w:rPr>
          <w:rFonts w:ascii="Times New Roman" w:eastAsia="Calibri" w:hAnsi="Times New Roman"/>
          <w:b/>
          <w:bCs/>
          <w:sz w:val="28"/>
          <w:szCs w:val="28"/>
          <w:lang w:val="uk-UA"/>
        </w:rPr>
        <w:t>і</w:t>
      </w:r>
      <w:r w:rsidRPr="00D14C3F">
        <w:rPr>
          <w:rFonts w:ascii="Times New Roman" w:eastAsia="Calibri" w:hAnsi="Times New Roman"/>
          <w:b/>
          <w:bCs/>
          <w:sz w:val="28"/>
          <w:szCs w:val="28"/>
          <w:lang w:val="uk-UA"/>
        </w:rPr>
        <w:t xml:space="preserve"> предмети, що контактують з харчовими продуктами</w:t>
      </w:r>
      <w:r w:rsidR="00022111" w:rsidRPr="00D14C3F">
        <w:rPr>
          <w:rFonts w:ascii="Times New Roman" w:hAnsi="Times New Roman"/>
          <w:bCs/>
          <w:color w:val="000000"/>
          <w:sz w:val="28"/>
          <w:szCs w:val="28"/>
          <w:lang w:val="uk-UA"/>
        </w:rPr>
        <w:t>»</w:t>
      </w:r>
      <w:r w:rsidR="00022111" w:rsidRPr="00D14C3F">
        <w:rPr>
          <w:rFonts w:ascii="Times New Roman" w:hAnsi="Times New Roman"/>
          <w:bCs/>
          <w:color w:val="000000"/>
          <w:sz w:val="28"/>
          <w:szCs w:val="28"/>
          <w:lang w:val="uk-UA"/>
        </w:rPr>
        <w:br/>
      </w:r>
      <w:r w:rsidRPr="00D14C3F">
        <w:rPr>
          <w:rFonts w:ascii="Times New Roman" w:eastAsia="Calibri" w:hAnsi="Times New Roman"/>
          <w:bCs/>
          <w:sz w:val="28"/>
          <w:szCs w:val="28"/>
          <w:lang w:val="uk-UA"/>
        </w:rPr>
        <w:t xml:space="preserve">(далі </w:t>
      </w:r>
      <w:r w:rsidR="00022111" w:rsidRPr="00D14C3F">
        <w:rPr>
          <w:rFonts w:ascii="Times New Roman" w:eastAsia="Calibri" w:hAnsi="Times New Roman"/>
          <w:bCs/>
          <w:sz w:val="28"/>
          <w:szCs w:val="28"/>
          <w:lang w:val="uk-UA"/>
        </w:rPr>
        <w:t>–</w:t>
      </w:r>
      <w:r w:rsidRPr="00D14C3F">
        <w:rPr>
          <w:rFonts w:ascii="Times New Roman" w:eastAsia="Calibri" w:hAnsi="Times New Roman"/>
          <w:bCs/>
          <w:sz w:val="28"/>
          <w:szCs w:val="28"/>
          <w:lang w:val="uk-UA"/>
        </w:rPr>
        <w:t xml:space="preserve"> </w:t>
      </w:r>
      <w:proofErr w:type="spellStart"/>
      <w:r w:rsidRPr="00D14C3F">
        <w:rPr>
          <w:rFonts w:ascii="Times New Roman" w:eastAsia="Calibri" w:hAnsi="Times New Roman"/>
          <w:bCs/>
          <w:sz w:val="28"/>
          <w:szCs w:val="28"/>
          <w:lang w:val="uk-UA"/>
        </w:rPr>
        <w:t>проєкт</w:t>
      </w:r>
      <w:proofErr w:type="spellEnd"/>
      <w:r w:rsidRPr="00D14C3F">
        <w:rPr>
          <w:rFonts w:ascii="Times New Roman" w:eastAsia="Calibri" w:hAnsi="Times New Roman"/>
          <w:bCs/>
          <w:sz w:val="28"/>
          <w:szCs w:val="28"/>
          <w:lang w:val="uk-UA"/>
        </w:rPr>
        <w:t xml:space="preserve"> Закону)</w:t>
      </w:r>
    </w:p>
    <w:p w14:paraId="457EC748" w14:textId="55FD5DB6" w:rsidR="00C24BE9" w:rsidRPr="00D14C3F" w:rsidRDefault="00C24BE9" w:rsidP="00D14C3F">
      <w:pPr>
        <w:widowControl w:val="0"/>
        <w:spacing w:before="60" w:after="60" w:line="240" w:lineRule="auto"/>
        <w:rPr>
          <w:rFonts w:ascii="Times New Roman" w:hAnsi="Times New Roman"/>
          <w:sz w:val="24"/>
          <w:szCs w:val="24"/>
          <w:lang w:val="uk-UA"/>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84"/>
        <w:gridCol w:w="7584"/>
      </w:tblGrid>
      <w:tr w:rsidR="00DD3480" w:rsidRPr="00926D62" w14:paraId="76FF4509" w14:textId="77777777" w:rsidTr="009465CA">
        <w:tc>
          <w:tcPr>
            <w:tcW w:w="7584" w:type="dxa"/>
            <w:shd w:val="clear" w:color="auto" w:fill="auto"/>
          </w:tcPr>
          <w:p w14:paraId="124A9719" w14:textId="77777777" w:rsidR="00DD3480" w:rsidRPr="009465CA" w:rsidRDefault="00DD3480" w:rsidP="009465CA">
            <w:pPr>
              <w:widowControl w:val="0"/>
              <w:spacing w:before="60" w:after="60" w:line="240" w:lineRule="auto"/>
              <w:jc w:val="center"/>
              <w:rPr>
                <w:rFonts w:ascii="Times New Roman" w:hAnsi="Times New Roman"/>
                <w:b/>
                <w:sz w:val="28"/>
                <w:szCs w:val="28"/>
                <w:lang w:val="uk-UA"/>
              </w:rPr>
            </w:pPr>
            <w:r w:rsidRPr="009465CA">
              <w:rPr>
                <w:rFonts w:ascii="Times New Roman" w:hAnsi="Times New Roman"/>
                <w:b/>
                <w:sz w:val="28"/>
                <w:szCs w:val="28"/>
                <w:lang w:val="uk-UA"/>
              </w:rPr>
              <w:t xml:space="preserve">Зміст положення </w:t>
            </w:r>
            <w:proofErr w:type="spellStart"/>
            <w:r w:rsidRPr="009465CA">
              <w:rPr>
                <w:rFonts w:ascii="Times New Roman" w:hAnsi="Times New Roman"/>
                <w:b/>
                <w:sz w:val="28"/>
                <w:szCs w:val="28"/>
                <w:lang w:val="uk-UA"/>
              </w:rPr>
              <w:t>акта</w:t>
            </w:r>
            <w:proofErr w:type="spellEnd"/>
            <w:r w:rsidRPr="009465CA">
              <w:rPr>
                <w:rFonts w:ascii="Times New Roman" w:hAnsi="Times New Roman"/>
                <w:b/>
                <w:sz w:val="28"/>
                <w:szCs w:val="28"/>
                <w:lang w:val="uk-UA"/>
              </w:rPr>
              <w:t xml:space="preserve"> законодавства</w:t>
            </w:r>
          </w:p>
        </w:tc>
        <w:tc>
          <w:tcPr>
            <w:tcW w:w="7584" w:type="dxa"/>
            <w:shd w:val="clear" w:color="auto" w:fill="auto"/>
          </w:tcPr>
          <w:p w14:paraId="5293465D" w14:textId="77777777" w:rsidR="00DD3480" w:rsidRPr="009465CA" w:rsidRDefault="00DD3480" w:rsidP="009465CA">
            <w:pPr>
              <w:widowControl w:val="0"/>
              <w:spacing w:before="60" w:after="60" w:line="240" w:lineRule="auto"/>
              <w:jc w:val="center"/>
              <w:rPr>
                <w:rFonts w:ascii="Times New Roman" w:hAnsi="Times New Roman"/>
                <w:b/>
                <w:sz w:val="28"/>
                <w:szCs w:val="28"/>
                <w:lang w:val="uk-UA"/>
              </w:rPr>
            </w:pPr>
            <w:r w:rsidRPr="009465CA">
              <w:rPr>
                <w:rFonts w:ascii="Times New Roman" w:hAnsi="Times New Roman"/>
                <w:b/>
                <w:sz w:val="28"/>
                <w:szCs w:val="28"/>
                <w:lang w:val="uk-UA"/>
              </w:rPr>
              <w:t xml:space="preserve">Зміст відповідного положення </w:t>
            </w:r>
            <w:proofErr w:type="spellStart"/>
            <w:r w:rsidRPr="009465CA">
              <w:rPr>
                <w:rFonts w:ascii="Times New Roman" w:hAnsi="Times New Roman"/>
                <w:b/>
                <w:sz w:val="28"/>
                <w:szCs w:val="28"/>
                <w:lang w:val="uk-UA"/>
              </w:rPr>
              <w:t>проєкту</w:t>
            </w:r>
            <w:proofErr w:type="spellEnd"/>
            <w:r w:rsidRPr="009465CA">
              <w:rPr>
                <w:rFonts w:ascii="Times New Roman" w:hAnsi="Times New Roman"/>
                <w:b/>
                <w:sz w:val="28"/>
                <w:szCs w:val="28"/>
                <w:lang w:val="uk-UA"/>
              </w:rPr>
              <w:t xml:space="preserve"> </w:t>
            </w:r>
            <w:proofErr w:type="spellStart"/>
            <w:r w:rsidRPr="009465CA">
              <w:rPr>
                <w:rFonts w:ascii="Times New Roman" w:hAnsi="Times New Roman"/>
                <w:b/>
                <w:sz w:val="28"/>
                <w:szCs w:val="28"/>
                <w:lang w:val="uk-UA"/>
              </w:rPr>
              <w:t>акта</w:t>
            </w:r>
            <w:proofErr w:type="spellEnd"/>
          </w:p>
        </w:tc>
      </w:tr>
      <w:tr w:rsidR="00D14C3F" w:rsidRPr="00926D62" w14:paraId="08984938" w14:textId="77777777" w:rsidTr="009465CA">
        <w:tc>
          <w:tcPr>
            <w:tcW w:w="15168" w:type="dxa"/>
            <w:gridSpan w:val="2"/>
            <w:shd w:val="clear" w:color="auto" w:fill="auto"/>
          </w:tcPr>
          <w:p w14:paraId="01E9FCEA" w14:textId="0055BBA3" w:rsidR="00D14C3F" w:rsidRPr="009465CA" w:rsidRDefault="00D14C3F" w:rsidP="009465CA">
            <w:pPr>
              <w:widowControl w:val="0"/>
              <w:spacing w:before="60" w:after="60" w:line="240" w:lineRule="auto"/>
              <w:jc w:val="center"/>
              <w:rPr>
                <w:rFonts w:ascii="Times New Roman" w:hAnsi="Times New Roman"/>
                <w:b/>
                <w:color w:val="000000"/>
                <w:sz w:val="28"/>
                <w:szCs w:val="28"/>
                <w:lang w:val="uk-UA"/>
              </w:rPr>
            </w:pPr>
            <w:r w:rsidRPr="009465CA">
              <w:rPr>
                <w:rFonts w:ascii="Times New Roman" w:hAnsi="Times New Roman"/>
                <w:b/>
                <w:color w:val="000000"/>
                <w:sz w:val="28"/>
                <w:szCs w:val="28"/>
                <w:lang w:val="uk-UA"/>
              </w:rPr>
              <w:t>Закон України «Про забезпечення санітарного та епідемічного благополуччя населення»</w:t>
            </w:r>
          </w:p>
        </w:tc>
      </w:tr>
      <w:tr w:rsidR="00EF4B50" w:rsidRPr="009465CA" w14:paraId="69C366A3" w14:textId="77777777" w:rsidTr="009465CA">
        <w:tc>
          <w:tcPr>
            <w:tcW w:w="7584" w:type="dxa"/>
            <w:shd w:val="clear" w:color="auto" w:fill="auto"/>
          </w:tcPr>
          <w:p w14:paraId="553DA344" w14:textId="77777777" w:rsidR="00EF4B50" w:rsidRPr="009465CA" w:rsidRDefault="00EF4B50" w:rsidP="009465CA">
            <w:pPr>
              <w:widowControl w:val="0"/>
              <w:spacing w:before="60" w:after="60" w:line="240" w:lineRule="auto"/>
              <w:rPr>
                <w:rFonts w:ascii="Times New Roman" w:hAnsi="Times New Roman"/>
                <w:bCs/>
                <w:sz w:val="28"/>
                <w:szCs w:val="28"/>
                <w:lang w:val="uk-UA"/>
              </w:rPr>
            </w:pPr>
            <w:r w:rsidRPr="009465CA">
              <w:rPr>
                <w:rFonts w:ascii="Times New Roman" w:hAnsi="Times New Roman"/>
                <w:bCs/>
                <w:sz w:val="28"/>
                <w:szCs w:val="28"/>
                <w:lang w:val="uk-UA"/>
              </w:rPr>
              <w:t>…</w:t>
            </w:r>
          </w:p>
        </w:tc>
        <w:tc>
          <w:tcPr>
            <w:tcW w:w="7584" w:type="dxa"/>
            <w:shd w:val="clear" w:color="auto" w:fill="auto"/>
          </w:tcPr>
          <w:p w14:paraId="38AD41D5" w14:textId="77777777" w:rsidR="00EF4B50" w:rsidRPr="009465CA" w:rsidRDefault="00EF4B50" w:rsidP="009465CA">
            <w:pPr>
              <w:widowControl w:val="0"/>
              <w:spacing w:before="60" w:after="60" w:line="240" w:lineRule="auto"/>
              <w:rPr>
                <w:rFonts w:ascii="Times New Roman" w:hAnsi="Times New Roman"/>
                <w:sz w:val="28"/>
                <w:szCs w:val="28"/>
                <w:lang w:val="uk-UA"/>
              </w:rPr>
            </w:pPr>
            <w:r w:rsidRPr="009465CA">
              <w:rPr>
                <w:rFonts w:ascii="Times New Roman" w:hAnsi="Times New Roman"/>
                <w:sz w:val="28"/>
                <w:szCs w:val="28"/>
                <w:lang w:val="uk-UA"/>
              </w:rPr>
              <w:t>…</w:t>
            </w:r>
          </w:p>
        </w:tc>
      </w:tr>
      <w:tr w:rsidR="00EF4B50" w:rsidRPr="00926D62" w14:paraId="627862A8" w14:textId="77777777" w:rsidTr="009465CA">
        <w:tc>
          <w:tcPr>
            <w:tcW w:w="7584" w:type="dxa"/>
            <w:shd w:val="clear" w:color="auto" w:fill="auto"/>
          </w:tcPr>
          <w:p w14:paraId="08456864" w14:textId="3ABF0B75" w:rsidR="00EF4B50" w:rsidRPr="009465CA" w:rsidRDefault="00EF4B50"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
                <w:bCs/>
                <w:sz w:val="28"/>
                <w:szCs w:val="28"/>
                <w:lang w:val="uk-UA"/>
              </w:rPr>
              <w:t>Стаття 1</w:t>
            </w:r>
            <w:r w:rsidRPr="009465CA">
              <w:rPr>
                <w:rFonts w:ascii="Times New Roman" w:hAnsi="Times New Roman"/>
                <w:b/>
                <w:bCs/>
                <w:sz w:val="28"/>
                <w:szCs w:val="28"/>
                <w:vertAlign w:val="superscript"/>
                <w:lang w:val="uk-UA"/>
              </w:rPr>
              <w:t>1</w:t>
            </w:r>
            <w:r w:rsidRPr="009465CA">
              <w:rPr>
                <w:rFonts w:ascii="Times New Roman" w:hAnsi="Times New Roman"/>
                <w:b/>
                <w:bCs/>
                <w:sz w:val="28"/>
                <w:szCs w:val="28"/>
                <w:lang w:val="uk-UA"/>
              </w:rPr>
              <w:t>.</w:t>
            </w:r>
            <w:r w:rsidRPr="009465CA">
              <w:rPr>
                <w:rFonts w:ascii="Times New Roman" w:hAnsi="Times New Roman"/>
                <w:bCs/>
                <w:sz w:val="28"/>
                <w:szCs w:val="28"/>
                <w:lang w:val="uk-UA"/>
              </w:rPr>
              <w:t xml:space="preserve"> Сфера дії Закону Положення цього Закону не поширюються на харчові продукти, крім харчових продуктів, щодо яких проводяться санітарно-епідеміологічні розслідування захворювань, спричинених інфекційними хворобами, масовими неінфекційними захворюваннями, отруєннями та радіаційним ураженням людей.</w:t>
            </w:r>
          </w:p>
        </w:tc>
        <w:tc>
          <w:tcPr>
            <w:tcW w:w="7584" w:type="dxa"/>
            <w:shd w:val="clear" w:color="auto" w:fill="auto"/>
          </w:tcPr>
          <w:p w14:paraId="69C26A64" w14:textId="3C89D263" w:rsidR="00EF4B50" w:rsidRPr="009465CA" w:rsidRDefault="00EF4B50"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b/>
                <w:sz w:val="28"/>
                <w:szCs w:val="28"/>
                <w:lang w:val="uk-UA"/>
              </w:rPr>
              <w:t>Стаття 1</w:t>
            </w:r>
            <w:r w:rsidRPr="009465CA">
              <w:rPr>
                <w:rFonts w:ascii="Times New Roman" w:hAnsi="Times New Roman"/>
                <w:b/>
                <w:sz w:val="28"/>
                <w:szCs w:val="28"/>
                <w:vertAlign w:val="superscript"/>
                <w:lang w:val="uk-UA"/>
              </w:rPr>
              <w:t>1</w:t>
            </w:r>
            <w:r w:rsidRPr="009465CA">
              <w:rPr>
                <w:rFonts w:ascii="Times New Roman" w:hAnsi="Times New Roman"/>
                <w:b/>
                <w:sz w:val="28"/>
                <w:szCs w:val="28"/>
                <w:lang w:val="uk-UA"/>
              </w:rPr>
              <w:t>.</w:t>
            </w:r>
            <w:r w:rsidRPr="009465CA">
              <w:rPr>
                <w:rFonts w:ascii="Times New Roman" w:hAnsi="Times New Roman"/>
                <w:sz w:val="28"/>
                <w:szCs w:val="28"/>
                <w:lang w:val="uk-UA"/>
              </w:rPr>
              <w:t xml:space="preserve"> Сфера дії Закону Положення цього Закону не поширюються на харчові продукти, крім харчових продуктів, щодо яких проводяться санітарно-епідеміологічні розслідування захворювань, спричинених інфекційними хворобами, масовими неінфекційними захворюваннями, отруєннями та радіаційним ураженням людей</w:t>
            </w:r>
            <w:r w:rsidRPr="009465CA">
              <w:rPr>
                <w:rFonts w:ascii="Times New Roman" w:hAnsi="Times New Roman"/>
                <w:b/>
                <w:sz w:val="28"/>
                <w:szCs w:val="28"/>
                <w:lang w:val="uk-UA"/>
              </w:rPr>
              <w:t>, а також матеріали і предмети, що контактують з харчовими продуктами.</w:t>
            </w:r>
          </w:p>
        </w:tc>
      </w:tr>
      <w:tr w:rsidR="00EF4B50" w:rsidRPr="009465CA" w14:paraId="449568D4" w14:textId="77777777" w:rsidTr="009465CA">
        <w:tc>
          <w:tcPr>
            <w:tcW w:w="7584" w:type="dxa"/>
            <w:shd w:val="clear" w:color="auto" w:fill="auto"/>
          </w:tcPr>
          <w:p w14:paraId="3F6DA930" w14:textId="77777777" w:rsidR="00EF4B50" w:rsidRPr="009465CA" w:rsidRDefault="00EF4B50" w:rsidP="009465CA">
            <w:pPr>
              <w:widowControl w:val="0"/>
              <w:spacing w:before="60" w:after="60" w:line="240" w:lineRule="auto"/>
              <w:rPr>
                <w:rFonts w:ascii="Times New Roman" w:hAnsi="Times New Roman"/>
                <w:bCs/>
                <w:sz w:val="28"/>
                <w:szCs w:val="28"/>
                <w:lang w:val="uk-UA"/>
              </w:rPr>
            </w:pPr>
            <w:r w:rsidRPr="009465CA">
              <w:rPr>
                <w:rFonts w:ascii="Times New Roman" w:hAnsi="Times New Roman"/>
                <w:bCs/>
                <w:sz w:val="28"/>
                <w:szCs w:val="28"/>
                <w:lang w:val="uk-UA"/>
              </w:rPr>
              <w:t>…</w:t>
            </w:r>
          </w:p>
        </w:tc>
        <w:tc>
          <w:tcPr>
            <w:tcW w:w="7584" w:type="dxa"/>
            <w:shd w:val="clear" w:color="auto" w:fill="auto"/>
          </w:tcPr>
          <w:p w14:paraId="6D006E53" w14:textId="77777777" w:rsidR="00EF4B50" w:rsidRPr="009465CA" w:rsidRDefault="00EF4B50" w:rsidP="009465CA">
            <w:pPr>
              <w:widowControl w:val="0"/>
              <w:spacing w:before="60" w:after="60" w:line="240" w:lineRule="auto"/>
              <w:rPr>
                <w:rFonts w:ascii="Times New Roman" w:hAnsi="Times New Roman"/>
                <w:sz w:val="28"/>
                <w:szCs w:val="28"/>
                <w:lang w:val="uk-UA"/>
              </w:rPr>
            </w:pPr>
            <w:r w:rsidRPr="009465CA">
              <w:rPr>
                <w:rFonts w:ascii="Times New Roman" w:hAnsi="Times New Roman"/>
                <w:sz w:val="28"/>
                <w:szCs w:val="28"/>
                <w:lang w:val="uk-UA"/>
              </w:rPr>
              <w:t>…</w:t>
            </w:r>
          </w:p>
        </w:tc>
      </w:tr>
      <w:tr w:rsidR="00D14C3F" w:rsidRPr="00926D62" w14:paraId="7A67F4B7" w14:textId="77777777" w:rsidTr="009465CA">
        <w:tc>
          <w:tcPr>
            <w:tcW w:w="15168" w:type="dxa"/>
            <w:gridSpan w:val="2"/>
            <w:shd w:val="clear" w:color="auto" w:fill="auto"/>
          </w:tcPr>
          <w:p w14:paraId="6D3A8E0A" w14:textId="6B8525D9" w:rsidR="00D14C3F" w:rsidRPr="009465CA" w:rsidRDefault="00D14C3F" w:rsidP="009465CA">
            <w:pPr>
              <w:widowControl w:val="0"/>
              <w:spacing w:before="60" w:after="60" w:line="240" w:lineRule="auto"/>
              <w:jc w:val="center"/>
              <w:rPr>
                <w:rFonts w:ascii="Times New Roman" w:hAnsi="Times New Roman"/>
                <w:b/>
                <w:sz w:val="28"/>
                <w:szCs w:val="28"/>
                <w:lang w:val="uk-UA"/>
              </w:rPr>
            </w:pPr>
            <w:r w:rsidRPr="009465CA">
              <w:rPr>
                <w:rFonts w:ascii="Times New Roman" w:hAnsi="Times New Roman"/>
                <w:b/>
                <w:color w:val="000000"/>
                <w:sz w:val="28"/>
                <w:szCs w:val="28"/>
                <w:lang w:val="uk-UA"/>
              </w:rPr>
              <w:t>Закон України «Про основні принципи та вимоги до безпечності та якості харчових продуктів»</w:t>
            </w:r>
          </w:p>
        </w:tc>
      </w:tr>
      <w:tr w:rsidR="008C427F" w:rsidRPr="00926D62" w14:paraId="4F2DA8EB" w14:textId="77777777" w:rsidTr="009465CA">
        <w:tc>
          <w:tcPr>
            <w:tcW w:w="7584" w:type="dxa"/>
          </w:tcPr>
          <w:p w14:paraId="0123FDA8"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color w:val="000000"/>
                <w:sz w:val="28"/>
                <w:szCs w:val="28"/>
                <w:lang w:val="uk-UA"/>
              </w:rPr>
              <w:t>Стаття 1.</w:t>
            </w:r>
            <w:r w:rsidRPr="009465CA">
              <w:rPr>
                <w:rFonts w:ascii="Times New Roman" w:hAnsi="Times New Roman"/>
                <w:color w:val="000000"/>
                <w:sz w:val="28"/>
                <w:szCs w:val="28"/>
                <w:lang w:val="uk-UA"/>
              </w:rPr>
              <w:t xml:space="preserve"> Терміни та їх визначення</w:t>
            </w:r>
          </w:p>
        </w:tc>
        <w:tc>
          <w:tcPr>
            <w:tcW w:w="7584" w:type="dxa"/>
          </w:tcPr>
          <w:p w14:paraId="5CC6BC2B"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color w:val="000000"/>
                <w:sz w:val="28"/>
                <w:szCs w:val="28"/>
                <w:lang w:val="uk-UA"/>
              </w:rPr>
              <w:t>Стаття 1.</w:t>
            </w:r>
            <w:r w:rsidRPr="009465CA">
              <w:rPr>
                <w:rFonts w:ascii="Times New Roman" w:hAnsi="Times New Roman"/>
                <w:color w:val="000000"/>
                <w:sz w:val="28"/>
                <w:szCs w:val="28"/>
                <w:lang w:val="uk-UA"/>
              </w:rPr>
              <w:t xml:space="preserve"> Терміни та їх визначення</w:t>
            </w:r>
          </w:p>
        </w:tc>
      </w:tr>
      <w:tr w:rsidR="008C427F" w:rsidRPr="00926D62" w14:paraId="4731A96C" w14:textId="77777777" w:rsidTr="009465CA">
        <w:tc>
          <w:tcPr>
            <w:tcW w:w="7584" w:type="dxa"/>
          </w:tcPr>
          <w:p w14:paraId="25B628DF"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1. У цьому Законі терміни вживаються в такому значенні:</w:t>
            </w:r>
          </w:p>
        </w:tc>
        <w:tc>
          <w:tcPr>
            <w:tcW w:w="7584" w:type="dxa"/>
          </w:tcPr>
          <w:p w14:paraId="584AC342"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1. У цьому Законі терміни вживаються в такому значенні:</w:t>
            </w:r>
          </w:p>
        </w:tc>
      </w:tr>
      <w:tr w:rsidR="008C427F" w:rsidRPr="009465CA" w14:paraId="75A59371" w14:textId="77777777" w:rsidTr="009465CA">
        <w:trPr>
          <w:trHeight w:val="390"/>
        </w:trPr>
        <w:tc>
          <w:tcPr>
            <w:tcW w:w="7584" w:type="dxa"/>
            <w:shd w:val="clear" w:color="auto" w:fill="auto"/>
          </w:tcPr>
          <w:p w14:paraId="573D6408"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shd w:val="clear" w:color="auto" w:fill="auto"/>
          </w:tcPr>
          <w:p w14:paraId="693371E7"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26D62" w14:paraId="2B176984" w14:textId="77777777" w:rsidTr="009465CA">
        <w:tc>
          <w:tcPr>
            <w:tcW w:w="7584" w:type="dxa"/>
            <w:shd w:val="clear" w:color="auto" w:fill="auto"/>
          </w:tcPr>
          <w:p w14:paraId="179B4A83" w14:textId="5E25784F" w:rsidR="008C427F" w:rsidRPr="009465CA" w:rsidRDefault="008C427F" w:rsidP="009465CA">
            <w:pPr>
              <w:widowControl w:val="0"/>
              <w:spacing w:before="60" w:after="60" w:line="240" w:lineRule="auto"/>
              <w:jc w:val="both"/>
              <w:rPr>
                <w:rFonts w:ascii="Times New Roman" w:hAnsi="Times New Roman"/>
                <w:b/>
                <w:bCs/>
                <w:sz w:val="28"/>
                <w:szCs w:val="28"/>
                <w:lang w:val="uk-UA"/>
              </w:rPr>
            </w:pPr>
            <w:r w:rsidRPr="009465CA">
              <w:rPr>
                <w:rFonts w:ascii="Times New Roman" w:hAnsi="Times New Roman"/>
                <w:sz w:val="28"/>
                <w:szCs w:val="28"/>
                <w:lang w:val="uk-UA"/>
              </w:rPr>
              <w:t xml:space="preserve">55) оператор ринку харчових продуктів (далі - оператор ринку) - </w:t>
            </w:r>
            <w:r w:rsidRPr="009465CA">
              <w:rPr>
                <w:rFonts w:ascii="Times New Roman" w:hAnsi="Times New Roman"/>
                <w:b/>
                <w:sz w:val="28"/>
                <w:szCs w:val="28"/>
                <w:lang w:val="uk-UA"/>
              </w:rPr>
              <w:t xml:space="preserve">суб'єкт господарювання, який провадить діяльність з метою або без мети отримання прибутку та в управлінні якого перебувають потужності, на яких </w:t>
            </w:r>
            <w:r w:rsidRPr="009465CA">
              <w:rPr>
                <w:rFonts w:ascii="Times New Roman" w:hAnsi="Times New Roman"/>
                <w:b/>
                <w:sz w:val="28"/>
                <w:szCs w:val="28"/>
                <w:lang w:val="uk-UA"/>
              </w:rPr>
              <w:lastRenderedPageBreak/>
              <w:t>здійснюється первинне виробництво, виробництво, реалізація</w:t>
            </w:r>
            <w:r w:rsidRPr="009465CA">
              <w:rPr>
                <w:rFonts w:ascii="Times New Roman" w:hAnsi="Times New Roman"/>
                <w:sz w:val="28"/>
                <w:szCs w:val="28"/>
                <w:lang w:val="uk-UA"/>
              </w:rPr>
              <w:t xml:space="preserve"> та/або обіг харчових продуктів та/або інших об'єктів санітарних заходів (крім матеріалів, що контактують з харчовими продуктами)</w:t>
            </w:r>
            <w:r w:rsidRPr="009465CA">
              <w:rPr>
                <w:rFonts w:ascii="Times New Roman" w:hAnsi="Times New Roman"/>
                <w:b/>
                <w:sz w:val="28"/>
                <w:szCs w:val="28"/>
                <w:lang w:val="uk-UA"/>
              </w:rPr>
              <w:t>, і який</w:t>
            </w:r>
            <w:r w:rsidRPr="009465CA">
              <w:rPr>
                <w:rFonts w:ascii="Times New Roman" w:hAnsi="Times New Roman"/>
                <w:sz w:val="28"/>
                <w:szCs w:val="28"/>
                <w:lang w:val="uk-UA"/>
              </w:rPr>
              <w:t xml:space="preserve"> відповідає за виконання вимог </w:t>
            </w:r>
            <w:r w:rsidRPr="009465CA">
              <w:rPr>
                <w:rFonts w:ascii="Times New Roman" w:hAnsi="Times New Roman"/>
                <w:b/>
                <w:sz w:val="28"/>
                <w:szCs w:val="28"/>
                <w:lang w:val="uk-UA"/>
              </w:rPr>
              <w:t>цього Закону та</w:t>
            </w:r>
            <w:r w:rsidRPr="009465CA">
              <w:rPr>
                <w:rFonts w:ascii="Times New Roman" w:hAnsi="Times New Roman"/>
                <w:sz w:val="28"/>
                <w:szCs w:val="28"/>
                <w:lang w:val="uk-UA"/>
              </w:rPr>
              <w:t xml:space="preserve"> законодавства про безпечність та окремі показники якості харчових продуктів. </w:t>
            </w:r>
            <w:r w:rsidRPr="009465CA">
              <w:rPr>
                <w:rFonts w:ascii="Times New Roman" w:hAnsi="Times New Roman"/>
                <w:b/>
                <w:sz w:val="28"/>
                <w:szCs w:val="28"/>
                <w:lang w:val="uk-UA"/>
              </w:rPr>
              <w:t>До операторів ринку належать фізичні особи, якщо вони провадять діяльність з метою або без мети отримання прибутку та займаються виробництвом та/або обігом харчових продуктів або інших об'єктів санітарних заходів.</w:t>
            </w:r>
            <w:r w:rsidRPr="009465CA">
              <w:rPr>
                <w:rFonts w:ascii="Times New Roman" w:hAnsi="Times New Roman"/>
                <w:sz w:val="28"/>
                <w:szCs w:val="28"/>
                <w:lang w:val="uk-UA"/>
              </w:rPr>
              <w:t xml:space="preserve"> </w:t>
            </w:r>
            <w:r w:rsidRPr="009465CA">
              <w:rPr>
                <w:rFonts w:ascii="Times New Roman" w:hAnsi="Times New Roman"/>
                <w:b/>
                <w:sz w:val="28"/>
                <w:szCs w:val="28"/>
                <w:lang w:val="uk-UA"/>
              </w:rPr>
              <w:t xml:space="preserve">Оператором ринку також вважається </w:t>
            </w:r>
            <w:proofErr w:type="spellStart"/>
            <w:r w:rsidRPr="009465CA">
              <w:rPr>
                <w:rFonts w:ascii="Times New Roman" w:hAnsi="Times New Roman"/>
                <w:b/>
                <w:sz w:val="28"/>
                <w:szCs w:val="28"/>
                <w:lang w:val="uk-UA"/>
              </w:rPr>
              <w:t>агропродовольчий</w:t>
            </w:r>
            <w:proofErr w:type="spellEnd"/>
            <w:r w:rsidRPr="009465CA">
              <w:rPr>
                <w:rFonts w:ascii="Times New Roman" w:hAnsi="Times New Roman"/>
                <w:b/>
                <w:sz w:val="28"/>
                <w:szCs w:val="28"/>
                <w:lang w:val="uk-UA"/>
              </w:rPr>
              <w:t xml:space="preserve"> ринок;</w:t>
            </w:r>
          </w:p>
        </w:tc>
        <w:tc>
          <w:tcPr>
            <w:tcW w:w="7584" w:type="dxa"/>
            <w:shd w:val="clear" w:color="auto" w:fill="auto"/>
          </w:tcPr>
          <w:p w14:paraId="3B86527D" w14:textId="00A90AF8"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sz w:val="28"/>
                <w:szCs w:val="28"/>
                <w:lang w:val="uk-UA"/>
              </w:rPr>
              <w:lastRenderedPageBreak/>
              <w:t xml:space="preserve">55) оператор ринку харчових продуктів (далі - оператор ринку) – </w:t>
            </w:r>
            <w:r w:rsidRPr="009465CA">
              <w:rPr>
                <w:rFonts w:ascii="Times New Roman" w:hAnsi="Times New Roman"/>
                <w:b/>
                <w:sz w:val="28"/>
                <w:szCs w:val="28"/>
                <w:lang w:val="uk-UA"/>
              </w:rPr>
              <w:t>будь-яка фізична або юридична особа, яка</w:t>
            </w:r>
            <w:r w:rsidRPr="009465CA">
              <w:rPr>
                <w:rFonts w:ascii="Times New Roman" w:hAnsi="Times New Roman"/>
                <w:sz w:val="28"/>
                <w:szCs w:val="28"/>
                <w:lang w:val="uk-UA"/>
              </w:rPr>
              <w:t xml:space="preserve"> </w:t>
            </w:r>
            <w:r w:rsidRPr="009465CA">
              <w:rPr>
                <w:rFonts w:ascii="Times New Roman" w:hAnsi="Times New Roman"/>
                <w:b/>
                <w:sz w:val="28"/>
                <w:szCs w:val="28"/>
                <w:lang w:val="uk-UA"/>
              </w:rPr>
              <w:t>здійснює виробництво</w:t>
            </w:r>
            <w:r w:rsidRPr="009465CA">
              <w:rPr>
                <w:rFonts w:ascii="Times New Roman" w:hAnsi="Times New Roman"/>
                <w:sz w:val="28"/>
                <w:szCs w:val="28"/>
                <w:lang w:val="uk-UA"/>
              </w:rPr>
              <w:t xml:space="preserve"> та/або обіг харчових продуктів та/або інших об’єктів санітарних заходів (крім </w:t>
            </w:r>
            <w:r w:rsidRPr="009465CA">
              <w:rPr>
                <w:rFonts w:ascii="Times New Roman" w:hAnsi="Times New Roman"/>
                <w:b/>
                <w:sz w:val="28"/>
                <w:szCs w:val="28"/>
                <w:lang w:val="uk-UA"/>
              </w:rPr>
              <w:t>предметів</w:t>
            </w:r>
            <w:r w:rsidRPr="009465CA">
              <w:rPr>
                <w:rFonts w:ascii="Times New Roman" w:hAnsi="Times New Roman"/>
                <w:sz w:val="28"/>
                <w:szCs w:val="28"/>
                <w:lang w:val="uk-UA"/>
              </w:rPr>
              <w:t xml:space="preserve"> та </w:t>
            </w:r>
            <w:r w:rsidRPr="009465CA">
              <w:rPr>
                <w:rFonts w:ascii="Times New Roman" w:hAnsi="Times New Roman"/>
                <w:sz w:val="28"/>
                <w:szCs w:val="28"/>
                <w:lang w:val="uk-UA"/>
              </w:rPr>
              <w:lastRenderedPageBreak/>
              <w:t xml:space="preserve">матеріалів, що контактують з харчовими продуктами) </w:t>
            </w:r>
            <w:r w:rsidRPr="009465CA">
              <w:rPr>
                <w:rFonts w:ascii="Times New Roman" w:hAnsi="Times New Roman"/>
                <w:b/>
                <w:sz w:val="28"/>
                <w:szCs w:val="28"/>
                <w:lang w:val="uk-UA"/>
              </w:rPr>
              <w:t>не для власного споживання, і яка</w:t>
            </w:r>
            <w:r w:rsidRPr="009465CA">
              <w:rPr>
                <w:rFonts w:ascii="Times New Roman" w:hAnsi="Times New Roman"/>
                <w:sz w:val="28"/>
                <w:szCs w:val="28"/>
                <w:lang w:val="uk-UA"/>
              </w:rPr>
              <w:t xml:space="preserve"> відповідає за виконання вимог законодавства про безпечність та окремі показники якості харчових продуктів.</w:t>
            </w:r>
          </w:p>
        </w:tc>
      </w:tr>
      <w:tr w:rsidR="008C427F" w:rsidRPr="00926D62" w14:paraId="35A303A1" w14:textId="77777777" w:rsidTr="009465CA">
        <w:tc>
          <w:tcPr>
            <w:tcW w:w="7584" w:type="dxa"/>
            <w:shd w:val="clear" w:color="auto" w:fill="auto"/>
          </w:tcPr>
          <w:p w14:paraId="3C37BA34"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sz w:val="28"/>
                <w:szCs w:val="28"/>
                <w:lang w:val="uk-UA"/>
              </w:rPr>
              <w:lastRenderedPageBreak/>
              <w:t>Норма відсутня.</w:t>
            </w:r>
          </w:p>
        </w:tc>
        <w:tc>
          <w:tcPr>
            <w:tcW w:w="7584" w:type="dxa"/>
            <w:shd w:val="clear" w:color="auto" w:fill="auto"/>
          </w:tcPr>
          <w:p w14:paraId="40EF4125" w14:textId="7A3DC712" w:rsidR="008C427F" w:rsidRPr="009465CA" w:rsidDel="00D72EC1" w:rsidRDefault="008C427F"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b/>
                <w:sz w:val="28"/>
                <w:szCs w:val="28"/>
                <w:lang w:val="uk-UA"/>
              </w:rPr>
              <w:t xml:space="preserve">До </w:t>
            </w:r>
            <w:r w:rsidR="00352407" w:rsidRPr="009465CA">
              <w:rPr>
                <w:rFonts w:ascii="Times New Roman" w:hAnsi="Times New Roman"/>
                <w:b/>
                <w:sz w:val="28"/>
                <w:szCs w:val="28"/>
                <w:lang w:val="uk-UA"/>
              </w:rPr>
              <w:t xml:space="preserve">оператора </w:t>
            </w:r>
            <w:r w:rsidRPr="009465CA">
              <w:rPr>
                <w:rFonts w:ascii="Times New Roman" w:hAnsi="Times New Roman"/>
                <w:b/>
                <w:sz w:val="28"/>
                <w:szCs w:val="28"/>
                <w:lang w:val="uk-UA"/>
              </w:rPr>
              <w:t xml:space="preserve">ринку у тому числі </w:t>
            </w:r>
            <w:r w:rsidR="00352407" w:rsidRPr="009465CA">
              <w:rPr>
                <w:rFonts w:ascii="Times New Roman" w:hAnsi="Times New Roman"/>
                <w:b/>
                <w:sz w:val="28"/>
                <w:szCs w:val="28"/>
                <w:lang w:val="uk-UA"/>
              </w:rPr>
              <w:t xml:space="preserve">відноситься </w:t>
            </w:r>
            <w:r w:rsidR="0024508E" w:rsidRPr="009465CA">
              <w:rPr>
                <w:rFonts w:ascii="Times New Roman" w:hAnsi="Times New Roman"/>
                <w:b/>
                <w:sz w:val="28"/>
                <w:szCs w:val="28"/>
                <w:lang w:val="uk-UA"/>
              </w:rPr>
              <w:t>будь-</w:t>
            </w:r>
            <w:r w:rsidR="00352407" w:rsidRPr="009465CA">
              <w:rPr>
                <w:rFonts w:ascii="Times New Roman" w:hAnsi="Times New Roman"/>
                <w:b/>
                <w:sz w:val="28"/>
                <w:szCs w:val="28"/>
                <w:lang w:val="uk-UA"/>
              </w:rPr>
              <w:t>яка особа</w:t>
            </w:r>
            <w:r w:rsidR="006D1949" w:rsidRPr="009465CA">
              <w:rPr>
                <w:rFonts w:ascii="Times New Roman" w:hAnsi="Times New Roman"/>
                <w:b/>
                <w:sz w:val="28"/>
                <w:szCs w:val="28"/>
                <w:lang w:val="uk-UA"/>
              </w:rPr>
              <w:t xml:space="preserve"> (у тому числі та, що є мисливцем, рибалкою, пасічником)</w:t>
            </w:r>
            <w:r w:rsidR="0024508E" w:rsidRPr="009465CA">
              <w:rPr>
                <w:rFonts w:ascii="Times New Roman" w:hAnsi="Times New Roman"/>
                <w:b/>
                <w:sz w:val="28"/>
                <w:szCs w:val="28"/>
                <w:lang w:val="uk-UA"/>
              </w:rPr>
              <w:t xml:space="preserve">, </w:t>
            </w:r>
            <w:r w:rsidR="006D1949" w:rsidRPr="009465CA">
              <w:rPr>
                <w:rFonts w:ascii="Times New Roman" w:hAnsi="Times New Roman"/>
                <w:b/>
                <w:sz w:val="28"/>
                <w:szCs w:val="28"/>
                <w:lang w:val="uk-UA"/>
              </w:rPr>
              <w:t>яка</w:t>
            </w:r>
            <w:r w:rsidRPr="009465CA">
              <w:rPr>
                <w:rFonts w:ascii="Times New Roman" w:hAnsi="Times New Roman"/>
                <w:b/>
                <w:sz w:val="28"/>
                <w:szCs w:val="28"/>
                <w:lang w:val="uk-UA"/>
              </w:rPr>
              <w:t>:</w:t>
            </w:r>
          </w:p>
        </w:tc>
      </w:tr>
      <w:tr w:rsidR="008C427F" w:rsidRPr="00926D62" w14:paraId="38DA2AA8" w14:textId="77777777" w:rsidTr="009465CA">
        <w:tc>
          <w:tcPr>
            <w:tcW w:w="7584" w:type="dxa"/>
            <w:shd w:val="clear" w:color="auto" w:fill="auto"/>
          </w:tcPr>
          <w:p w14:paraId="49CF1380"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sz w:val="28"/>
                <w:szCs w:val="28"/>
                <w:lang w:val="uk-UA"/>
              </w:rPr>
              <w:t>Норма відсутня.</w:t>
            </w:r>
          </w:p>
        </w:tc>
        <w:tc>
          <w:tcPr>
            <w:tcW w:w="7584" w:type="dxa"/>
            <w:shd w:val="clear" w:color="auto" w:fill="auto"/>
          </w:tcPr>
          <w:p w14:paraId="282BF170" w14:textId="2F0AE7CA" w:rsidR="008C427F" w:rsidRPr="009465CA" w:rsidRDefault="00352407"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sz w:val="28"/>
                <w:szCs w:val="28"/>
                <w:lang w:val="uk-UA"/>
              </w:rPr>
              <w:t xml:space="preserve">здійснює </w:t>
            </w:r>
            <w:r w:rsidR="000F6D88" w:rsidRPr="009465CA">
              <w:rPr>
                <w:rFonts w:ascii="Times New Roman" w:hAnsi="Times New Roman"/>
                <w:b/>
                <w:sz w:val="28"/>
                <w:szCs w:val="28"/>
                <w:lang w:val="uk-UA"/>
              </w:rPr>
              <w:t>виробництво та/або обіг харчової продукції не для власного споживання</w:t>
            </w:r>
            <w:r w:rsidR="008C427F" w:rsidRPr="009465CA">
              <w:rPr>
                <w:rFonts w:ascii="Times New Roman" w:hAnsi="Times New Roman"/>
                <w:b/>
                <w:sz w:val="28"/>
                <w:szCs w:val="28"/>
                <w:lang w:val="uk-UA"/>
              </w:rPr>
              <w:t>;</w:t>
            </w:r>
          </w:p>
        </w:tc>
      </w:tr>
      <w:tr w:rsidR="0024508E" w:rsidRPr="00926D62" w14:paraId="0F90619A" w14:textId="77777777" w:rsidTr="009465CA">
        <w:tc>
          <w:tcPr>
            <w:tcW w:w="7584" w:type="dxa"/>
            <w:shd w:val="clear" w:color="auto" w:fill="auto"/>
          </w:tcPr>
          <w:p w14:paraId="386AF8AF" w14:textId="012F811D" w:rsidR="0024508E" w:rsidRPr="009465CA" w:rsidRDefault="00EE45A0"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sz w:val="28"/>
                <w:szCs w:val="28"/>
                <w:lang w:val="uk-UA"/>
              </w:rPr>
              <w:t>Норма відсутня.</w:t>
            </w:r>
          </w:p>
        </w:tc>
        <w:tc>
          <w:tcPr>
            <w:tcW w:w="7584" w:type="dxa"/>
            <w:shd w:val="clear" w:color="auto" w:fill="auto"/>
          </w:tcPr>
          <w:p w14:paraId="7AD319C4" w14:textId="506AF9BD" w:rsidR="0024508E" w:rsidRPr="009465CA" w:rsidRDefault="00352407"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b/>
                <w:sz w:val="28"/>
                <w:szCs w:val="28"/>
                <w:lang w:val="uk-UA"/>
              </w:rPr>
              <w:t xml:space="preserve">здійснює </w:t>
            </w:r>
            <w:r w:rsidR="0024508E" w:rsidRPr="009465CA">
              <w:rPr>
                <w:rFonts w:ascii="Times New Roman" w:hAnsi="Times New Roman"/>
                <w:b/>
                <w:sz w:val="28"/>
                <w:szCs w:val="28"/>
                <w:lang w:val="uk-UA"/>
              </w:rPr>
              <w:t xml:space="preserve">збір </w:t>
            </w:r>
            <w:proofErr w:type="spellStart"/>
            <w:r w:rsidR="0024508E" w:rsidRPr="009465CA">
              <w:rPr>
                <w:rFonts w:ascii="Times New Roman" w:hAnsi="Times New Roman"/>
                <w:b/>
                <w:sz w:val="28"/>
                <w:szCs w:val="28"/>
                <w:lang w:val="uk-UA"/>
              </w:rPr>
              <w:t>дикоросів</w:t>
            </w:r>
            <w:proofErr w:type="spellEnd"/>
            <w:r w:rsidR="006C29AB" w:rsidRPr="009465CA">
              <w:rPr>
                <w:rFonts w:ascii="Times New Roman" w:hAnsi="Times New Roman"/>
                <w:b/>
                <w:sz w:val="28"/>
                <w:szCs w:val="28"/>
                <w:lang w:val="uk-UA"/>
              </w:rPr>
              <w:t xml:space="preserve"> не для власного споживання;</w:t>
            </w:r>
          </w:p>
        </w:tc>
      </w:tr>
      <w:tr w:rsidR="008C427F" w:rsidRPr="00926D62" w14:paraId="1176440F" w14:textId="77777777" w:rsidTr="009465CA">
        <w:tc>
          <w:tcPr>
            <w:tcW w:w="7584" w:type="dxa"/>
            <w:shd w:val="clear" w:color="auto" w:fill="auto"/>
          </w:tcPr>
          <w:p w14:paraId="24A3481F"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sz w:val="28"/>
                <w:szCs w:val="28"/>
                <w:lang w:val="uk-UA"/>
              </w:rPr>
              <w:t>Норма відсутня.</w:t>
            </w:r>
          </w:p>
        </w:tc>
        <w:tc>
          <w:tcPr>
            <w:tcW w:w="7584" w:type="dxa"/>
            <w:shd w:val="clear" w:color="auto" w:fill="auto"/>
          </w:tcPr>
          <w:p w14:paraId="2712A5FB" w14:textId="5878D090" w:rsidR="008C427F" w:rsidRPr="009465CA" w:rsidRDefault="006C29AB"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sz w:val="28"/>
                <w:szCs w:val="28"/>
                <w:lang w:val="uk-UA"/>
              </w:rPr>
              <w:t xml:space="preserve">є </w:t>
            </w:r>
            <w:proofErr w:type="spellStart"/>
            <w:r w:rsidR="008C427F" w:rsidRPr="009465CA">
              <w:rPr>
                <w:rFonts w:ascii="Times New Roman" w:hAnsi="Times New Roman"/>
                <w:b/>
                <w:sz w:val="28"/>
                <w:szCs w:val="28"/>
                <w:lang w:val="uk-UA"/>
              </w:rPr>
              <w:t>агропродовольчи</w:t>
            </w:r>
            <w:r w:rsidRPr="009465CA">
              <w:rPr>
                <w:rFonts w:ascii="Times New Roman" w:hAnsi="Times New Roman"/>
                <w:b/>
                <w:sz w:val="28"/>
                <w:szCs w:val="28"/>
                <w:lang w:val="uk-UA"/>
              </w:rPr>
              <w:t>м</w:t>
            </w:r>
            <w:proofErr w:type="spellEnd"/>
            <w:r w:rsidR="008C427F" w:rsidRPr="009465CA">
              <w:rPr>
                <w:rFonts w:ascii="Times New Roman" w:hAnsi="Times New Roman"/>
                <w:b/>
                <w:sz w:val="28"/>
                <w:szCs w:val="28"/>
                <w:lang w:val="uk-UA"/>
              </w:rPr>
              <w:t xml:space="preserve"> ринк</w:t>
            </w:r>
            <w:r w:rsidRPr="009465CA">
              <w:rPr>
                <w:rFonts w:ascii="Times New Roman" w:hAnsi="Times New Roman"/>
                <w:b/>
                <w:sz w:val="28"/>
                <w:szCs w:val="28"/>
                <w:lang w:val="uk-UA"/>
              </w:rPr>
              <w:t>ом</w:t>
            </w:r>
            <w:r w:rsidR="000F6D88" w:rsidRPr="009465CA">
              <w:rPr>
                <w:rFonts w:ascii="Times New Roman" w:hAnsi="Times New Roman"/>
                <w:b/>
                <w:sz w:val="28"/>
                <w:szCs w:val="28"/>
                <w:lang w:val="uk-UA"/>
              </w:rPr>
              <w:t xml:space="preserve"> або продавцем на </w:t>
            </w:r>
            <w:proofErr w:type="spellStart"/>
            <w:r w:rsidR="000F6D88" w:rsidRPr="009465CA">
              <w:rPr>
                <w:rFonts w:ascii="Times New Roman" w:hAnsi="Times New Roman"/>
                <w:b/>
                <w:sz w:val="28"/>
                <w:szCs w:val="28"/>
                <w:lang w:val="uk-UA"/>
              </w:rPr>
              <w:t>агропродовольчому</w:t>
            </w:r>
            <w:proofErr w:type="spellEnd"/>
            <w:r w:rsidR="000F6D88" w:rsidRPr="009465CA">
              <w:rPr>
                <w:rFonts w:ascii="Times New Roman" w:hAnsi="Times New Roman"/>
                <w:b/>
                <w:sz w:val="28"/>
                <w:szCs w:val="28"/>
                <w:lang w:val="uk-UA"/>
              </w:rPr>
              <w:t xml:space="preserve"> ринку</w:t>
            </w:r>
            <w:r w:rsidR="008C427F" w:rsidRPr="009465CA">
              <w:rPr>
                <w:rFonts w:ascii="Times New Roman" w:hAnsi="Times New Roman"/>
                <w:b/>
                <w:sz w:val="28"/>
                <w:szCs w:val="28"/>
                <w:lang w:val="uk-UA"/>
              </w:rPr>
              <w:t>.</w:t>
            </w:r>
          </w:p>
        </w:tc>
      </w:tr>
      <w:tr w:rsidR="008C427F" w:rsidRPr="009465CA" w14:paraId="049D9265" w14:textId="77777777" w:rsidTr="009465CA">
        <w:tc>
          <w:tcPr>
            <w:tcW w:w="7584" w:type="dxa"/>
          </w:tcPr>
          <w:p w14:paraId="011DBDEF"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tcPr>
          <w:p w14:paraId="6D0C1C10"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465CA" w14:paraId="777979DA" w14:textId="77777777" w:rsidTr="009465CA">
        <w:tc>
          <w:tcPr>
            <w:tcW w:w="7584" w:type="dxa"/>
          </w:tcPr>
          <w:p w14:paraId="2C05E005"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sz w:val="28"/>
                <w:szCs w:val="28"/>
                <w:lang w:val="uk-UA"/>
              </w:rPr>
              <w:t>70) матеріали, що контактують з харчовими продуктами, - предмети та матеріали, які контактують з харчовими продуктами і таким чином можуть впливати на їх безпечність та інші характеристики продуктів;</w:t>
            </w:r>
          </w:p>
        </w:tc>
        <w:tc>
          <w:tcPr>
            <w:tcW w:w="7584" w:type="dxa"/>
          </w:tcPr>
          <w:p w14:paraId="786FE38C"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sz w:val="28"/>
                <w:szCs w:val="28"/>
                <w:lang w:val="uk-UA"/>
              </w:rPr>
              <w:t>Виключено.</w:t>
            </w:r>
          </w:p>
        </w:tc>
      </w:tr>
      <w:tr w:rsidR="008C427F" w:rsidRPr="009465CA" w14:paraId="1522D4C4" w14:textId="77777777" w:rsidTr="009465CA">
        <w:tc>
          <w:tcPr>
            <w:tcW w:w="7584" w:type="dxa"/>
          </w:tcPr>
          <w:p w14:paraId="0A44941D"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lastRenderedPageBreak/>
              <w:t>…</w:t>
            </w:r>
          </w:p>
        </w:tc>
        <w:tc>
          <w:tcPr>
            <w:tcW w:w="7584" w:type="dxa"/>
          </w:tcPr>
          <w:p w14:paraId="03F2D004"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26D62" w14:paraId="55215625" w14:textId="77777777" w:rsidTr="009465CA">
        <w:tc>
          <w:tcPr>
            <w:tcW w:w="7584" w:type="dxa"/>
            <w:shd w:val="clear" w:color="auto" w:fill="auto"/>
          </w:tcPr>
          <w:p w14:paraId="7449163A" w14:textId="77777777" w:rsidR="008C427F" w:rsidRPr="009465CA" w:rsidRDefault="008C427F" w:rsidP="009465CA">
            <w:pPr>
              <w:widowControl w:val="0"/>
              <w:spacing w:before="60" w:after="60" w:line="240" w:lineRule="auto"/>
              <w:jc w:val="both"/>
              <w:rPr>
                <w:rFonts w:ascii="Times New Roman" w:hAnsi="Times New Roman"/>
                <w:b/>
                <w:bCs/>
                <w:sz w:val="28"/>
                <w:szCs w:val="28"/>
                <w:lang w:val="uk-UA"/>
              </w:rPr>
            </w:pPr>
            <w:r w:rsidRPr="009465CA">
              <w:rPr>
                <w:rFonts w:ascii="Times New Roman" w:hAnsi="Times New Roman"/>
                <w:bCs/>
                <w:sz w:val="28"/>
                <w:szCs w:val="28"/>
                <w:lang w:val="uk-UA"/>
              </w:rPr>
              <w:t>74)</w:t>
            </w:r>
            <w:r w:rsidRPr="009465CA">
              <w:rPr>
                <w:rFonts w:ascii="Times New Roman" w:hAnsi="Times New Roman"/>
                <w:b/>
                <w:bCs/>
                <w:sz w:val="28"/>
                <w:szCs w:val="28"/>
                <w:lang w:val="uk-UA"/>
              </w:rPr>
              <w:t xml:space="preserve"> </w:t>
            </w:r>
            <w:proofErr w:type="spellStart"/>
            <w:r w:rsidRPr="009465CA">
              <w:rPr>
                <w:rFonts w:ascii="Times New Roman" w:hAnsi="Times New Roman"/>
                <w:bCs/>
                <w:sz w:val="28"/>
                <w:szCs w:val="28"/>
                <w:lang w:val="uk-UA"/>
              </w:rPr>
              <w:t>простежуваність</w:t>
            </w:r>
            <w:proofErr w:type="spellEnd"/>
            <w:r w:rsidRPr="009465CA">
              <w:rPr>
                <w:rFonts w:ascii="Times New Roman" w:hAnsi="Times New Roman"/>
                <w:bCs/>
                <w:sz w:val="28"/>
                <w:szCs w:val="28"/>
                <w:lang w:val="uk-UA"/>
              </w:rPr>
              <w:t xml:space="preserve"> - можливість </w:t>
            </w:r>
            <w:r w:rsidRPr="009465CA">
              <w:rPr>
                <w:rFonts w:ascii="Times New Roman" w:hAnsi="Times New Roman"/>
                <w:b/>
                <w:bCs/>
                <w:sz w:val="28"/>
                <w:szCs w:val="28"/>
                <w:lang w:val="uk-UA"/>
              </w:rPr>
              <w:t xml:space="preserve">ідентифікувати оператора ринку, час, місце, предмет та інші умови поставки (продажу або передачі), достатні для встановлення походження харчових продуктів, тварин, призначених для виготовлення харчових продуктів, матеріалів, що контактують з харчовими продуктами, </w:t>
            </w:r>
            <w:r w:rsidRPr="009465CA">
              <w:rPr>
                <w:rFonts w:ascii="Times New Roman" w:hAnsi="Times New Roman"/>
                <w:bCs/>
                <w:sz w:val="28"/>
                <w:szCs w:val="28"/>
                <w:lang w:val="uk-UA"/>
              </w:rPr>
              <w:t>або речовин, що призначені для включення, або очікується, що вони будуть включені в харчові продукти, на всіх стадіях виробництва, переробки та обігу;</w:t>
            </w:r>
          </w:p>
        </w:tc>
        <w:tc>
          <w:tcPr>
            <w:tcW w:w="7584" w:type="dxa"/>
            <w:shd w:val="clear" w:color="auto" w:fill="auto"/>
          </w:tcPr>
          <w:p w14:paraId="32E6A3A9" w14:textId="65B8E252" w:rsidR="00E70589" w:rsidRPr="009465CA" w:rsidRDefault="008C427F" w:rsidP="009465CA">
            <w:pPr>
              <w:widowControl w:val="0"/>
              <w:spacing w:before="60" w:after="60" w:line="240" w:lineRule="auto"/>
              <w:jc w:val="both"/>
              <w:rPr>
                <w:rFonts w:ascii="Times New Roman" w:eastAsia="Calibri" w:hAnsi="Times New Roman"/>
                <w:b/>
                <w:sz w:val="28"/>
                <w:szCs w:val="28"/>
                <w:lang w:val="uk-UA"/>
              </w:rPr>
            </w:pPr>
            <w:r w:rsidRPr="009465CA">
              <w:rPr>
                <w:rFonts w:ascii="Times New Roman" w:eastAsia="Calibri" w:hAnsi="Times New Roman"/>
                <w:sz w:val="28"/>
                <w:szCs w:val="28"/>
                <w:lang w:val="uk-UA"/>
              </w:rPr>
              <w:t xml:space="preserve">74) </w:t>
            </w:r>
            <w:proofErr w:type="spellStart"/>
            <w:r w:rsidRPr="009465CA">
              <w:rPr>
                <w:rFonts w:ascii="Times New Roman" w:eastAsia="Calibri" w:hAnsi="Times New Roman"/>
                <w:sz w:val="28"/>
                <w:szCs w:val="28"/>
                <w:lang w:val="uk-UA"/>
              </w:rPr>
              <w:t>простежуваність</w:t>
            </w:r>
            <w:proofErr w:type="spellEnd"/>
            <w:r w:rsidRPr="009465CA">
              <w:rPr>
                <w:rFonts w:ascii="Times New Roman" w:eastAsia="Calibri" w:hAnsi="Times New Roman"/>
                <w:sz w:val="28"/>
                <w:szCs w:val="28"/>
                <w:lang w:val="uk-UA"/>
              </w:rPr>
              <w:t xml:space="preserve"> – можливість </w:t>
            </w:r>
            <w:r w:rsidRPr="009465CA">
              <w:rPr>
                <w:rFonts w:ascii="Times New Roman" w:eastAsia="Calibri" w:hAnsi="Times New Roman"/>
                <w:b/>
                <w:sz w:val="28"/>
                <w:szCs w:val="28"/>
                <w:lang w:val="uk-UA"/>
              </w:rPr>
              <w:t>відслідкувати харчові продукти, корми</w:t>
            </w:r>
            <w:r w:rsidR="00352407" w:rsidRPr="009465CA">
              <w:rPr>
                <w:rFonts w:ascii="Times New Roman" w:eastAsia="Calibri" w:hAnsi="Times New Roman"/>
                <w:b/>
                <w:sz w:val="28"/>
                <w:szCs w:val="28"/>
                <w:lang w:val="uk-UA"/>
              </w:rPr>
              <w:t>,</w:t>
            </w:r>
            <w:r w:rsidR="00DA69A1" w:rsidRPr="009465CA">
              <w:rPr>
                <w:rFonts w:ascii="Times New Roman" w:eastAsia="Calibri" w:hAnsi="Times New Roman"/>
                <w:b/>
                <w:sz w:val="28"/>
                <w:szCs w:val="28"/>
                <w:lang w:val="uk-UA"/>
              </w:rPr>
              <w:t xml:space="preserve"> </w:t>
            </w:r>
            <w:r w:rsidRPr="009465CA">
              <w:rPr>
                <w:rFonts w:ascii="Times New Roman" w:eastAsia="Calibri" w:hAnsi="Times New Roman"/>
                <w:b/>
                <w:sz w:val="28"/>
                <w:szCs w:val="28"/>
                <w:lang w:val="uk-UA"/>
              </w:rPr>
              <w:t>тварин</w:t>
            </w:r>
            <w:r w:rsidR="00DA69A1" w:rsidRPr="009465CA">
              <w:rPr>
                <w:rFonts w:ascii="Times New Roman" w:eastAsia="Calibri" w:hAnsi="Times New Roman"/>
                <w:b/>
                <w:sz w:val="28"/>
                <w:szCs w:val="28"/>
                <w:lang w:val="uk-UA"/>
              </w:rPr>
              <w:t>,</w:t>
            </w:r>
            <w:r w:rsidRPr="009465CA">
              <w:rPr>
                <w:rFonts w:ascii="Times New Roman" w:eastAsia="Calibri" w:hAnsi="Times New Roman"/>
                <w:b/>
                <w:sz w:val="28"/>
                <w:szCs w:val="28"/>
                <w:lang w:val="uk-UA"/>
              </w:rPr>
              <w:t xml:space="preserve"> призначених для ви</w:t>
            </w:r>
            <w:r w:rsidR="00DA69A1" w:rsidRPr="009465CA">
              <w:rPr>
                <w:rFonts w:ascii="Times New Roman" w:eastAsia="Calibri" w:hAnsi="Times New Roman"/>
                <w:b/>
                <w:sz w:val="28"/>
                <w:szCs w:val="28"/>
                <w:lang w:val="uk-UA"/>
              </w:rPr>
              <w:t>робництва</w:t>
            </w:r>
            <w:r w:rsidRPr="009465CA">
              <w:rPr>
                <w:rFonts w:ascii="Times New Roman" w:eastAsia="Calibri" w:hAnsi="Times New Roman"/>
                <w:b/>
                <w:sz w:val="28"/>
                <w:szCs w:val="28"/>
                <w:lang w:val="uk-UA"/>
              </w:rPr>
              <w:t xml:space="preserve"> харчових продуктів, </w:t>
            </w:r>
            <w:r w:rsidRPr="009465CA">
              <w:rPr>
                <w:rFonts w:ascii="Times New Roman" w:eastAsia="Calibri" w:hAnsi="Times New Roman"/>
                <w:sz w:val="28"/>
                <w:szCs w:val="28"/>
                <w:lang w:val="uk-UA"/>
              </w:rPr>
              <w:t xml:space="preserve">або речовини, що призначені для включення, або очікується, що вони будуть включені </w:t>
            </w:r>
            <w:r w:rsidR="00DA69A1" w:rsidRPr="009465CA">
              <w:rPr>
                <w:rFonts w:ascii="Times New Roman" w:eastAsia="Calibri" w:hAnsi="Times New Roman"/>
                <w:sz w:val="28"/>
                <w:szCs w:val="28"/>
                <w:lang w:val="uk-UA"/>
              </w:rPr>
              <w:t>до</w:t>
            </w:r>
            <w:r w:rsidRPr="009465CA">
              <w:rPr>
                <w:rFonts w:ascii="Times New Roman" w:eastAsia="Calibri" w:hAnsi="Times New Roman"/>
                <w:sz w:val="28"/>
                <w:szCs w:val="28"/>
                <w:lang w:val="uk-UA"/>
              </w:rPr>
              <w:t xml:space="preserve"> харчов</w:t>
            </w:r>
            <w:r w:rsidR="00DA69A1" w:rsidRPr="009465CA">
              <w:rPr>
                <w:rFonts w:ascii="Times New Roman" w:eastAsia="Calibri" w:hAnsi="Times New Roman"/>
                <w:sz w:val="28"/>
                <w:szCs w:val="28"/>
                <w:lang w:val="uk-UA"/>
              </w:rPr>
              <w:t>их</w:t>
            </w:r>
            <w:r w:rsidRPr="009465CA">
              <w:rPr>
                <w:rFonts w:ascii="Times New Roman" w:eastAsia="Calibri" w:hAnsi="Times New Roman"/>
                <w:sz w:val="28"/>
                <w:szCs w:val="28"/>
                <w:lang w:val="uk-UA"/>
              </w:rPr>
              <w:t xml:space="preserve"> продукт</w:t>
            </w:r>
            <w:r w:rsidR="00DA69A1" w:rsidRPr="009465CA">
              <w:rPr>
                <w:rFonts w:ascii="Times New Roman" w:eastAsia="Calibri" w:hAnsi="Times New Roman"/>
                <w:sz w:val="28"/>
                <w:szCs w:val="28"/>
                <w:lang w:val="uk-UA"/>
              </w:rPr>
              <w:t>ів</w:t>
            </w:r>
            <w:r w:rsidRPr="009465CA">
              <w:rPr>
                <w:rFonts w:ascii="Times New Roman" w:eastAsia="Calibri" w:hAnsi="Times New Roman"/>
                <w:sz w:val="28"/>
                <w:szCs w:val="28"/>
                <w:lang w:val="uk-UA"/>
              </w:rPr>
              <w:t>, на всіх стадіях виробництва, переробки та обігу;</w:t>
            </w:r>
          </w:p>
        </w:tc>
      </w:tr>
      <w:tr w:rsidR="008C427F" w:rsidRPr="009465CA" w14:paraId="178C2ABB" w14:textId="77777777" w:rsidTr="009465CA">
        <w:tc>
          <w:tcPr>
            <w:tcW w:w="7584" w:type="dxa"/>
          </w:tcPr>
          <w:p w14:paraId="7AF2BBC7"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tcPr>
          <w:p w14:paraId="4D1AC88A"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26D62" w14:paraId="75DD4A43" w14:textId="77777777" w:rsidTr="009465CA">
        <w:tc>
          <w:tcPr>
            <w:tcW w:w="7584" w:type="dxa"/>
          </w:tcPr>
          <w:p w14:paraId="37FDCDD7"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color w:val="000000"/>
                <w:sz w:val="28"/>
                <w:szCs w:val="28"/>
                <w:lang w:val="uk-UA"/>
              </w:rPr>
              <w:t>Стаття 29.</w:t>
            </w:r>
            <w:r w:rsidRPr="009465CA">
              <w:rPr>
                <w:rFonts w:ascii="Times New Roman" w:hAnsi="Times New Roman"/>
                <w:color w:val="000000"/>
                <w:sz w:val="28"/>
                <w:szCs w:val="28"/>
                <w:lang w:val="uk-UA"/>
              </w:rPr>
              <w:t xml:space="preserve"> Державна реєстрація об’єктів санітарних заходів</w:t>
            </w:r>
          </w:p>
        </w:tc>
        <w:tc>
          <w:tcPr>
            <w:tcW w:w="7584" w:type="dxa"/>
          </w:tcPr>
          <w:p w14:paraId="1ECE92AA"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color w:val="000000"/>
                <w:sz w:val="28"/>
                <w:szCs w:val="28"/>
                <w:lang w:val="uk-UA"/>
              </w:rPr>
              <w:t>Стаття 29.</w:t>
            </w:r>
            <w:r w:rsidRPr="009465CA">
              <w:rPr>
                <w:rFonts w:ascii="Times New Roman" w:hAnsi="Times New Roman"/>
                <w:color w:val="000000"/>
                <w:sz w:val="28"/>
                <w:szCs w:val="28"/>
                <w:lang w:val="uk-UA"/>
              </w:rPr>
              <w:t xml:space="preserve"> Державна реєстрація об’єктів санітарних заходів</w:t>
            </w:r>
          </w:p>
        </w:tc>
      </w:tr>
      <w:tr w:rsidR="00054E9D" w:rsidRPr="009465CA" w14:paraId="743F11A4" w14:textId="77777777" w:rsidTr="009465CA">
        <w:tc>
          <w:tcPr>
            <w:tcW w:w="7584" w:type="dxa"/>
          </w:tcPr>
          <w:p w14:paraId="24A4438A" w14:textId="7E122CFA" w:rsidR="00054E9D" w:rsidRPr="009465CA" w:rsidRDefault="00054E9D"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tcPr>
          <w:p w14:paraId="4CBFC6EB" w14:textId="276E11B3" w:rsidR="00054E9D" w:rsidRPr="009465CA" w:rsidRDefault="00054E9D"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465CA" w14:paraId="689DA81E" w14:textId="77777777" w:rsidTr="009465CA">
        <w:tc>
          <w:tcPr>
            <w:tcW w:w="7584" w:type="dxa"/>
          </w:tcPr>
          <w:p w14:paraId="143D3A8F"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2. Державній реєстрації підлягають:</w:t>
            </w:r>
          </w:p>
        </w:tc>
        <w:tc>
          <w:tcPr>
            <w:tcW w:w="7584" w:type="dxa"/>
          </w:tcPr>
          <w:p w14:paraId="0BFC4988"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2. Державній реєстрації підлягають:</w:t>
            </w:r>
          </w:p>
        </w:tc>
      </w:tr>
      <w:tr w:rsidR="008C427F" w:rsidRPr="00926D62" w14:paraId="6163538A" w14:textId="77777777" w:rsidTr="009465CA">
        <w:tc>
          <w:tcPr>
            <w:tcW w:w="7584" w:type="dxa"/>
          </w:tcPr>
          <w:p w14:paraId="03476C35"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 xml:space="preserve">5) </w:t>
            </w:r>
            <w:r w:rsidRPr="009465CA">
              <w:rPr>
                <w:rFonts w:ascii="Times New Roman" w:hAnsi="Times New Roman"/>
                <w:b/>
                <w:color w:val="000000"/>
                <w:sz w:val="28"/>
                <w:szCs w:val="28"/>
                <w:lang w:val="uk-UA"/>
              </w:rPr>
              <w:t>допоміжні матеріали для переробки, та</w:t>
            </w:r>
            <w:r w:rsidRPr="009465CA">
              <w:rPr>
                <w:rFonts w:ascii="Times New Roman" w:hAnsi="Times New Roman"/>
                <w:color w:val="000000"/>
                <w:sz w:val="28"/>
                <w:szCs w:val="28"/>
                <w:lang w:val="uk-UA"/>
              </w:rPr>
              <w:t xml:space="preserve"> матеріали, що контактують з харчовими продуктами, які вперше вводяться в обіг та/або вперше використовуються на території України;</w:t>
            </w:r>
          </w:p>
        </w:tc>
        <w:tc>
          <w:tcPr>
            <w:tcW w:w="7584" w:type="dxa"/>
          </w:tcPr>
          <w:p w14:paraId="660ED08B"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5) матеріали, що контактують з харчовими продуктами, які вперше вводяться в обіг та/або вперше використовуються на території України;</w:t>
            </w:r>
          </w:p>
        </w:tc>
      </w:tr>
      <w:tr w:rsidR="008C427F" w:rsidRPr="009465CA" w14:paraId="12804919" w14:textId="77777777" w:rsidTr="009465CA">
        <w:tc>
          <w:tcPr>
            <w:tcW w:w="7584" w:type="dxa"/>
          </w:tcPr>
          <w:p w14:paraId="3A88CD52"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tcPr>
          <w:p w14:paraId="2D3983C1"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26D62" w14:paraId="1E6AA6A3" w14:textId="77777777" w:rsidTr="009465CA">
        <w:tc>
          <w:tcPr>
            <w:tcW w:w="7584" w:type="dxa"/>
            <w:shd w:val="clear" w:color="auto" w:fill="auto"/>
          </w:tcPr>
          <w:p w14:paraId="5E811095"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
                <w:bCs/>
                <w:sz w:val="28"/>
                <w:szCs w:val="28"/>
                <w:lang w:val="uk-UA"/>
              </w:rPr>
              <w:t>Стаття 31.</w:t>
            </w:r>
            <w:r w:rsidRPr="009465CA">
              <w:rPr>
                <w:rFonts w:ascii="Times New Roman" w:hAnsi="Times New Roman"/>
                <w:bCs/>
                <w:sz w:val="28"/>
                <w:szCs w:val="28"/>
                <w:lang w:val="uk-UA"/>
              </w:rPr>
              <w:t xml:space="preserve"> Державна реєстрація допоміжних матеріалів для переробки та матеріалів, що контактують з харчовими продуктами, і води питної</w:t>
            </w:r>
          </w:p>
        </w:tc>
        <w:tc>
          <w:tcPr>
            <w:tcW w:w="7584" w:type="dxa"/>
            <w:shd w:val="clear" w:color="auto" w:fill="auto"/>
          </w:tcPr>
          <w:p w14:paraId="18660F6E"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bCs/>
                <w:sz w:val="28"/>
                <w:szCs w:val="28"/>
                <w:lang w:val="uk-UA"/>
              </w:rPr>
              <w:t>Стаття 31.</w:t>
            </w:r>
            <w:r w:rsidRPr="009465CA">
              <w:rPr>
                <w:rFonts w:ascii="Times New Roman" w:hAnsi="Times New Roman"/>
                <w:bCs/>
                <w:sz w:val="28"/>
                <w:szCs w:val="28"/>
                <w:lang w:val="uk-UA"/>
              </w:rPr>
              <w:t xml:space="preserve"> Державна реєстрація допоміжних матеріалів для переробки та матеріалів, що контактують з харчовими продуктами, і води питної</w:t>
            </w:r>
          </w:p>
        </w:tc>
      </w:tr>
      <w:tr w:rsidR="008C427F" w:rsidRPr="00926D62" w14:paraId="182B7338" w14:textId="77777777" w:rsidTr="009465CA">
        <w:tc>
          <w:tcPr>
            <w:tcW w:w="7584" w:type="dxa"/>
            <w:shd w:val="clear" w:color="auto" w:fill="auto"/>
          </w:tcPr>
          <w:p w14:paraId="7C876D1D"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 xml:space="preserve">1. Центральний орган виконавчої влади, що формує та забезпечує реалізацію державної політики у сфері охорони здоров’я, здійснює державну реєстрацію допоміжних матеріалів для переробки </w:t>
            </w:r>
            <w:r w:rsidRPr="009465CA">
              <w:rPr>
                <w:rFonts w:ascii="Times New Roman" w:hAnsi="Times New Roman"/>
                <w:b/>
                <w:bCs/>
                <w:sz w:val="28"/>
                <w:szCs w:val="28"/>
                <w:lang w:val="uk-UA"/>
              </w:rPr>
              <w:t xml:space="preserve">та матеріалів, що контактують з </w:t>
            </w:r>
            <w:r w:rsidRPr="009465CA">
              <w:rPr>
                <w:rFonts w:ascii="Times New Roman" w:hAnsi="Times New Roman"/>
                <w:b/>
                <w:bCs/>
                <w:sz w:val="28"/>
                <w:szCs w:val="28"/>
                <w:lang w:val="uk-UA"/>
              </w:rPr>
              <w:lastRenderedPageBreak/>
              <w:t>харчовими продуктами,</w:t>
            </w:r>
            <w:r w:rsidRPr="009465CA">
              <w:rPr>
                <w:rFonts w:ascii="Times New Roman" w:hAnsi="Times New Roman"/>
                <w:bCs/>
                <w:sz w:val="28"/>
                <w:szCs w:val="28"/>
                <w:lang w:val="uk-UA"/>
              </w:rPr>
              <w:t xml:space="preserve"> і води питної, яку планується віднести до категорії «вода природна мінеральна».</w:t>
            </w:r>
          </w:p>
        </w:tc>
        <w:tc>
          <w:tcPr>
            <w:tcW w:w="7584" w:type="dxa"/>
            <w:shd w:val="clear" w:color="auto" w:fill="auto"/>
          </w:tcPr>
          <w:p w14:paraId="7271F0B0"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lastRenderedPageBreak/>
              <w:t xml:space="preserve">1. Центральний орган виконавчої влади, що формує та забезпечує реалізацію державної політики у сфері охорони здоров’я, здійснює державну реєстрацію допоміжних матеріалів для переробки і води питної, яку планується </w:t>
            </w:r>
            <w:r w:rsidRPr="009465CA">
              <w:rPr>
                <w:rFonts w:ascii="Times New Roman" w:hAnsi="Times New Roman"/>
                <w:bCs/>
                <w:sz w:val="28"/>
                <w:szCs w:val="28"/>
                <w:lang w:val="uk-UA"/>
              </w:rPr>
              <w:lastRenderedPageBreak/>
              <w:t>віднести до категорії «вода природна мінеральна».</w:t>
            </w:r>
          </w:p>
        </w:tc>
      </w:tr>
      <w:tr w:rsidR="008C427F" w:rsidRPr="00926D62" w14:paraId="4A84A7ED" w14:textId="77777777" w:rsidTr="009465CA">
        <w:tc>
          <w:tcPr>
            <w:tcW w:w="7584" w:type="dxa"/>
            <w:shd w:val="clear" w:color="auto" w:fill="auto"/>
          </w:tcPr>
          <w:p w14:paraId="55EFF8BE"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lastRenderedPageBreak/>
              <w:t>2. Підставами для проведення державної реєстрації є:</w:t>
            </w:r>
          </w:p>
        </w:tc>
        <w:tc>
          <w:tcPr>
            <w:tcW w:w="7584" w:type="dxa"/>
            <w:shd w:val="clear" w:color="auto" w:fill="auto"/>
          </w:tcPr>
          <w:p w14:paraId="72268336"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t>2. Підставами для проведення державної реєстрації є:</w:t>
            </w:r>
          </w:p>
        </w:tc>
      </w:tr>
      <w:tr w:rsidR="008C427F" w:rsidRPr="00926D62" w14:paraId="21484CF1" w14:textId="77777777" w:rsidTr="009465CA">
        <w:tc>
          <w:tcPr>
            <w:tcW w:w="7584" w:type="dxa"/>
            <w:shd w:val="clear" w:color="auto" w:fill="auto"/>
          </w:tcPr>
          <w:p w14:paraId="5E2B0BEF"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 xml:space="preserve">1) для допоміжних матеріалів для переробки </w:t>
            </w:r>
            <w:r w:rsidRPr="009465CA">
              <w:rPr>
                <w:rFonts w:ascii="Times New Roman" w:hAnsi="Times New Roman"/>
                <w:b/>
                <w:bCs/>
                <w:sz w:val="28"/>
                <w:szCs w:val="28"/>
                <w:lang w:val="uk-UA"/>
              </w:rPr>
              <w:t>та матеріалів, що контактують з харчовими продуктами,</w:t>
            </w:r>
            <w:r w:rsidRPr="009465CA">
              <w:rPr>
                <w:rFonts w:ascii="Times New Roman" w:hAnsi="Times New Roman"/>
                <w:bCs/>
                <w:sz w:val="28"/>
                <w:szCs w:val="28"/>
                <w:lang w:val="uk-UA"/>
              </w:rPr>
              <w:t xml:space="preserve"> ˗ заява від оператора ринку або його уповноваженого представника в довільній формі та досьє на допоміжний матеріал для переробки та/або матеріал, що контактує з харчовими продуктами, за формою, затвердженою центральним органом виконавчої влади, що формує та забезпечує реалізацію державної політики у сфері охорони здоров’я;</w:t>
            </w:r>
          </w:p>
        </w:tc>
        <w:tc>
          <w:tcPr>
            <w:tcW w:w="7584" w:type="dxa"/>
            <w:shd w:val="clear" w:color="auto" w:fill="auto"/>
          </w:tcPr>
          <w:p w14:paraId="3475ABB0"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t>1) для допоміжних матеріалів для переробки ˗ заява від оператора ринку або його уповноваженого представника в довільній формі та досьє на допоміжний матеріал для переробки та/або матеріал, що контактує з харчовими продуктами, за формою, затвердженою центральним органом виконавчої влади, що формує та забезпечує реалізацію державної політики у сфері охорони здоров’я;</w:t>
            </w:r>
          </w:p>
        </w:tc>
      </w:tr>
      <w:tr w:rsidR="00054E9D" w:rsidRPr="009465CA" w14:paraId="53A0D3F2" w14:textId="77777777" w:rsidTr="009465CA">
        <w:tc>
          <w:tcPr>
            <w:tcW w:w="7584" w:type="dxa"/>
            <w:shd w:val="clear" w:color="auto" w:fill="auto"/>
          </w:tcPr>
          <w:p w14:paraId="5890C35D" w14:textId="7B546E23" w:rsidR="00054E9D" w:rsidRPr="009465CA" w:rsidRDefault="00054E9D"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w:t>
            </w:r>
          </w:p>
        </w:tc>
        <w:tc>
          <w:tcPr>
            <w:tcW w:w="7584" w:type="dxa"/>
            <w:shd w:val="clear" w:color="auto" w:fill="auto"/>
          </w:tcPr>
          <w:p w14:paraId="44A39BE7" w14:textId="5C4EE194" w:rsidR="00054E9D" w:rsidRPr="009465CA" w:rsidRDefault="00054E9D"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w:t>
            </w:r>
          </w:p>
        </w:tc>
      </w:tr>
      <w:tr w:rsidR="008C427F" w:rsidRPr="00926D62" w14:paraId="622F6550" w14:textId="77777777" w:rsidTr="009465CA">
        <w:tc>
          <w:tcPr>
            <w:tcW w:w="7584" w:type="dxa"/>
            <w:shd w:val="clear" w:color="auto" w:fill="auto"/>
          </w:tcPr>
          <w:p w14:paraId="753ACDCE"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 xml:space="preserve">3. Допоміжні матеріали для переробки </w:t>
            </w:r>
            <w:r w:rsidRPr="009465CA">
              <w:rPr>
                <w:rFonts w:ascii="Times New Roman" w:hAnsi="Times New Roman"/>
                <w:b/>
                <w:bCs/>
                <w:sz w:val="28"/>
                <w:szCs w:val="28"/>
                <w:lang w:val="uk-UA"/>
              </w:rPr>
              <w:t>та матеріалів, що контактують з харчовими продуктами,</w:t>
            </w:r>
            <w:r w:rsidRPr="009465CA">
              <w:rPr>
                <w:rFonts w:ascii="Times New Roman" w:hAnsi="Times New Roman"/>
                <w:bCs/>
                <w:sz w:val="28"/>
                <w:szCs w:val="28"/>
                <w:lang w:val="uk-UA"/>
              </w:rPr>
              <w:t xml:space="preserve"> обіг яких здійснюється в Україні, не повинні спричиняти присутність небезпечних факторів у харчових продуктах у кількості, що перевищує максимальні межі залишків.</w:t>
            </w:r>
          </w:p>
        </w:tc>
        <w:tc>
          <w:tcPr>
            <w:tcW w:w="7584" w:type="dxa"/>
            <w:shd w:val="clear" w:color="auto" w:fill="auto"/>
          </w:tcPr>
          <w:p w14:paraId="6BF647DA"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t>3. Допоміжні матеріали для переробки, обіг яких здійснюється в Україні, не повинні спричиняти присутність небезпечних факторів у харчових продуктах у кількості, що перевищує максимальні межі залишків.</w:t>
            </w:r>
          </w:p>
        </w:tc>
      </w:tr>
      <w:tr w:rsidR="008C427F" w:rsidRPr="00926D62" w14:paraId="31FB3741" w14:textId="77777777" w:rsidTr="009465CA">
        <w:tc>
          <w:tcPr>
            <w:tcW w:w="7584" w:type="dxa"/>
            <w:shd w:val="clear" w:color="auto" w:fill="auto"/>
          </w:tcPr>
          <w:p w14:paraId="4F4E964A"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 xml:space="preserve">4. Центральний орган виконавчої влади, що формує та забезпечує реалізацію державної політики у сфері охорони здоров’я, визначає умови використання, максимальні межі залишків у харчових продуктах допоміжних матеріалів для переробки </w:t>
            </w:r>
            <w:r w:rsidRPr="009465CA">
              <w:rPr>
                <w:rFonts w:ascii="Times New Roman" w:hAnsi="Times New Roman"/>
                <w:b/>
                <w:bCs/>
                <w:sz w:val="28"/>
                <w:szCs w:val="28"/>
                <w:lang w:val="uk-UA"/>
              </w:rPr>
              <w:t>та матеріалів, що контактують з харчовими продуктами.</w:t>
            </w:r>
          </w:p>
        </w:tc>
        <w:tc>
          <w:tcPr>
            <w:tcW w:w="7584" w:type="dxa"/>
            <w:shd w:val="clear" w:color="auto" w:fill="auto"/>
          </w:tcPr>
          <w:p w14:paraId="14E861C3"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t>4. Центральний орган виконавчої влади, що формує та забезпечує реалізацію державної політики у сфері охорони здоров’я, визначає умови використання, максимальні межі залишків у харчових продуктах допоміжних матеріалів для переробки.</w:t>
            </w:r>
          </w:p>
        </w:tc>
      </w:tr>
      <w:tr w:rsidR="008C427F" w:rsidRPr="00926D62" w14:paraId="479197E6" w14:textId="77777777" w:rsidTr="009465CA">
        <w:tc>
          <w:tcPr>
            <w:tcW w:w="7584" w:type="dxa"/>
            <w:shd w:val="clear" w:color="auto" w:fill="auto"/>
          </w:tcPr>
          <w:p w14:paraId="0D83820C"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5. У державній реєстрації може бути відмовлено з таких підстав:</w:t>
            </w:r>
          </w:p>
        </w:tc>
        <w:tc>
          <w:tcPr>
            <w:tcW w:w="7584" w:type="dxa"/>
            <w:shd w:val="clear" w:color="auto" w:fill="auto"/>
          </w:tcPr>
          <w:p w14:paraId="0920BA23"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t>5. У державній реєстрації може бути відмовлено з таких підстав:</w:t>
            </w:r>
          </w:p>
        </w:tc>
      </w:tr>
      <w:tr w:rsidR="008C427F" w:rsidRPr="00926D62" w14:paraId="0F147DE3" w14:textId="77777777" w:rsidTr="009465CA">
        <w:tc>
          <w:tcPr>
            <w:tcW w:w="7584" w:type="dxa"/>
            <w:shd w:val="clear" w:color="auto" w:fill="auto"/>
          </w:tcPr>
          <w:p w14:paraId="377D1B76"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 xml:space="preserve">1) для допоміжних матеріалів для переробки </w:t>
            </w:r>
            <w:r w:rsidRPr="009465CA">
              <w:rPr>
                <w:rFonts w:ascii="Times New Roman" w:hAnsi="Times New Roman"/>
                <w:b/>
                <w:bCs/>
                <w:sz w:val="28"/>
                <w:szCs w:val="28"/>
                <w:lang w:val="uk-UA"/>
              </w:rPr>
              <w:t xml:space="preserve">та матеріалів, </w:t>
            </w:r>
            <w:r w:rsidRPr="009465CA">
              <w:rPr>
                <w:rFonts w:ascii="Times New Roman" w:hAnsi="Times New Roman"/>
                <w:b/>
                <w:bCs/>
                <w:sz w:val="28"/>
                <w:szCs w:val="28"/>
                <w:lang w:val="uk-UA"/>
              </w:rPr>
              <w:lastRenderedPageBreak/>
              <w:t>що контактують з харчовими продуктами,</w:t>
            </w:r>
            <w:r w:rsidRPr="009465CA">
              <w:rPr>
                <w:rFonts w:ascii="Times New Roman" w:hAnsi="Times New Roman"/>
                <w:bCs/>
                <w:sz w:val="28"/>
                <w:szCs w:val="28"/>
                <w:lang w:val="uk-UA"/>
              </w:rPr>
              <w:t xml:space="preserve"> - у разі наявності доказів невідповідності цих об’єктів вимогам законодавчих актів щодо їх безпечності, а у разі відсутності таких актів - аналогічним вимогам, що викладені у нормативних документах;</w:t>
            </w:r>
          </w:p>
        </w:tc>
        <w:tc>
          <w:tcPr>
            <w:tcW w:w="7584" w:type="dxa"/>
            <w:shd w:val="clear" w:color="auto" w:fill="auto"/>
          </w:tcPr>
          <w:p w14:paraId="55934D97"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Cs/>
                <w:sz w:val="28"/>
                <w:szCs w:val="28"/>
                <w:lang w:val="uk-UA"/>
              </w:rPr>
              <w:lastRenderedPageBreak/>
              <w:t xml:space="preserve">1) для допоміжних матеріалів для переробки - у разі наявності </w:t>
            </w:r>
            <w:r w:rsidRPr="009465CA">
              <w:rPr>
                <w:rFonts w:ascii="Times New Roman" w:hAnsi="Times New Roman"/>
                <w:bCs/>
                <w:sz w:val="28"/>
                <w:szCs w:val="28"/>
                <w:lang w:val="uk-UA"/>
              </w:rPr>
              <w:lastRenderedPageBreak/>
              <w:t>доказів невідповідності цих об’єктів вимогам законодавчих актів щодо їх безпечності, а у разі відсутності таких актів - аналогічним вимогам, що викладені у нормативних документах;</w:t>
            </w:r>
          </w:p>
        </w:tc>
      </w:tr>
      <w:tr w:rsidR="00054E9D" w:rsidRPr="009465CA" w14:paraId="685237F2" w14:textId="77777777" w:rsidTr="009465CA">
        <w:tc>
          <w:tcPr>
            <w:tcW w:w="7584" w:type="dxa"/>
            <w:shd w:val="clear" w:color="auto" w:fill="auto"/>
          </w:tcPr>
          <w:p w14:paraId="2DC30B83" w14:textId="0C991FD4" w:rsidR="00054E9D" w:rsidRPr="009465CA" w:rsidRDefault="00054E9D" w:rsidP="009465CA">
            <w:pPr>
              <w:widowControl w:val="0"/>
              <w:spacing w:before="60" w:after="60" w:line="240" w:lineRule="auto"/>
              <w:jc w:val="both"/>
              <w:rPr>
                <w:rFonts w:ascii="Times New Roman" w:hAnsi="Times New Roman"/>
                <w:b/>
                <w:bCs/>
                <w:sz w:val="28"/>
                <w:szCs w:val="28"/>
                <w:lang w:val="uk-UA"/>
              </w:rPr>
            </w:pPr>
            <w:r w:rsidRPr="009465CA">
              <w:rPr>
                <w:rFonts w:ascii="Times New Roman" w:hAnsi="Times New Roman"/>
                <w:b/>
                <w:bCs/>
                <w:sz w:val="28"/>
                <w:szCs w:val="28"/>
                <w:lang w:val="uk-UA"/>
              </w:rPr>
              <w:lastRenderedPageBreak/>
              <w:t>…</w:t>
            </w:r>
          </w:p>
        </w:tc>
        <w:tc>
          <w:tcPr>
            <w:tcW w:w="7584" w:type="dxa"/>
            <w:shd w:val="clear" w:color="auto" w:fill="auto"/>
          </w:tcPr>
          <w:p w14:paraId="2E9D6C58" w14:textId="44691E1D" w:rsidR="00054E9D" w:rsidRPr="009465CA" w:rsidRDefault="00054E9D" w:rsidP="009465CA">
            <w:pPr>
              <w:widowControl w:val="0"/>
              <w:spacing w:before="60" w:after="60" w:line="240" w:lineRule="auto"/>
              <w:jc w:val="both"/>
              <w:rPr>
                <w:rFonts w:ascii="Times New Roman" w:hAnsi="Times New Roman"/>
                <w:b/>
                <w:bCs/>
                <w:sz w:val="28"/>
                <w:szCs w:val="28"/>
                <w:lang w:val="uk-UA"/>
              </w:rPr>
            </w:pPr>
            <w:r w:rsidRPr="009465CA">
              <w:rPr>
                <w:rFonts w:ascii="Times New Roman" w:hAnsi="Times New Roman"/>
                <w:b/>
                <w:bCs/>
                <w:sz w:val="28"/>
                <w:szCs w:val="28"/>
                <w:lang w:val="uk-UA"/>
              </w:rPr>
              <w:t>…</w:t>
            </w:r>
          </w:p>
        </w:tc>
      </w:tr>
      <w:tr w:rsidR="008C427F" w:rsidRPr="00926D62" w14:paraId="195309A3" w14:textId="77777777" w:rsidTr="009465CA">
        <w:tc>
          <w:tcPr>
            <w:tcW w:w="7584" w:type="dxa"/>
            <w:shd w:val="clear" w:color="auto" w:fill="auto"/>
          </w:tcPr>
          <w:p w14:paraId="2F45CB34"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
                <w:bCs/>
                <w:sz w:val="28"/>
                <w:szCs w:val="28"/>
                <w:lang w:val="uk-UA"/>
              </w:rPr>
              <w:t>Стаття 32.</w:t>
            </w:r>
            <w:r w:rsidRPr="009465CA">
              <w:rPr>
                <w:rFonts w:ascii="Times New Roman" w:hAnsi="Times New Roman"/>
                <w:bCs/>
                <w:sz w:val="28"/>
                <w:szCs w:val="28"/>
                <w:lang w:val="uk-UA"/>
              </w:rPr>
              <w:t xml:space="preserve"> Вимоги до харчових продуктів</w:t>
            </w:r>
          </w:p>
        </w:tc>
        <w:tc>
          <w:tcPr>
            <w:tcW w:w="7584" w:type="dxa"/>
            <w:shd w:val="clear" w:color="auto" w:fill="auto"/>
          </w:tcPr>
          <w:p w14:paraId="23915412" w14:textId="77777777" w:rsidR="008C427F" w:rsidRPr="009465CA" w:rsidRDefault="008C427F" w:rsidP="009465CA">
            <w:pPr>
              <w:widowControl w:val="0"/>
              <w:spacing w:before="60" w:after="60" w:line="240" w:lineRule="auto"/>
              <w:jc w:val="both"/>
              <w:rPr>
                <w:rFonts w:ascii="Times New Roman" w:hAnsi="Times New Roman"/>
                <w:b/>
                <w:sz w:val="28"/>
                <w:szCs w:val="28"/>
                <w:lang w:val="uk-UA"/>
              </w:rPr>
            </w:pPr>
            <w:r w:rsidRPr="009465CA">
              <w:rPr>
                <w:rFonts w:ascii="Times New Roman" w:hAnsi="Times New Roman"/>
                <w:b/>
                <w:bCs/>
                <w:sz w:val="28"/>
                <w:szCs w:val="28"/>
                <w:lang w:val="uk-UA"/>
              </w:rPr>
              <w:t>Стаття 32.</w:t>
            </w:r>
            <w:r w:rsidRPr="009465CA">
              <w:rPr>
                <w:rFonts w:ascii="Times New Roman" w:hAnsi="Times New Roman"/>
                <w:bCs/>
                <w:sz w:val="28"/>
                <w:szCs w:val="28"/>
                <w:lang w:val="uk-UA"/>
              </w:rPr>
              <w:t xml:space="preserve"> Вимоги до харчових продуктів</w:t>
            </w:r>
          </w:p>
        </w:tc>
      </w:tr>
      <w:tr w:rsidR="008C427F" w:rsidRPr="009465CA" w14:paraId="1CB72340" w14:textId="77777777" w:rsidTr="009465CA">
        <w:tc>
          <w:tcPr>
            <w:tcW w:w="7584" w:type="dxa"/>
            <w:shd w:val="clear" w:color="auto" w:fill="auto"/>
          </w:tcPr>
          <w:p w14:paraId="21A5768D"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w:t>
            </w:r>
          </w:p>
        </w:tc>
        <w:tc>
          <w:tcPr>
            <w:tcW w:w="7584" w:type="dxa"/>
            <w:shd w:val="clear" w:color="auto" w:fill="auto"/>
          </w:tcPr>
          <w:p w14:paraId="63C1CBDF" w14:textId="77777777" w:rsidR="008C427F" w:rsidRPr="009465CA" w:rsidRDefault="008C427F"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sz w:val="28"/>
                <w:szCs w:val="28"/>
                <w:lang w:val="uk-UA"/>
              </w:rPr>
              <w:t>…</w:t>
            </w:r>
          </w:p>
        </w:tc>
      </w:tr>
      <w:tr w:rsidR="008C427F" w:rsidRPr="00926D62" w14:paraId="2B57E3D2" w14:textId="77777777" w:rsidTr="009465CA">
        <w:tc>
          <w:tcPr>
            <w:tcW w:w="7584" w:type="dxa"/>
            <w:shd w:val="clear" w:color="auto" w:fill="auto"/>
          </w:tcPr>
          <w:p w14:paraId="38CFFDAE" w14:textId="77777777" w:rsidR="008C427F" w:rsidRPr="009465CA" w:rsidRDefault="008C427F" w:rsidP="009465CA">
            <w:pPr>
              <w:widowControl w:val="0"/>
              <w:spacing w:before="60" w:after="60" w:line="240" w:lineRule="auto"/>
              <w:jc w:val="both"/>
              <w:rPr>
                <w:rFonts w:ascii="Times New Roman" w:hAnsi="Times New Roman"/>
                <w:b/>
                <w:bCs/>
                <w:sz w:val="28"/>
                <w:szCs w:val="28"/>
                <w:lang w:val="uk-UA"/>
              </w:rPr>
            </w:pPr>
            <w:r w:rsidRPr="009465CA">
              <w:rPr>
                <w:rFonts w:ascii="Times New Roman" w:hAnsi="Times New Roman"/>
                <w:bCs/>
                <w:sz w:val="28"/>
                <w:szCs w:val="28"/>
                <w:lang w:val="uk-UA"/>
              </w:rPr>
              <w:t>4. Під час виробництва харчових продуктів в Україні забороняється:</w:t>
            </w:r>
          </w:p>
        </w:tc>
        <w:tc>
          <w:tcPr>
            <w:tcW w:w="7584" w:type="dxa"/>
            <w:shd w:val="clear" w:color="auto" w:fill="auto"/>
          </w:tcPr>
          <w:p w14:paraId="1E43D53A" w14:textId="77777777" w:rsidR="008C427F" w:rsidRPr="009465CA" w:rsidRDefault="008C427F"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bCs/>
                <w:sz w:val="28"/>
                <w:szCs w:val="28"/>
                <w:lang w:val="uk-UA"/>
              </w:rPr>
              <w:t>4. Під час виробництва харчових продуктів в Україні забороняється:</w:t>
            </w:r>
          </w:p>
        </w:tc>
      </w:tr>
      <w:tr w:rsidR="008C427F" w:rsidRPr="009465CA" w14:paraId="580C0940" w14:textId="77777777" w:rsidTr="009465CA">
        <w:tc>
          <w:tcPr>
            <w:tcW w:w="7584" w:type="dxa"/>
            <w:shd w:val="clear" w:color="auto" w:fill="auto"/>
          </w:tcPr>
          <w:p w14:paraId="65CBA948"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w:t>
            </w:r>
          </w:p>
        </w:tc>
        <w:tc>
          <w:tcPr>
            <w:tcW w:w="7584" w:type="dxa"/>
            <w:shd w:val="clear" w:color="auto" w:fill="auto"/>
          </w:tcPr>
          <w:p w14:paraId="512A1F9F" w14:textId="77777777" w:rsidR="008C427F" w:rsidRPr="009465CA" w:rsidRDefault="008C427F"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sz w:val="28"/>
                <w:szCs w:val="28"/>
                <w:lang w:val="uk-UA"/>
              </w:rPr>
              <w:t>…</w:t>
            </w:r>
          </w:p>
        </w:tc>
      </w:tr>
      <w:tr w:rsidR="008C427F" w:rsidRPr="00926D62" w14:paraId="26625152" w14:textId="77777777" w:rsidTr="009465CA">
        <w:tc>
          <w:tcPr>
            <w:tcW w:w="7584" w:type="dxa"/>
            <w:shd w:val="clear" w:color="auto" w:fill="auto"/>
          </w:tcPr>
          <w:p w14:paraId="60CBCB11" w14:textId="77777777" w:rsidR="008C427F" w:rsidRPr="009465CA" w:rsidRDefault="008C427F" w:rsidP="009465CA">
            <w:pPr>
              <w:widowControl w:val="0"/>
              <w:spacing w:before="60" w:after="60" w:line="240" w:lineRule="auto"/>
              <w:jc w:val="both"/>
              <w:rPr>
                <w:rFonts w:ascii="Times New Roman" w:hAnsi="Times New Roman"/>
                <w:bCs/>
                <w:sz w:val="28"/>
                <w:szCs w:val="28"/>
                <w:lang w:val="uk-UA"/>
              </w:rPr>
            </w:pPr>
            <w:r w:rsidRPr="009465CA">
              <w:rPr>
                <w:rFonts w:ascii="Times New Roman" w:hAnsi="Times New Roman"/>
                <w:bCs/>
                <w:sz w:val="28"/>
                <w:szCs w:val="28"/>
                <w:lang w:val="uk-UA"/>
              </w:rPr>
              <w:t xml:space="preserve">3) використання допоміжних матеріалів для переробки </w:t>
            </w:r>
            <w:r w:rsidRPr="009465CA">
              <w:rPr>
                <w:rFonts w:ascii="Times New Roman" w:hAnsi="Times New Roman"/>
                <w:b/>
                <w:bCs/>
                <w:sz w:val="28"/>
                <w:szCs w:val="28"/>
                <w:lang w:val="uk-UA"/>
              </w:rPr>
              <w:t>та матеріалів, що контактують з харчовими продуктами,</w:t>
            </w:r>
            <w:r w:rsidRPr="009465CA">
              <w:rPr>
                <w:rFonts w:ascii="Times New Roman" w:hAnsi="Times New Roman"/>
                <w:bCs/>
                <w:sz w:val="28"/>
                <w:szCs w:val="28"/>
                <w:lang w:val="uk-UA"/>
              </w:rPr>
              <w:t xml:space="preserve"> якщо вони не зареєстровані відповідно до вимог цього Закону.</w:t>
            </w:r>
          </w:p>
        </w:tc>
        <w:tc>
          <w:tcPr>
            <w:tcW w:w="7584" w:type="dxa"/>
            <w:shd w:val="clear" w:color="auto" w:fill="auto"/>
          </w:tcPr>
          <w:p w14:paraId="053A3DD2" w14:textId="77777777" w:rsidR="008C427F" w:rsidRPr="009465CA" w:rsidRDefault="008C427F" w:rsidP="009465CA">
            <w:pPr>
              <w:widowControl w:val="0"/>
              <w:spacing w:before="60" w:after="60" w:line="240" w:lineRule="auto"/>
              <w:jc w:val="both"/>
              <w:rPr>
                <w:rFonts w:ascii="Times New Roman" w:hAnsi="Times New Roman"/>
                <w:sz w:val="28"/>
                <w:szCs w:val="28"/>
                <w:lang w:val="uk-UA"/>
              </w:rPr>
            </w:pPr>
            <w:r w:rsidRPr="009465CA">
              <w:rPr>
                <w:rFonts w:ascii="Times New Roman" w:hAnsi="Times New Roman"/>
                <w:sz w:val="28"/>
                <w:szCs w:val="28"/>
                <w:lang w:val="uk-UA"/>
              </w:rPr>
              <w:t xml:space="preserve">3) </w:t>
            </w:r>
            <w:r w:rsidRPr="009465CA">
              <w:rPr>
                <w:rFonts w:ascii="Times New Roman" w:hAnsi="Times New Roman"/>
                <w:bCs/>
                <w:sz w:val="28"/>
                <w:szCs w:val="28"/>
                <w:lang w:val="uk-UA"/>
              </w:rPr>
              <w:t>використання допоміжних матеріалів для переробки, якщо вони не зареєстровані відповідно до вимог цього Закону.</w:t>
            </w:r>
          </w:p>
        </w:tc>
      </w:tr>
      <w:tr w:rsidR="008C427F" w:rsidRPr="009465CA" w14:paraId="5E279A19" w14:textId="77777777" w:rsidTr="009465CA">
        <w:tc>
          <w:tcPr>
            <w:tcW w:w="7584" w:type="dxa"/>
          </w:tcPr>
          <w:p w14:paraId="24D67AD3"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tcPr>
          <w:p w14:paraId="5332C7CB"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8C427F" w:rsidRPr="00926D62" w14:paraId="3758CA12" w14:textId="77777777" w:rsidTr="009465CA">
        <w:tc>
          <w:tcPr>
            <w:tcW w:w="7584" w:type="dxa"/>
            <w:shd w:val="clear" w:color="auto" w:fill="auto"/>
          </w:tcPr>
          <w:p w14:paraId="4A7F86A7"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b/>
                <w:color w:val="000000"/>
                <w:sz w:val="28"/>
                <w:szCs w:val="28"/>
                <w:lang w:val="uk-UA"/>
              </w:rPr>
              <w:t>Стаття 62.</w:t>
            </w:r>
            <w:r w:rsidRPr="009465CA">
              <w:rPr>
                <w:rFonts w:ascii="Times New Roman" w:hAnsi="Times New Roman"/>
                <w:color w:val="000000"/>
                <w:sz w:val="28"/>
                <w:szCs w:val="28"/>
                <w:lang w:val="uk-UA"/>
              </w:rPr>
              <w:t xml:space="preserve"> Перелік адміністративних послуг та розмір плати за їх надання</w:t>
            </w:r>
          </w:p>
        </w:tc>
        <w:tc>
          <w:tcPr>
            <w:tcW w:w="7584" w:type="dxa"/>
            <w:shd w:val="clear" w:color="auto" w:fill="auto"/>
          </w:tcPr>
          <w:p w14:paraId="195D9CE5" w14:textId="77777777" w:rsidR="008C427F" w:rsidRPr="009465CA" w:rsidRDefault="008C427F" w:rsidP="009465CA">
            <w:pPr>
              <w:pStyle w:val="rvps2"/>
              <w:widowControl w:val="0"/>
              <w:shd w:val="clear" w:color="auto" w:fill="FFFFFF"/>
              <w:spacing w:before="60" w:beforeAutospacing="0" w:after="60" w:afterAutospacing="0"/>
              <w:jc w:val="both"/>
              <w:rPr>
                <w:color w:val="000000"/>
                <w:sz w:val="28"/>
                <w:szCs w:val="28"/>
                <w:shd w:val="clear" w:color="auto" w:fill="FFFFFF"/>
                <w:lang w:val="uk-UA"/>
              </w:rPr>
            </w:pPr>
            <w:r w:rsidRPr="009465CA">
              <w:rPr>
                <w:b/>
                <w:bCs/>
                <w:color w:val="000000"/>
                <w:sz w:val="28"/>
                <w:szCs w:val="28"/>
                <w:shd w:val="clear" w:color="auto" w:fill="FFFFFF"/>
                <w:lang w:val="uk-UA"/>
              </w:rPr>
              <w:t>Стаття 62.</w:t>
            </w:r>
            <w:r w:rsidRPr="009465CA">
              <w:rPr>
                <w:color w:val="000000"/>
                <w:sz w:val="28"/>
                <w:szCs w:val="28"/>
                <w:shd w:val="clear" w:color="auto" w:fill="FFFFFF"/>
                <w:lang w:val="uk-UA"/>
              </w:rPr>
              <w:t xml:space="preserve"> Перелік адміністративних послуг та розмір плати за їх надання</w:t>
            </w:r>
          </w:p>
        </w:tc>
      </w:tr>
      <w:tr w:rsidR="008C427F" w:rsidRPr="00926D62" w14:paraId="33ED7BAE" w14:textId="77777777" w:rsidTr="009465CA">
        <w:tc>
          <w:tcPr>
            <w:tcW w:w="7584" w:type="dxa"/>
            <w:shd w:val="clear" w:color="auto" w:fill="auto"/>
          </w:tcPr>
          <w:p w14:paraId="644CD5F3" w14:textId="77777777" w:rsidR="008C427F" w:rsidRPr="00F62B8D" w:rsidRDefault="008C427F" w:rsidP="009465CA">
            <w:pPr>
              <w:widowControl w:val="0"/>
              <w:shd w:val="clear" w:color="auto" w:fill="FFFFFF"/>
              <w:spacing w:before="60" w:after="60" w:line="240" w:lineRule="auto"/>
              <w:jc w:val="both"/>
              <w:rPr>
                <w:rFonts w:ascii="Times New Roman" w:hAnsi="Times New Roman"/>
                <w:color w:val="000000"/>
                <w:sz w:val="28"/>
                <w:szCs w:val="28"/>
                <w:lang w:val="uk-UA"/>
              </w:rPr>
            </w:pPr>
            <w:r w:rsidRPr="00F62B8D">
              <w:rPr>
                <w:rFonts w:ascii="Times New Roman" w:hAnsi="Times New Roman"/>
                <w:color w:val="000000"/>
                <w:sz w:val="28"/>
                <w:szCs w:val="28"/>
                <w:lang w:val="uk-UA"/>
              </w:rPr>
              <w:t>2. Адміністративними послугами у сфері безпечності харчових продуктів є:</w:t>
            </w:r>
          </w:p>
        </w:tc>
        <w:tc>
          <w:tcPr>
            <w:tcW w:w="7584" w:type="dxa"/>
            <w:shd w:val="clear" w:color="auto" w:fill="auto"/>
          </w:tcPr>
          <w:p w14:paraId="72B8BB11" w14:textId="021E7DFC" w:rsidR="008C427F" w:rsidRPr="00F62B8D"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F62B8D">
              <w:rPr>
                <w:bCs/>
                <w:color w:val="000000"/>
                <w:sz w:val="28"/>
                <w:szCs w:val="28"/>
                <w:shd w:val="clear" w:color="auto" w:fill="FFFFFF"/>
                <w:lang w:val="uk-UA"/>
              </w:rPr>
              <w:t>2. Адміністративними послугами у сфері безпечності харчових продуктів є</w:t>
            </w:r>
            <w:r w:rsidR="004754A2" w:rsidRPr="00F62B8D">
              <w:rPr>
                <w:bCs/>
                <w:color w:val="000000"/>
                <w:sz w:val="28"/>
                <w:szCs w:val="28"/>
                <w:shd w:val="clear" w:color="auto" w:fill="FFFFFF"/>
                <w:lang w:val="uk-UA"/>
              </w:rPr>
              <w:t>:</w:t>
            </w:r>
          </w:p>
        </w:tc>
      </w:tr>
      <w:tr w:rsidR="008C427F" w:rsidRPr="009465CA" w14:paraId="1A9F1733" w14:textId="77777777" w:rsidTr="009465CA">
        <w:tc>
          <w:tcPr>
            <w:tcW w:w="7584" w:type="dxa"/>
            <w:shd w:val="clear" w:color="auto" w:fill="auto"/>
          </w:tcPr>
          <w:p w14:paraId="38AE8978"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t>1) державна реєстрація:</w:t>
            </w:r>
          </w:p>
        </w:tc>
        <w:tc>
          <w:tcPr>
            <w:tcW w:w="7584" w:type="dxa"/>
            <w:shd w:val="clear" w:color="auto" w:fill="auto"/>
          </w:tcPr>
          <w:p w14:paraId="1ADC9078" w14:textId="77777777" w:rsidR="008C427F" w:rsidRPr="009465CA" w:rsidRDefault="008C427F" w:rsidP="009465CA">
            <w:pPr>
              <w:pStyle w:val="rvps2"/>
              <w:widowControl w:val="0"/>
              <w:shd w:val="clear" w:color="auto" w:fill="FFFFFF"/>
              <w:spacing w:before="60" w:beforeAutospacing="0" w:after="60" w:afterAutospacing="0"/>
              <w:jc w:val="both"/>
              <w:rPr>
                <w:b/>
                <w:bCs/>
                <w:color w:val="000000"/>
                <w:sz w:val="28"/>
                <w:szCs w:val="28"/>
                <w:shd w:val="clear" w:color="auto" w:fill="FFFFFF"/>
                <w:lang w:val="uk-UA"/>
              </w:rPr>
            </w:pPr>
            <w:r w:rsidRPr="009465CA">
              <w:rPr>
                <w:b/>
                <w:sz w:val="28"/>
                <w:szCs w:val="28"/>
                <w:lang w:val="uk-UA"/>
              </w:rPr>
              <w:t>Виключено.</w:t>
            </w:r>
          </w:p>
        </w:tc>
      </w:tr>
      <w:tr w:rsidR="008C427F" w:rsidRPr="009465CA" w14:paraId="4C61283E" w14:textId="77777777" w:rsidTr="009465CA">
        <w:tc>
          <w:tcPr>
            <w:tcW w:w="7584" w:type="dxa"/>
            <w:shd w:val="clear" w:color="auto" w:fill="auto"/>
          </w:tcPr>
          <w:p w14:paraId="6449BD91"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t>новітніх харчових продуктів;</w:t>
            </w:r>
          </w:p>
        </w:tc>
        <w:tc>
          <w:tcPr>
            <w:tcW w:w="7584" w:type="dxa"/>
            <w:shd w:val="clear" w:color="auto" w:fill="auto"/>
          </w:tcPr>
          <w:p w14:paraId="7BFA4CCC" w14:textId="77777777" w:rsidR="008C427F" w:rsidRPr="009465CA"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9465CA">
              <w:rPr>
                <w:b/>
                <w:sz w:val="28"/>
                <w:szCs w:val="28"/>
                <w:lang w:val="uk-UA"/>
              </w:rPr>
              <w:t>Виключено.</w:t>
            </w:r>
          </w:p>
        </w:tc>
      </w:tr>
      <w:tr w:rsidR="008C427F" w:rsidRPr="009465CA" w14:paraId="7D991684" w14:textId="77777777" w:rsidTr="009465CA">
        <w:tc>
          <w:tcPr>
            <w:tcW w:w="7584" w:type="dxa"/>
            <w:shd w:val="clear" w:color="auto" w:fill="auto"/>
          </w:tcPr>
          <w:p w14:paraId="4651AF5C"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t>харчових добавок;</w:t>
            </w:r>
          </w:p>
        </w:tc>
        <w:tc>
          <w:tcPr>
            <w:tcW w:w="7584" w:type="dxa"/>
            <w:shd w:val="clear" w:color="auto" w:fill="auto"/>
          </w:tcPr>
          <w:p w14:paraId="46C13849" w14:textId="77777777" w:rsidR="008C427F" w:rsidRPr="009465CA"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9465CA">
              <w:rPr>
                <w:b/>
                <w:sz w:val="28"/>
                <w:szCs w:val="28"/>
                <w:lang w:val="uk-UA"/>
              </w:rPr>
              <w:t>Виключено.</w:t>
            </w:r>
          </w:p>
        </w:tc>
      </w:tr>
      <w:tr w:rsidR="008C427F" w:rsidRPr="009465CA" w14:paraId="05BD4770" w14:textId="77777777" w:rsidTr="009465CA">
        <w:tc>
          <w:tcPr>
            <w:tcW w:w="7584" w:type="dxa"/>
            <w:shd w:val="clear" w:color="auto" w:fill="auto"/>
          </w:tcPr>
          <w:p w14:paraId="7501C986"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lastRenderedPageBreak/>
              <w:t>ароматизаторів, за виключенням окремої групи ароматизаторів, визначених центральним органом виконавчої влади, що формує та забезпечує реалізацію державної політики у сфері охорони здоров’я;</w:t>
            </w:r>
          </w:p>
        </w:tc>
        <w:tc>
          <w:tcPr>
            <w:tcW w:w="7584" w:type="dxa"/>
            <w:shd w:val="clear" w:color="auto" w:fill="auto"/>
          </w:tcPr>
          <w:p w14:paraId="609D1862" w14:textId="77777777" w:rsidR="008C427F" w:rsidRPr="009465CA"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9465CA">
              <w:rPr>
                <w:b/>
                <w:sz w:val="28"/>
                <w:szCs w:val="28"/>
                <w:lang w:val="uk-UA"/>
              </w:rPr>
              <w:t>Виключено.</w:t>
            </w:r>
          </w:p>
        </w:tc>
      </w:tr>
      <w:tr w:rsidR="008C427F" w:rsidRPr="009465CA" w14:paraId="11FBDB08" w14:textId="77777777" w:rsidTr="009465CA">
        <w:tc>
          <w:tcPr>
            <w:tcW w:w="7584" w:type="dxa"/>
            <w:shd w:val="clear" w:color="auto" w:fill="auto"/>
          </w:tcPr>
          <w:p w14:paraId="496A5360"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t>ензимів;</w:t>
            </w:r>
          </w:p>
        </w:tc>
        <w:tc>
          <w:tcPr>
            <w:tcW w:w="7584" w:type="dxa"/>
            <w:shd w:val="clear" w:color="auto" w:fill="auto"/>
          </w:tcPr>
          <w:p w14:paraId="0F0D72DA" w14:textId="77777777" w:rsidR="008C427F" w:rsidRPr="009465CA"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9465CA">
              <w:rPr>
                <w:b/>
                <w:sz w:val="28"/>
                <w:szCs w:val="28"/>
                <w:lang w:val="uk-UA"/>
              </w:rPr>
              <w:t>Виключено.</w:t>
            </w:r>
          </w:p>
        </w:tc>
      </w:tr>
      <w:tr w:rsidR="008C427F" w:rsidRPr="009465CA" w14:paraId="02AB48A4" w14:textId="77777777" w:rsidTr="009465CA">
        <w:tc>
          <w:tcPr>
            <w:tcW w:w="7584" w:type="dxa"/>
            <w:shd w:val="clear" w:color="auto" w:fill="auto"/>
          </w:tcPr>
          <w:p w14:paraId="060E807A"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t>допоміжних матеріалів для переробки та матеріалів, що контактують з харчовими продуктами, які вперше вводяться в обіг та/або вперше використовуються на території України;</w:t>
            </w:r>
          </w:p>
        </w:tc>
        <w:tc>
          <w:tcPr>
            <w:tcW w:w="7584" w:type="dxa"/>
            <w:shd w:val="clear" w:color="auto" w:fill="auto"/>
          </w:tcPr>
          <w:p w14:paraId="75636F21" w14:textId="77777777" w:rsidR="008C427F" w:rsidRPr="009465CA"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9465CA">
              <w:rPr>
                <w:b/>
                <w:sz w:val="28"/>
                <w:szCs w:val="28"/>
                <w:lang w:val="uk-UA"/>
              </w:rPr>
              <w:t>Виключено.</w:t>
            </w:r>
          </w:p>
        </w:tc>
      </w:tr>
      <w:tr w:rsidR="008C427F" w:rsidRPr="009465CA" w14:paraId="0AF3C7C7" w14:textId="77777777" w:rsidTr="009465CA">
        <w:tc>
          <w:tcPr>
            <w:tcW w:w="7584" w:type="dxa"/>
            <w:shd w:val="clear" w:color="auto" w:fill="auto"/>
          </w:tcPr>
          <w:p w14:paraId="000E749A" w14:textId="77777777" w:rsidR="008C427F" w:rsidRPr="009465CA" w:rsidRDefault="008C427F" w:rsidP="009465CA">
            <w:pPr>
              <w:widowControl w:val="0"/>
              <w:shd w:val="clear" w:color="auto" w:fill="FFFFFF"/>
              <w:spacing w:before="60" w:after="60" w:line="240" w:lineRule="auto"/>
              <w:jc w:val="both"/>
              <w:rPr>
                <w:rFonts w:ascii="Times New Roman" w:hAnsi="Times New Roman"/>
                <w:b/>
                <w:color w:val="000000"/>
                <w:sz w:val="28"/>
                <w:szCs w:val="28"/>
                <w:lang w:val="uk-UA"/>
              </w:rPr>
            </w:pPr>
            <w:r w:rsidRPr="009465CA">
              <w:rPr>
                <w:rFonts w:ascii="Times New Roman" w:hAnsi="Times New Roman"/>
                <w:b/>
                <w:color w:val="000000"/>
                <w:sz w:val="28"/>
                <w:szCs w:val="28"/>
                <w:lang w:val="uk-UA"/>
              </w:rPr>
              <w:t>вод природних мінеральних;</w:t>
            </w:r>
          </w:p>
        </w:tc>
        <w:tc>
          <w:tcPr>
            <w:tcW w:w="7584" w:type="dxa"/>
            <w:shd w:val="clear" w:color="auto" w:fill="auto"/>
          </w:tcPr>
          <w:p w14:paraId="459BF431" w14:textId="77777777" w:rsidR="008C427F" w:rsidRPr="009465CA" w:rsidRDefault="008C427F" w:rsidP="009465CA">
            <w:pPr>
              <w:pStyle w:val="rvps2"/>
              <w:widowControl w:val="0"/>
              <w:shd w:val="clear" w:color="auto" w:fill="FFFFFF"/>
              <w:spacing w:before="60" w:beforeAutospacing="0" w:after="60" w:afterAutospacing="0"/>
              <w:jc w:val="both"/>
              <w:rPr>
                <w:bCs/>
                <w:color w:val="000000"/>
                <w:sz w:val="28"/>
                <w:szCs w:val="28"/>
                <w:shd w:val="clear" w:color="auto" w:fill="FFFFFF"/>
                <w:lang w:val="uk-UA"/>
              </w:rPr>
            </w:pPr>
            <w:r w:rsidRPr="009465CA">
              <w:rPr>
                <w:b/>
                <w:sz w:val="28"/>
                <w:szCs w:val="28"/>
                <w:lang w:val="uk-UA"/>
              </w:rPr>
              <w:t>Виключено.</w:t>
            </w:r>
          </w:p>
        </w:tc>
      </w:tr>
      <w:tr w:rsidR="008C427F" w:rsidRPr="009465CA" w14:paraId="08E14EFC" w14:textId="77777777" w:rsidTr="009465CA">
        <w:tc>
          <w:tcPr>
            <w:tcW w:w="7584" w:type="dxa"/>
          </w:tcPr>
          <w:p w14:paraId="4543C6E1" w14:textId="77777777" w:rsidR="008C427F" w:rsidRPr="00F62B8D" w:rsidRDefault="008C427F" w:rsidP="009465CA">
            <w:pPr>
              <w:widowControl w:val="0"/>
              <w:shd w:val="clear" w:color="auto" w:fill="FFFFFF"/>
              <w:spacing w:before="60" w:after="60" w:line="240" w:lineRule="auto"/>
              <w:jc w:val="both"/>
              <w:rPr>
                <w:rFonts w:ascii="Times New Roman" w:hAnsi="Times New Roman"/>
                <w:color w:val="000000"/>
                <w:sz w:val="28"/>
                <w:szCs w:val="28"/>
                <w:lang w:val="uk-UA"/>
              </w:rPr>
            </w:pPr>
            <w:r w:rsidRPr="00F62B8D">
              <w:rPr>
                <w:rFonts w:ascii="Times New Roman" w:hAnsi="Times New Roman"/>
                <w:color w:val="000000"/>
                <w:sz w:val="28"/>
                <w:szCs w:val="28"/>
                <w:lang w:val="uk-UA"/>
              </w:rPr>
              <w:t>2) видача експлуатаційного дозволу.</w:t>
            </w:r>
          </w:p>
        </w:tc>
        <w:tc>
          <w:tcPr>
            <w:tcW w:w="7584" w:type="dxa"/>
          </w:tcPr>
          <w:p w14:paraId="5431784F" w14:textId="02DFB19D" w:rsidR="008C427F" w:rsidRPr="009465CA" w:rsidRDefault="004754A2" w:rsidP="009465CA">
            <w:pPr>
              <w:pStyle w:val="rvps2"/>
              <w:widowControl w:val="0"/>
              <w:shd w:val="clear" w:color="auto" w:fill="FFFFFF"/>
              <w:spacing w:before="60" w:beforeAutospacing="0" w:after="60" w:afterAutospacing="0"/>
              <w:jc w:val="both"/>
              <w:rPr>
                <w:color w:val="000000"/>
                <w:sz w:val="28"/>
                <w:szCs w:val="28"/>
                <w:shd w:val="clear" w:color="auto" w:fill="FFFFFF"/>
                <w:lang w:val="uk-UA"/>
              </w:rPr>
            </w:pPr>
            <w:r w:rsidRPr="009465CA">
              <w:rPr>
                <w:bCs/>
                <w:color w:val="000000"/>
                <w:sz w:val="28"/>
                <w:szCs w:val="28"/>
                <w:shd w:val="clear" w:color="auto" w:fill="FFFFFF"/>
                <w:lang w:val="uk-UA"/>
              </w:rPr>
              <w:t>2) видача експлуатаційного дозволу.</w:t>
            </w:r>
          </w:p>
        </w:tc>
      </w:tr>
      <w:tr w:rsidR="008C427F" w:rsidRPr="009465CA" w14:paraId="60A067BB" w14:textId="77777777" w:rsidTr="009465CA">
        <w:tc>
          <w:tcPr>
            <w:tcW w:w="7584" w:type="dxa"/>
          </w:tcPr>
          <w:p w14:paraId="469FDCAF"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c>
          <w:tcPr>
            <w:tcW w:w="7584" w:type="dxa"/>
          </w:tcPr>
          <w:p w14:paraId="7DE1F5D2" w14:textId="77777777" w:rsidR="008C427F" w:rsidRPr="009465CA" w:rsidRDefault="008C427F" w:rsidP="009465CA">
            <w:pPr>
              <w:widowControl w:val="0"/>
              <w:spacing w:before="60" w:after="60" w:line="240" w:lineRule="auto"/>
              <w:jc w:val="both"/>
              <w:rPr>
                <w:rFonts w:ascii="Times New Roman" w:hAnsi="Times New Roman"/>
                <w:color w:val="000000"/>
                <w:sz w:val="28"/>
                <w:szCs w:val="28"/>
                <w:lang w:val="uk-UA"/>
              </w:rPr>
            </w:pPr>
            <w:r w:rsidRPr="009465CA">
              <w:rPr>
                <w:rFonts w:ascii="Times New Roman" w:hAnsi="Times New Roman"/>
                <w:color w:val="000000"/>
                <w:sz w:val="28"/>
                <w:szCs w:val="28"/>
                <w:lang w:val="uk-UA"/>
              </w:rPr>
              <w:t>…</w:t>
            </w:r>
          </w:p>
        </w:tc>
      </w:tr>
      <w:tr w:rsidR="00D14C3F" w:rsidRPr="00926D62" w14:paraId="12260140" w14:textId="77777777" w:rsidTr="009465CA">
        <w:tc>
          <w:tcPr>
            <w:tcW w:w="15168" w:type="dxa"/>
            <w:gridSpan w:val="2"/>
            <w:shd w:val="clear" w:color="auto" w:fill="auto"/>
          </w:tcPr>
          <w:p w14:paraId="4D38ABDC" w14:textId="348D418A" w:rsidR="00D14C3F" w:rsidRPr="00F62B8D" w:rsidRDefault="00D14C3F" w:rsidP="009465CA">
            <w:pPr>
              <w:widowControl w:val="0"/>
              <w:spacing w:before="60" w:after="60" w:line="240" w:lineRule="auto"/>
              <w:jc w:val="center"/>
              <w:rPr>
                <w:rFonts w:ascii="Times New Roman" w:hAnsi="Times New Roman"/>
                <w:b/>
                <w:bCs/>
                <w:color w:val="000000"/>
                <w:sz w:val="28"/>
                <w:szCs w:val="28"/>
                <w:lang w:val="uk-UA"/>
              </w:rPr>
            </w:pPr>
            <w:r w:rsidRPr="00F62B8D">
              <w:rPr>
                <w:rFonts w:ascii="Times New Roman" w:hAnsi="Times New Roman"/>
                <w:b/>
                <w:bCs/>
                <w:color w:val="000000"/>
                <w:sz w:val="28"/>
                <w:szCs w:val="28"/>
                <w:lang w:val="uk-UA"/>
              </w:rPr>
              <w:t>Закон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r>
      <w:tr w:rsidR="004905AD" w:rsidRPr="002E0D2A" w14:paraId="00425B73" w14:textId="77777777" w:rsidTr="009465CA">
        <w:tc>
          <w:tcPr>
            <w:tcW w:w="7584" w:type="dxa"/>
          </w:tcPr>
          <w:p w14:paraId="46E2424D" w14:textId="2CC81BBE" w:rsidR="004905AD" w:rsidRPr="00F62B8D" w:rsidRDefault="004905AD" w:rsidP="004905AD">
            <w:pPr>
              <w:widowControl w:val="0"/>
              <w:shd w:val="clear" w:color="auto" w:fill="FFFFFF"/>
              <w:spacing w:before="60" w:after="60" w:line="240" w:lineRule="auto"/>
              <w:jc w:val="both"/>
              <w:rPr>
                <w:rFonts w:ascii="Times New Roman" w:hAnsi="Times New Roman"/>
                <w:b/>
                <w:bCs/>
                <w:color w:val="000000" w:themeColor="text1"/>
                <w:sz w:val="28"/>
                <w:szCs w:val="28"/>
                <w:lang w:val="uk-UA" w:eastAsia="uk-UA"/>
              </w:rPr>
            </w:pPr>
            <w:r w:rsidRPr="00F62B8D">
              <w:rPr>
                <w:rFonts w:ascii="Times New Roman" w:hAnsi="Times New Roman"/>
                <w:b/>
                <w:sz w:val="28"/>
                <w:szCs w:val="28"/>
                <w:lang w:val="uk-UA"/>
              </w:rPr>
              <w:t>Стаття 1.</w:t>
            </w:r>
            <w:r w:rsidRPr="00F62B8D">
              <w:rPr>
                <w:rFonts w:ascii="Times New Roman" w:hAnsi="Times New Roman"/>
                <w:sz w:val="28"/>
                <w:szCs w:val="28"/>
                <w:lang w:val="uk-UA"/>
              </w:rPr>
              <w:t xml:space="preserve"> Визначення термінів</w:t>
            </w:r>
          </w:p>
        </w:tc>
        <w:tc>
          <w:tcPr>
            <w:tcW w:w="7584" w:type="dxa"/>
          </w:tcPr>
          <w:p w14:paraId="71165185" w14:textId="13DD0B63" w:rsidR="004905AD" w:rsidRPr="00F62B8D" w:rsidRDefault="004905AD" w:rsidP="004905AD">
            <w:pPr>
              <w:pStyle w:val="rvps2"/>
              <w:widowControl w:val="0"/>
              <w:shd w:val="clear" w:color="auto" w:fill="FFFFFF"/>
              <w:spacing w:before="60" w:beforeAutospacing="0" w:after="60" w:afterAutospacing="0"/>
              <w:jc w:val="both"/>
              <w:rPr>
                <w:b/>
                <w:bCs/>
                <w:color w:val="000000" w:themeColor="text1"/>
                <w:sz w:val="28"/>
                <w:szCs w:val="28"/>
                <w:lang w:val="uk-UA" w:eastAsia="uk-UA"/>
              </w:rPr>
            </w:pPr>
            <w:r w:rsidRPr="00F62B8D">
              <w:rPr>
                <w:b/>
                <w:sz w:val="28"/>
                <w:szCs w:val="28"/>
                <w:lang w:val="uk-UA"/>
              </w:rPr>
              <w:t>Стаття 1.</w:t>
            </w:r>
            <w:r w:rsidRPr="00F62B8D">
              <w:rPr>
                <w:sz w:val="28"/>
                <w:szCs w:val="28"/>
                <w:lang w:val="uk-UA"/>
              </w:rPr>
              <w:t xml:space="preserve"> Визначення термінів</w:t>
            </w:r>
          </w:p>
        </w:tc>
      </w:tr>
      <w:tr w:rsidR="004905AD" w:rsidRPr="00926D62" w14:paraId="39503177" w14:textId="77777777" w:rsidTr="009465CA">
        <w:tc>
          <w:tcPr>
            <w:tcW w:w="7584" w:type="dxa"/>
          </w:tcPr>
          <w:p w14:paraId="4ED7E6B1" w14:textId="220A93C2" w:rsidR="004905AD" w:rsidRPr="00F62B8D" w:rsidRDefault="004905AD" w:rsidP="004905AD">
            <w:pPr>
              <w:widowControl w:val="0"/>
              <w:shd w:val="clear" w:color="auto" w:fill="FFFFFF"/>
              <w:spacing w:before="60" w:after="60" w:line="240" w:lineRule="auto"/>
              <w:jc w:val="both"/>
              <w:rPr>
                <w:rFonts w:ascii="Times New Roman" w:hAnsi="Times New Roman"/>
                <w:b/>
                <w:bCs/>
                <w:color w:val="000000" w:themeColor="text1"/>
                <w:sz w:val="28"/>
                <w:szCs w:val="28"/>
                <w:lang w:val="uk-UA" w:eastAsia="uk-UA"/>
              </w:rPr>
            </w:pPr>
            <w:r w:rsidRPr="00F62B8D">
              <w:rPr>
                <w:rFonts w:ascii="Times New Roman" w:hAnsi="Times New Roman"/>
                <w:sz w:val="28"/>
                <w:szCs w:val="28"/>
                <w:lang w:val="uk-UA"/>
              </w:rPr>
              <w:t>37) уповноважена особа - офіційний ветеринарний лікар, уповноважений ветеринар, працівник бійні, уповноважений на виконання обов’язків помічника державного ветеринарного інспектора, уповноважена лабораторія, яким компетентним органом відповідно до цього Закону надано повноваження щодо здійснення визначених цим Законом окремих заходів державного контролю;</w:t>
            </w:r>
          </w:p>
        </w:tc>
        <w:tc>
          <w:tcPr>
            <w:tcW w:w="7584" w:type="dxa"/>
          </w:tcPr>
          <w:p w14:paraId="4BB9FDF3" w14:textId="065C47B8" w:rsidR="004905AD" w:rsidRPr="00F62B8D" w:rsidRDefault="004905AD" w:rsidP="00F62B8D">
            <w:pPr>
              <w:pStyle w:val="rvps2"/>
              <w:widowControl w:val="0"/>
              <w:shd w:val="clear" w:color="auto" w:fill="FFFFFF"/>
              <w:spacing w:before="60" w:beforeAutospacing="0" w:after="60" w:afterAutospacing="0"/>
              <w:jc w:val="both"/>
              <w:rPr>
                <w:b/>
                <w:bCs/>
                <w:color w:val="000000" w:themeColor="text1"/>
                <w:sz w:val="28"/>
                <w:szCs w:val="28"/>
                <w:lang w:val="uk-UA" w:eastAsia="uk-UA"/>
              </w:rPr>
            </w:pPr>
            <w:r w:rsidRPr="00F62B8D">
              <w:rPr>
                <w:rFonts w:eastAsia="Times New Roman"/>
                <w:color w:val="000000"/>
                <w:sz w:val="28"/>
                <w:szCs w:val="28"/>
                <w:shd w:val="clear" w:color="auto" w:fill="FFFFFF"/>
                <w:lang w:val="uk-UA"/>
              </w:rPr>
              <w:t xml:space="preserve">37) уповноважена особа - офіційний ветеринарний лікар, уповноважений ветеринар, </w:t>
            </w:r>
            <w:r w:rsidR="00F62B8D" w:rsidRPr="009465CA">
              <w:rPr>
                <w:b/>
                <w:color w:val="000000" w:themeColor="text1"/>
                <w:sz w:val="28"/>
                <w:szCs w:val="28"/>
                <w:lang w:val="uk-UA"/>
              </w:rPr>
              <w:t>капітан або інш</w:t>
            </w:r>
            <w:r w:rsidR="00F62B8D">
              <w:rPr>
                <w:b/>
                <w:color w:val="000000" w:themeColor="text1"/>
                <w:sz w:val="28"/>
                <w:szCs w:val="28"/>
                <w:lang w:val="uk-UA"/>
              </w:rPr>
              <w:t>а</w:t>
            </w:r>
            <w:r w:rsidR="00F62B8D" w:rsidRPr="009465CA">
              <w:rPr>
                <w:b/>
                <w:color w:val="000000" w:themeColor="text1"/>
                <w:sz w:val="28"/>
                <w:szCs w:val="28"/>
                <w:lang w:val="uk-UA"/>
              </w:rPr>
              <w:t xml:space="preserve"> особ</w:t>
            </w:r>
            <w:r w:rsidR="00F62B8D">
              <w:rPr>
                <w:b/>
                <w:color w:val="000000" w:themeColor="text1"/>
                <w:sz w:val="28"/>
                <w:szCs w:val="28"/>
                <w:lang w:val="uk-UA"/>
              </w:rPr>
              <w:t>а</w:t>
            </w:r>
            <w:r w:rsidR="00F62B8D" w:rsidRPr="009465CA">
              <w:rPr>
                <w:b/>
                <w:color w:val="000000" w:themeColor="text1"/>
                <w:sz w:val="28"/>
                <w:szCs w:val="28"/>
                <w:lang w:val="uk-UA"/>
              </w:rPr>
              <w:t xml:space="preserve"> командного складу рибопереробного чи рибоморозильного судна, яке плаває під Державним прапором України</w:t>
            </w:r>
            <w:r w:rsidR="00F62B8D" w:rsidRPr="00F62B8D">
              <w:rPr>
                <w:rFonts w:eastAsia="Times New Roman"/>
                <w:b/>
                <w:color w:val="000000"/>
                <w:sz w:val="28"/>
                <w:szCs w:val="28"/>
                <w:shd w:val="clear" w:color="auto" w:fill="FFFFFF"/>
                <w:lang w:val="uk-UA"/>
              </w:rPr>
              <w:t>,</w:t>
            </w:r>
            <w:r w:rsidR="00F62B8D" w:rsidRPr="00F62B8D">
              <w:rPr>
                <w:rFonts w:eastAsia="Times New Roman"/>
                <w:color w:val="000000"/>
                <w:sz w:val="28"/>
                <w:szCs w:val="28"/>
                <w:shd w:val="clear" w:color="auto" w:fill="FFFFFF"/>
                <w:lang w:val="uk-UA"/>
              </w:rPr>
              <w:t xml:space="preserve"> </w:t>
            </w:r>
            <w:r w:rsidRPr="00F62B8D">
              <w:rPr>
                <w:rFonts w:eastAsia="Times New Roman"/>
                <w:color w:val="000000"/>
                <w:sz w:val="28"/>
                <w:szCs w:val="28"/>
                <w:shd w:val="clear" w:color="auto" w:fill="FFFFFF"/>
                <w:lang w:val="uk-UA"/>
              </w:rPr>
              <w:t>працівник бійні, уповноважений на виконання обов’язків помічника державного ветеринарного інспектора, уповноважена лабораторія, яким компетентним органом відповідно до цього Закону надано повноваження щодо здійснення визначених цим Законом окремих заходів державного контролю;</w:t>
            </w:r>
          </w:p>
        </w:tc>
      </w:tr>
      <w:tr w:rsidR="004905AD" w:rsidRPr="002E0D2A" w14:paraId="2E688C0D" w14:textId="77777777" w:rsidTr="009465CA">
        <w:tc>
          <w:tcPr>
            <w:tcW w:w="7584" w:type="dxa"/>
          </w:tcPr>
          <w:p w14:paraId="1A0A5569" w14:textId="42C7AB0F" w:rsidR="004905AD" w:rsidRPr="004905AD" w:rsidRDefault="004905AD" w:rsidP="004905AD">
            <w:pPr>
              <w:widowControl w:val="0"/>
              <w:shd w:val="clear" w:color="auto" w:fill="FFFFFF"/>
              <w:spacing w:before="60" w:after="60" w:line="240" w:lineRule="auto"/>
              <w:jc w:val="both"/>
              <w:rPr>
                <w:rFonts w:ascii="Times New Roman" w:hAnsi="Times New Roman"/>
                <w:sz w:val="28"/>
                <w:szCs w:val="28"/>
                <w:lang w:val="ru-RU"/>
              </w:rPr>
            </w:pPr>
            <w:r>
              <w:rPr>
                <w:rFonts w:ascii="Times New Roman" w:hAnsi="Times New Roman"/>
                <w:sz w:val="28"/>
                <w:szCs w:val="28"/>
                <w:lang w:val="ru-RU"/>
              </w:rPr>
              <w:lastRenderedPageBreak/>
              <w:t>…</w:t>
            </w:r>
          </w:p>
        </w:tc>
        <w:tc>
          <w:tcPr>
            <w:tcW w:w="7584" w:type="dxa"/>
          </w:tcPr>
          <w:p w14:paraId="197B689A" w14:textId="7F34EF67" w:rsidR="004905AD" w:rsidRPr="004905AD" w:rsidRDefault="004905AD" w:rsidP="004905AD">
            <w:pPr>
              <w:pStyle w:val="rvps2"/>
              <w:widowControl w:val="0"/>
              <w:shd w:val="clear" w:color="auto" w:fill="FFFFFF"/>
              <w:spacing w:before="60" w:beforeAutospacing="0" w:after="60" w:afterAutospacing="0"/>
              <w:jc w:val="both"/>
              <w:rPr>
                <w:rFonts w:eastAsia="Times New Roman"/>
                <w:color w:val="000000"/>
                <w:sz w:val="28"/>
                <w:szCs w:val="28"/>
                <w:shd w:val="clear" w:color="auto" w:fill="FFFFFF"/>
                <w:lang w:val="uk-UA"/>
              </w:rPr>
            </w:pPr>
            <w:r>
              <w:rPr>
                <w:rFonts w:eastAsia="Times New Roman"/>
                <w:color w:val="000000"/>
                <w:sz w:val="28"/>
                <w:szCs w:val="28"/>
                <w:shd w:val="clear" w:color="auto" w:fill="FFFFFF"/>
                <w:lang w:val="uk-UA"/>
              </w:rPr>
              <w:t>…</w:t>
            </w:r>
          </w:p>
        </w:tc>
      </w:tr>
      <w:tr w:rsidR="003A2A0E" w:rsidRPr="00926D62" w14:paraId="49360AE3" w14:textId="77777777" w:rsidTr="009465CA">
        <w:tc>
          <w:tcPr>
            <w:tcW w:w="7584" w:type="dxa"/>
          </w:tcPr>
          <w:p w14:paraId="5C1AAE47" w14:textId="45F9066D"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b/>
                <w:bCs/>
                <w:color w:val="000000" w:themeColor="text1"/>
                <w:sz w:val="28"/>
                <w:szCs w:val="28"/>
                <w:lang w:val="uk-UA" w:eastAsia="uk-UA"/>
              </w:rPr>
              <w:t>Стаття 39.</w:t>
            </w:r>
            <w:r w:rsidRPr="009465CA">
              <w:rPr>
                <w:rFonts w:ascii="Times New Roman" w:hAnsi="Times New Roman"/>
                <w:color w:val="000000" w:themeColor="text1"/>
                <w:sz w:val="28"/>
                <w:szCs w:val="28"/>
                <w:lang w:val="uk-UA" w:eastAsia="uk-UA"/>
              </w:rPr>
              <w:t xml:space="preserve"> Державний контроль </w:t>
            </w:r>
            <w:r w:rsidRPr="009465CA">
              <w:rPr>
                <w:rFonts w:ascii="Times New Roman" w:hAnsi="Times New Roman"/>
                <w:b/>
                <w:color w:val="000000" w:themeColor="text1"/>
                <w:sz w:val="28"/>
                <w:szCs w:val="28"/>
                <w:lang w:val="uk-UA" w:eastAsia="uk-UA"/>
              </w:rPr>
              <w:t>рибних продуктів</w:t>
            </w:r>
            <w:bookmarkStart w:id="1" w:name="n552"/>
            <w:bookmarkStart w:id="2" w:name="n553"/>
            <w:bookmarkStart w:id="3" w:name="n554"/>
            <w:bookmarkStart w:id="4" w:name="n555"/>
            <w:bookmarkStart w:id="5" w:name="n556"/>
            <w:bookmarkStart w:id="6" w:name="n557"/>
            <w:bookmarkStart w:id="7" w:name="n558"/>
            <w:bookmarkStart w:id="8" w:name="n559"/>
            <w:bookmarkStart w:id="9" w:name="n560"/>
            <w:bookmarkStart w:id="10" w:name="n561"/>
            <w:bookmarkStart w:id="11" w:name="n562"/>
            <w:bookmarkStart w:id="12" w:name="n563"/>
            <w:bookmarkEnd w:id="1"/>
            <w:bookmarkEnd w:id="2"/>
            <w:bookmarkEnd w:id="3"/>
            <w:bookmarkEnd w:id="4"/>
            <w:bookmarkEnd w:id="5"/>
            <w:bookmarkEnd w:id="6"/>
            <w:bookmarkEnd w:id="7"/>
            <w:bookmarkEnd w:id="8"/>
            <w:bookmarkEnd w:id="9"/>
            <w:bookmarkEnd w:id="10"/>
            <w:bookmarkEnd w:id="11"/>
            <w:bookmarkEnd w:id="12"/>
          </w:p>
        </w:tc>
        <w:tc>
          <w:tcPr>
            <w:tcW w:w="7584" w:type="dxa"/>
          </w:tcPr>
          <w:p w14:paraId="069CD222" w14:textId="1D381B4A" w:rsidR="003A2A0E" w:rsidRPr="009465CA" w:rsidRDefault="003A2A0E" w:rsidP="00F62B8D">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b/>
                <w:bCs/>
                <w:color w:val="000000" w:themeColor="text1"/>
                <w:sz w:val="28"/>
                <w:szCs w:val="28"/>
                <w:lang w:val="uk-UA" w:eastAsia="uk-UA"/>
              </w:rPr>
              <w:t>Стаття 39.</w:t>
            </w:r>
            <w:r w:rsidRPr="009465CA">
              <w:rPr>
                <w:color w:val="000000" w:themeColor="text1"/>
                <w:sz w:val="28"/>
                <w:szCs w:val="28"/>
                <w:lang w:val="uk-UA" w:eastAsia="uk-UA"/>
              </w:rPr>
              <w:t xml:space="preserve"> Державний контроль </w:t>
            </w:r>
            <w:r w:rsidRPr="009465CA">
              <w:rPr>
                <w:b/>
                <w:color w:val="000000" w:themeColor="text1"/>
                <w:sz w:val="28"/>
                <w:szCs w:val="28"/>
                <w:lang w:val="uk-UA"/>
              </w:rPr>
              <w:t>продуктів рибальства</w:t>
            </w:r>
            <w:r w:rsidR="00EF1DC1">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p>
        </w:tc>
      </w:tr>
      <w:tr w:rsidR="003A2A0E" w:rsidRPr="00926D62" w14:paraId="1786C064" w14:textId="77777777" w:rsidTr="009465CA">
        <w:tc>
          <w:tcPr>
            <w:tcW w:w="7584" w:type="dxa"/>
          </w:tcPr>
          <w:p w14:paraId="415A1B92" w14:textId="3A6AEE37" w:rsidR="003A2A0E" w:rsidRPr="009465CA" w:rsidRDefault="003A2A0E" w:rsidP="009465CA">
            <w:pPr>
              <w:widowControl w:val="0"/>
              <w:shd w:val="clear" w:color="auto" w:fill="FFFFFF"/>
              <w:spacing w:before="60" w:after="60" w:line="240" w:lineRule="auto"/>
              <w:jc w:val="both"/>
              <w:rPr>
                <w:rFonts w:ascii="Times New Roman" w:hAnsi="Times New Roman"/>
                <w:b/>
                <w:color w:val="000000" w:themeColor="text1"/>
                <w:sz w:val="28"/>
                <w:szCs w:val="28"/>
                <w:lang w:val="uk-UA"/>
              </w:rPr>
            </w:pPr>
            <w:r w:rsidRPr="009465CA">
              <w:rPr>
                <w:rFonts w:ascii="Times New Roman" w:hAnsi="Times New Roman"/>
                <w:color w:val="000000" w:themeColor="text1"/>
                <w:sz w:val="28"/>
                <w:szCs w:val="28"/>
                <w:lang w:val="uk-UA" w:eastAsia="uk-UA"/>
              </w:rPr>
              <w:t xml:space="preserve">1. Державний контроль за виробництвом та обігом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включає планові та позапланові інспектування суден та інших </w:t>
            </w:r>
            <w:proofErr w:type="spellStart"/>
            <w:r w:rsidRPr="009465CA">
              <w:rPr>
                <w:rFonts w:ascii="Times New Roman" w:hAnsi="Times New Roman"/>
                <w:color w:val="000000" w:themeColor="text1"/>
                <w:sz w:val="28"/>
                <w:szCs w:val="28"/>
                <w:lang w:val="uk-UA" w:eastAsia="uk-UA"/>
              </w:rPr>
              <w:t>потужностей</w:t>
            </w:r>
            <w:proofErr w:type="spellEnd"/>
            <w:r w:rsidRPr="009465CA">
              <w:rPr>
                <w:rFonts w:ascii="Times New Roman" w:hAnsi="Times New Roman"/>
                <w:color w:val="000000" w:themeColor="text1"/>
                <w:sz w:val="28"/>
                <w:szCs w:val="28"/>
                <w:lang w:val="uk-UA" w:eastAsia="uk-UA"/>
              </w:rPr>
              <w:t xml:space="preserve"> щодо дотримання оператором ринку гігієнічних та інших встановлених законодавством вимог до виробництва та обігу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у тому числі до їх розвантаження, зберігання, транспортування та реалізації.</w:t>
            </w:r>
          </w:p>
        </w:tc>
        <w:tc>
          <w:tcPr>
            <w:tcW w:w="7584" w:type="dxa"/>
          </w:tcPr>
          <w:p w14:paraId="38E07F77" w14:textId="1EE1B007"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1. Державний контроль за виробництвом та обігом </w:t>
            </w:r>
            <w:r w:rsidRPr="009465CA">
              <w:rPr>
                <w:b/>
                <w:color w:val="000000" w:themeColor="text1"/>
                <w:sz w:val="28"/>
                <w:szCs w:val="28"/>
                <w:lang w:val="uk-UA"/>
              </w:rPr>
              <w:t>продуктів рибальства</w:t>
            </w:r>
            <w:r w:rsidR="00F62B8D">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xml:space="preserve"> включає планові та позапланові інспектування суден та інших </w:t>
            </w:r>
            <w:proofErr w:type="spellStart"/>
            <w:r w:rsidRPr="009465CA">
              <w:rPr>
                <w:color w:val="000000" w:themeColor="text1"/>
                <w:sz w:val="28"/>
                <w:szCs w:val="28"/>
                <w:lang w:val="uk-UA" w:eastAsia="uk-UA"/>
              </w:rPr>
              <w:t>потужностей</w:t>
            </w:r>
            <w:proofErr w:type="spellEnd"/>
            <w:r w:rsidRPr="009465CA">
              <w:rPr>
                <w:color w:val="000000" w:themeColor="text1"/>
                <w:sz w:val="28"/>
                <w:szCs w:val="28"/>
                <w:lang w:val="uk-UA" w:eastAsia="uk-UA"/>
              </w:rPr>
              <w:t xml:space="preserve"> щодо дотримання оператором ринку гігієнічних та інших встановлених законодавством вимог до виробництва та обігу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у тому числі до їх розвантаження, зберігання, транспортування та реалізації.</w:t>
            </w:r>
          </w:p>
        </w:tc>
      </w:tr>
      <w:tr w:rsidR="003A2A0E" w:rsidRPr="00926D62" w14:paraId="33F73BBD" w14:textId="77777777" w:rsidTr="009465CA">
        <w:tc>
          <w:tcPr>
            <w:tcW w:w="7584" w:type="dxa"/>
          </w:tcPr>
          <w:p w14:paraId="5A518439" w14:textId="234987DF"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2. Державний контроль судна під прапором України, на якому здійснюється виробництво та/або обіг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може здійснюватися у будь-якому місці його знаходження. Державний контроль судна, з якого розвантажуються </w:t>
            </w:r>
            <w:r w:rsidRPr="009465CA">
              <w:rPr>
                <w:rFonts w:ascii="Times New Roman" w:hAnsi="Times New Roman"/>
                <w:b/>
                <w:color w:val="000000" w:themeColor="text1"/>
                <w:sz w:val="28"/>
                <w:szCs w:val="28"/>
                <w:lang w:val="uk-UA" w:eastAsia="uk-UA"/>
              </w:rPr>
              <w:t>рибні продукти</w:t>
            </w:r>
            <w:r w:rsidRPr="009465CA">
              <w:rPr>
                <w:rFonts w:ascii="Times New Roman" w:hAnsi="Times New Roman"/>
                <w:color w:val="000000" w:themeColor="text1"/>
                <w:sz w:val="28"/>
                <w:szCs w:val="28"/>
                <w:lang w:val="uk-UA" w:eastAsia="uk-UA"/>
              </w:rPr>
              <w:t xml:space="preserve"> та яке перебуває в порту України, може здійснюватися незалежно від прапора, під яким воно плаває.</w:t>
            </w:r>
          </w:p>
        </w:tc>
        <w:tc>
          <w:tcPr>
            <w:tcW w:w="7584" w:type="dxa"/>
          </w:tcPr>
          <w:p w14:paraId="044A5DA5" w14:textId="6C588EC9"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rPr>
              <w:t xml:space="preserve">2. Державний контроль судна під прапором України, на якому здійснюється виробництво та/або обіг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r w:rsidRPr="009465CA">
              <w:rPr>
                <w:color w:val="000000" w:themeColor="text1"/>
                <w:sz w:val="28"/>
                <w:szCs w:val="28"/>
                <w:lang w:val="uk-UA"/>
              </w:rPr>
              <w:t xml:space="preserve">, може здійснюватися у будь-якому місці його знаходження. Державний контроль судна, з якого розвантажуються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r w:rsidRPr="009465CA">
              <w:rPr>
                <w:color w:val="000000" w:themeColor="text1"/>
                <w:sz w:val="28"/>
                <w:szCs w:val="28"/>
                <w:lang w:val="uk-UA"/>
              </w:rPr>
              <w:t xml:space="preserve"> та яке перебуває в порту України, може здійснюватися незалежно від прапора, під яким воно плаває.</w:t>
            </w:r>
          </w:p>
        </w:tc>
      </w:tr>
      <w:tr w:rsidR="003A2A0E" w:rsidRPr="00926D62" w14:paraId="2D050512" w14:textId="77777777" w:rsidTr="009465CA">
        <w:tc>
          <w:tcPr>
            <w:tcW w:w="7584" w:type="dxa"/>
          </w:tcPr>
          <w:p w14:paraId="24033629" w14:textId="3052DA4A" w:rsidR="003A2A0E" w:rsidRPr="009465CA" w:rsidRDefault="003A2A0E" w:rsidP="009465CA">
            <w:pPr>
              <w:widowControl w:val="0"/>
              <w:shd w:val="clear" w:color="auto" w:fill="FFFFFF"/>
              <w:spacing w:before="60" w:after="60" w:line="240" w:lineRule="auto"/>
              <w:jc w:val="both"/>
              <w:rPr>
                <w:rFonts w:ascii="Times New Roman" w:hAnsi="Times New Roman"/>
                <w:b/>
                <w:color w:val="000000" w:themeColor="text1"/>
                <w:sz w:val="28"/>
                <w:szCs w:val="28"/>
                <w:lang w:val="uk-UA" w:eastAsia="uk-UA"/>
              </w:rPr>
            </w:pPr>
            <w:r w:rsidRPr="009465CA">
              <w:rPr>
                <w:rFonts w:ascii="Times New Roman" w:hAnsi="Times New Roman"/>
                <w:b/>
                <w:color w:val="000000" w:themeColor="text1"/>
                <w:sz w:val="28"/>
                <w:szCs w:val="28"/>
                <w:lang w:val="uk-UA" w:eastAsia="uk-UA"/>
              </w:rPr>
              <w:t>Норма відсутня.</w:t>
            </w:r>
          </w:p>
        </w:tc>
        <w:tc>
          <w:tcPr>
            <w:tcW w:w="7584" w:type="dxa"/>
          </w:tcPr>
          <w:p w14:paraId="2A417A7E" w14:textId="0E77A307" w:rsidR="003A2A0E" w:rsidRPr="009465CA" w:rsidRDefault="003A2A0E" w:rsidP="009465CA">
            <w:pPr>
              <w:pStyle w:val="rvps2"/>
              <w:widowControl w:val="0"/>
              <w:shd w:val="clear" w:color="auto" w:fill="FFFFFF"/>
              <w:spacing w:before="60" w:beforeAutospacing="0" w:after="60" w:afterAutospacing="0"/>
              <w:jc w:val="both"/>
              <w:rPr>
                <w:color w:val="000000" w:themeColor="text1"/>
                <w:sz w:val="28"/>
                <w:szCs w:val="28"/>
                <w:lang w:val="uk-UA"/>
              </w:rPr>
            </w:pPr>
            <w:r w:rsidRPr="009465CA">
              <w:rPr>
                <w:b/>
                <w:color w:val="000000" w:themeColor="text1"/>
                <w:sz w:val="28"/>
                <w:szCs w:val="28"/>
                <w:lang w:val="uk-UA"/>
              </w:rPr>
              <w:t>Компетентний орган може уповноважити капітана або іншу особу командного складу рибопереробного чи рибоморозильного судна, яке плаває під Державним прапором України, на видачу міжнародних ветерина</w:t>
            </w:r>
            <w:r w:rsidR="00EF1DC1">
              <w:rPr>
                <w:b/>
                <w:color w:val="000000" w:themeColor="text1"/>
                <w:sz w:val="28"/>
                <w:szCs w:val="28"/>
                <w:lang w:val="uk-UA"/>
              </w:rPr>
              <w:t>р</w:t>
            </w:r>
            <w:r w:rsidRPr="009465CA">
              <w:rPr>
                <w:b/>
                <w:color w:val="000000" w:themeColor="text1"/>
                <w:sz w:val="28"/>
                <w:szCs w:val="28"/>
                <w:lang w:val="uk-UA"/>
              </w:rPr>
              <w:t>них сертифікатів щодо продуктів рибальства</w:t>
            </w:r>
            <w:r w:rsidR="00E47FCD">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r w:rsidRPr="009465CA">
              <w:rPr>
                <w:b/>
                <w:color w:val="000000" w:themeColor="text1"/>
                <w:sz w:val="28"/>
                <w:szCs w:val="28"/>
                <w:lang w:val="uk-UA"/>
              </w:rPr>
              <w:t>, яким</w:t>
            </w:r>
            <w:r w:rsidR="00422CC0">
              <w:rPr>
                <w:b/>
                <w:color w:val="000000" w:themeColor="text1"/>
                <w:sz w:val="28"/>
                <w:szCs w:val="28"/>
                <w:lang w:val="uk-UA"/>
              </w:rPr>
              <w:t>и</w:t>
            </w:r>
            <w:r w:rsidRPr="009465CA">
              <w:rPr>
                <w:b/>
                <w:color w:val="000000" w:themeColor="text1"/>
                <w:sz w:val="28"/>
                <w:szCs w:val="28"/>
                <w:lang w:val="uk-UA"/>
              </w:rPr>
              <w:t xml:space="preserve"> супроводжується вантаж із продуктами рибальства</w:t>
            </w:r>
            <w:r w:rsidR="00E47FCD">
              <w:rPr>
                <w:b/>
                <w:color w:val="000000" w:themeColor="text1"/>
                <w:sz w:val="28"/>
                <w:szCs w:val="28"/>
                <w:lang w:val="uk-UA"/>
              </w:rPr>
              <w:t xml:space="preserve"> </w:t>
            </w:r>
            <w:r w:rsidR="00F62B8D" w:rsidRPr="00F62B8D">
              <w:rPr>
                <w:b/>
                <w:color w:val="000000" w:themeColor="text1"/>
                <w:sz w:val="28"/>
                <w:szCs w:val="28"/>
                <w:lang w:val="uk-UA"/>
              </w:rPr>
              <w:t>та аквакультури (рибництва)</w:t>
            </w:r>
            <w:r w:rsidRPr="009465CA">
              <w:rPr>
                <w:b/>
                <w:color w:val="000000" w:themeColor="text1"/>
                <w:sz w:val="28"/>
                <w:szCs w:val="28"/>
                <w:lang w:val="uk-UA"/>
              </w:rPr>
              <w:t>.</w:t>
            </w:r>
          </w:p>
        </w:tc>
      </w:tr>
      <w:tr w:rsidR="003A2A0E" w:rsidRPr="00926D62" w14:paraId="6F20BBE4" w14:textId="77777777" w:rsidTr="009465CA">
        <w:tc>
          <w:tcPr>
            <w:tcW w:w="7584" w:type="dxa"/>
          </w:tcPr>
          <w:p w14:paraId="1ACF65F9" w14:textId="5364429C"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b/>
                <w:color w:val="000000" w:themeColor="text1"/>
                <w:sz w:val="28"/>
                <w:szCs w:val="28"/>
                <w:lang w:val="uk-UA" w:eastAsia="uk-UA"/>
              </w:rPr>
              <w:lastRenderedPageBreak/>
              <w:t>Норма відсутня.</w:t>
            </w:r>
          </w:p>
        </w:tc>
        <w:tc>
          <w:tcPr>
            <w:tcW w:w="7584" w:type="dxa"/>
          </w:tcPr>
          <w:p w14:paraId="2187BB14" w14:textId="10E90071"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b/>
                <w:color w:val="000000" w:themeColor="text1"/>
                <w:sz w:val="28"/>
                <w:szCs w:val="28"/>
                <w:lang w:val="uk-UA"/>
              </w:rPr>
              <w:t>Порядок уповноваження капітана або іншої особи командного складу рибопереробного чи рибоморозильного судна на видачу міжнародних ветерина</w:t>
            </w:r>
            <w:r w:rsidR="00E47FCD">
              <w:rPr>
                <w:b/>
                <w:color w:val="000000" w:themeColor="text1"/>
                <w:sz w:val="28"/>
                <w:szCs w:val="28"/>
                <w:lang w:val="uk-UA"/>
              </w:rPr>
              <w:t>р</w:t>
            </w:r>
            <w:r w:rsidRPr="009465CA">
              <w:rPr>
                <w:b/>
                <w:color w:val="000000" w:themeColor="text1"/>
                <w:sz w:val="28"/>
                <w:szCs w:val="28"/>
                <w:lang w:val="uk-UA"/>
              </w:rPr>
              <w:t>них сертифікатів, яким</w:t>
            </w:r>
            <w:r w:rsidR="00422CC0">
              <w:rPr>
                <w:b/>
                <w:color w:val="000000" w:themeColor="text1"/>
                <w:sz w:val="28"/>
                <w:szCs w:val="28"/>
                <w:lang w:val="uk-UA"/>
              </w:rPr>
              <w:t>и</w:t>
            </w:r>
            <w:r w:rsidRPr="009465CA">
              <w:rPr>
                <w:b/>
                <w:color w:val="000000" w:themeColor="text1"/>
                <w:sz w:val="28"/>
                <w:szCs w:val="28"/>
                <w:lang w:val="uk-UA"/>
              </w:rPr>
              <w:t xml:space="preserve"> супроводжується вантаж із продуктами рибальства</w:t>
            </w:r>
            <w:r w:rsidR="00E47FCD">
              <w:rPr>
                <w:b/>
                <w:color w:val="000000" w:themeColor="text1"/>
                <w:sz w:val="28"/>
                <w:szCs w:val="28"/>
                <w:lang w:val="uk-UA"/>
              </w:rPr>
              <w:t xml:space="preserve"> та/або рибництва</w:t>
            </w:r>
            <w:r w:rsidRPr="009465CA">
              <w:rPr>
                <w:b/>
                <w:color w:val="000000" w:themeColor="text1"/>
                <w:sz w:val="28"/>
                <w:szCs w:val="28"/>
                <w:lang w:val="uk-UA"/>
              </w:rPr>
              <w:t>, затверджується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w:t>
            </w:r>
          </w:p>
        </w:tc>
      </w:tr>
      <w:tr w:rsidR="003A2A0E" w:rsidRPr="00926D62" w14:paraId="20C41D51" w14:textId="77777777" w:rsidTr="009465CA">
        <w:tc>
          <w:tcPr>
            <w:tcW w:w="7584" w:type="dxa"/>
          </w:tcPr>
          <w:p w14:paraId="69DE07F5" w14:textId="62042160"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3. Система заходів державного контролю виробництва та обігу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має забезпечувати:</w:t>
            </w:r>
          </w:p>
        </w:tc>
        <w:tc>
          <w:tcPr>
            <w:tcW w:w="7584" w:type="dxa"/>
            <w:shd w:val="clear" w:color="auto" w:fill="auto"/>
          </w:tcPr>
          <w:p w14:paraId="05E441FC" w14:textId="2C89D8F7"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3. Система заходів державного контролю виробництва та обігу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має забезпечувати:</w:t>
            </w:r>
          </w:p>
        </w:tc>
      </w:tr>
      <w:tr w:rsidR="003A2A0E" w:rsidRPr="00926D62" w14:paraId="284DC90F" w14:textId="77777777" w:rsidTr="009465CA">
        <w:tc>
          <w:tcPr>
            <w:tcW w:w="7584" w:type="dxa"/>
          </w:tcPr>
          <w:p w14:paraId="0EC7D45A" w14:textId="6F73D1D3"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1) інспектування на предмет відповідності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показникам свіжості, встановленим законодавством. У разі появи за результатами органолептичного дослідження обґрунтованої підозри щодо невідповідності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показникам свіжості здійснюється відбір зразків та проводяться лабораторні дослідження (випробування) для визначення рівня вмісту загальних </w:t>
            </w:r>
            <w:proofErr w:type="spellStart"/>
            <w:r w:rsidRPr="009465CA">
              <w:rPr>
                <w:rFonts w:ascii="Times New Roman" w:hAnsi="Times New Roman"/>
                <w:color w:val="000000" w:themeColor="text1"/>
                <w:sz w:val="28"/>
                <w:szCs w:val="28"/>
                <w:lang w:val="uk-UA" w:eastAsia="uk-UA"/>
              </w:rPr>
              <w:t>азотлетких</w:t>
            </w:r>
            <w:proofErr w:type="spellEnd"/>
            <w:r w:rsidRPr="009465CA">
              <w:rPr>
                <w:rFonts w:ascii="Times New Roman" w:hAnsi="Times New Roman"/>
                <w:color w:val="000000" w:themeColor="text1"/>
                <w:sz w:val="28"/>
                <w:szCs w:val="28"/>
                <w:lang w:val="uk-UA" w:eastAsia="uk-UA"/>
              </w:rPr>
              <w:t xml:space="preserve"> основ та </w:t>
            </w:r>
            <w:proofErr w:type="spellStart"/>
            <w:r w:rsidRPr="009465CA">
              <w:rPr>
                <w:rFonts w:ascii="Times New Roman" w:hAnsi="Times New Roman"/>
                <w:color w:val="000000" w:themeColor="text1"/>
                <w:sz w:val="28"/>
                <w:szCs w:val="28"/>
                <w:lang w:val="uk-UA" w:eastAsia="uk-UA"/>
              </w:rPr>
              <w:t>триметиламіназоту</w:t>
            </w:r>
            <w:proofErr w:type="spellEnd"/>
            <w:r w:rsidRPr="009465CA">
              <w:rPr>
                <w:rFonts w:ascii="Times New Roman" w:hAnsi="Times New Roman"/>
                <w:color w:val="000000" w:themeColor="text1"/>
                <w:sz w:val="28"/>
                <w:szCs w:val="28"/>
                <w:lang w:val="uk-UA" w:eastAsia="uk-UA"/>
              </w:rPr>
              <w:t xml:space="preserve">. У разі появи за результатами органолептичного дослідження обґрунтованої підозри щодо наявності в </w:t>
            </w:r>
            <w:r w:rsidRPr="009465CA">
              <w:rPr>
                <w:rFonts w:ascii="Times New Roman" w:hAnsi="Times New Roman"/>
                <w:b/>
                <w:color w:val="000000" w:themeColor="text1"/>
                <w:sz w:val="28"/>
                <w:szCs w:val="28"/>
                <w:lang w:val="uk-UA" w:eastAsia="uk-UA"/>
              </w:rPr>
              <w:t>рибних продуктах</w:t>
            </w:r>
            <w:r w:rsidRPr="009465CA">
              <w:rPr>
                <w:rFonts w:ascii="Times New Roman" w:hAnsi="Times New Roman"/>
                <w:color w:val="000000" w:themeColor="text1"/>
                <w:sz w:val="28"/>
                <w:szCs w:val="28"/>
                <w:lang w:val="uk-UA" w:eastAsia="uk-UA"/>
              </w:rPr>
              <w:t xml:space="preserve"> інших небезпечних факторів здійснюється відбір зразків та проводяться лабораторні дослідження (випробування) на предмет наявності таких факторів;</w:t>
            </w:r>
          </w:p>
        </w:tc>
        <w:tc>
          <w:tcPr>
            <w:tcW w:w="7584" w:type="dxa"/>
            <w:shd w:val="clear" w:color="auto" w:fill="auto"/>
          </w:tcPr>
          <w:p w14:paraId="232A4961" w14:textId="0AF60CA3"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1) інспектування на предмет відповідності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 xml:space="preserve">показникам свіжості, встановленим законодавством. У разі появи за результатами органолептичного дослідження обґрунтованої підозри щодо невідповідності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xml:space="preserve"> показникам свіжості здійснюється відбір зразків та проводяться лабораторні дослідження (випробування) для визначення рівня вмісту загальних </w:t>
            </w:r>
            <w:proofErr w:type="spellStart"/>
            <w:r w:rsidRPr="009465CA">
              <w:rPr>
                <w:color w:val="000000" w:themeColor="text1"/>
                <w:sz w:val="28"/>
                <w:szCs w:val="28"/>
                <w:lang w:val="uk-UA" w:eastAsia="uk-UA"/>
              </w:rPr>
              <w:t>азотлетких</w:t>
            </w:r>
            <w:proofErr w:type="spellEnd"/>
            <w:r w:rsidRPr="009465CA">
              <w:rPr>
                <w:color w:val="000000" w:themeColor="text1"/>
                <w:sz w:val="28"/>
                <w:szCs w:val="28"/>
                <w:lang w:val="uk-UA" w:eastAsia="uk-UA"/>
              </w:rPr>
              <w:t xml:space="preserve"> основ та </w:t>
            </w:r>
            <w:proofErr w:type="spellStart"/>
            <w:r w:rsidRPr="009465CA">
              <w:rPr>
                <w:color w:val="000000" w:themeColor="text1"/>
                <w:sz w:val="28"/>
                <w:szCs w:val="28"/>
                <w:lang w:val="uk-UA" w:eastAsia="uk-UA"/>
              </w:rPr>
              <w:t>триметиламіназоту</w:t>
            </w:r>
            <w:proofErr w:type="spellEnd"/>
            <w:r w:rsidRPr="009465CA">
              <w:rPr>
                <w:color w:val="000000" w:themeColor="text1"/>
                <w:sz w:val="28"/>
                <w:szCs w:val="28"/>
                <w:lang w:val="uk-UA" w:eastAsia="uk-UA"/>
              </w:rPr>
              <w:t xml:space="preserve">. У разі появи за результатами органолептичного дослідження обґрунтованої підозри щодо наявності в </w:t>
            </w:r>
            <w:r w:rsidRPr="009465CA">
              <w:rPr>
                <w:b/>
                <w:color w:val="000000" w:themeColor="text1"/>
                <w:sz w:val="28"/>
                <w:szCs w:val="28"/>
                <w:lang w:val="uk-UA"/>
              </w:rPr>
              <w:t>продуктах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інших небезпечних факторів здійснюється відбір зразків та проводяться лабораторні дослідження (випробування) на предмет наявності таких факторів;</w:t>
            </w:r>
          </w:p>
        </w:tc>
      </w:tr>
      <w:tr w:rsidR="003A2A0E" w:rsidRPr="00926D62" w14:paraId="264C9D4E" w14:textId="77777777" w:rsidTr="009465CA">
        <w:tc>
          <w:tcPr>
            <w:tcW w:w="7584" w:type="dxa"/>
          </w:tcPr>
          <w:p w14:paraId="6A4A632F" w14:textId="039312BC"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lastRenderedPageBreak/>
              <w:t xml:space="preserve">2) моніторинг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для визначення рівня вмісту </w:t>
            </w:r>
            <w:proofErr w:type="spellStart"/>
            <w:r w:rsidRPr="009465CA">
              <w:rPr>
                <w:rFonts w:ascii="Times New Roman" w:hAnsi="Times New Roman"/>
                <w:color w:val="000000" w:themeColor="text1"/>
                <w:sz w:val="28"/>
                <w:szCs w:val="28"/>
                <w:lang w:val="uk-UA" w:eastAsia="uk-UA"/>
              </w:rPr>
              <w:t>гістаміну</w:t>
            </w:r>
            <w:proofErr w:type="spellEnd"/>
            <w:r w:rsidRPr="009465CA">
              <w:rPr>
                <w:rFonts w:ascii="Times New Roman" w:hAnsi="Times New Roman"/>
                <w:color w:val="000000" w:themeColor="text1"/>
                <w:sz w:val="28"/>
                <w:szCs w:val="28"/>
                <w:lang w:val="uk-UA" w:eastAsia="uk-UA"/>
              </w:rPr>
              <w:t>, залишків та забруднюючих речовин, а також наявності паразитів;</w:t>
            </w:r>
          </w:p>
        </w:tc>
        <w:tc>
          <w:tcPr>
            <w:tcW w:w="7584" w:type="dxa"/>
          </w:tcPr>
          <w:p w14:paraId="42CBFA42" w14:textId="2BE2DED6"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2) моніторинг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 xml:space="preserve">для визначення рівня вмісту </w:t>
            </w:r>
            <w:proofErr w:type="spellStart"/>
            <w:r w:rsidRPr="009465CA">
              <w:rPr>
                <w:color w:val="000000" w:themeColor="text1"/>
                <w:sz w:val="28"/>
                <w:szCs w:val="28"/>
                <w:lang w:val="uk-UA" w:eastAsia="uk-UA"/>
              </w:rPr>
              <w:t>гістаміну</w:t>
            </w:r>
            <w:proofErr w:type="spellEnd"/>
            <w:r w:rsidRPr="009465CA">
              <w:rPr>
                <w:color w:val="000000" w:themeColor="text1"/>
                <w:sz w:val="28"/>
                <w:szCs w:val="28"/>
                <w:lang w:val="uk-UA" w:eastAsia="uk-UA"/>
              </w:rPr>
              <w:t>, залишків та забруднюючих речовин, а також наявності паразитів;</w:t>
            </w:r>
          </w:p>
        </w:tc>
      </w:tr>
      <w:tr w:rsidR="003A2A0E" w:rsidRPr="00926D62" w14:paraId="4BC4FB68" w14:textId="77777777" w:rsidTr="009465CA">
        <w:tc>
          <w:tcPr>
            <w:tcW w:w="7584" w:type="dxa"/>
          </w:tcPr>
          <w:p w14:paraId="7DB06BA4" w14:textId="104558CE"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3) інспектування та інші заходи державного контролю з метою недопущення обігу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отриманих із отруйних риб родин </w:t>
            </w:r>
            <w:proofErr w:type="spellStart"/>
            <w:r w:rsidRPr="009465CA">
              <w:rPr>
                <w:rFonts w:ascii="Times New Roman" w:hAnsi="Times New Roman"/>
                <w:color w:val="000000" w:themeColor="text1"/>
                <w:sz w:val="28"/>
                <w:szCs w:val="28"/>
                <w:lang w:val="uk-UA" w:eastAsia="uk-UA"/>
              </w:rPr>
              <w:t>Tetraodontidae</w:t>
            </w:r>
            <w:proofErr w:type="spellEnd"/>
            <w:r w:rsidRPr="009465CA">
              <w:rPr>
                <w:rFonts w:ascii="Times New Roman" w:hAnsi="Times New Roman"/>
                <w:color w:val="000000" w:themeColor="text1"/>
                <w:sz w:val="28"/>
                <w:szCs w:val="28"/>
                <w:lang w:val="uk-UA" w:eastAsia="uk-UA"/>
              </w:rPr>
              <w:t xml:space="preserve">, </w:t>
            </w:r>
            <w:proofErr w:type="spellStart"/>
            <w:r w:rsidRPr="009465CA">
              <w:rPr>
                <w:rFonts w:ascii="Times New Roman" w:hAnsi="Times New Roman"/>
                <w:color w:val="000000" w:themeColor="text1"/>
                <w:sz w:val="28"/>
                <w:szCs w:val="28"/>
                <w:lang w:val="uk-UA" w:eastAsia="uk-UA"/>
              </w:rPr>
              <w:t>Molidae</w:t>
            </w:r>
            <w:proofErr w:type="spellEnd"/>
            <w:r w:rsidRPr="009465CA">
              <w:rPr>
                <w:rFonts w:ascii="Times New Roman" w:hAnsi="Times New Roman"/>
                <w:color w:val="000000" w:themeColor="text1"/>
                <w:sz w:val="28"/>
                <w:szCs w:val="28"/>
                <w:lang w:val="uk-UA" w:eastAsia="uk-UA"/>
              </w:rPr>
              <w:t xml:space="preserve">, </w:t>
            </w:r>
            <w:proofErr w:type="spellStart"/>
            <w:r w:rsidRPr="009465CA">
              <w:rPr>
                <w:rFonts w:ascii="Times New Roman" w:hAnsi="Times New Roman"/>
                <w:color w:val="000000" w:themeColor="text1"/>
                <w:sz w:val="28"/>
                <w:szCs w:val="28"/>
                <w:lang w:val="uk-UA" w:eastAsia="uk-UA"/>
              </w:rPr>
              <w:t>Diodontidae</w:t>
            </w:r>
            <w:proofErr w:type="spellEnd"/>
            <w:r w:rsidRPr="009465CA">
              <w:rPr>
                <w:rFonts w:ascii="Times New Roman" w:hAnsi="Times New Roman"/>
                <w:color w:val="000000" w:themeColor="text1"/>
                <w:sz w:val="28"/>
                <w:szCs w:val="28"/>
                <w:lang w:val="uk-UA" w:eastAsia="uk-UA"/>
              </w:rPr>
              <w:t xml:space="preserve"> та </w:t>
            </w:r>
            <w:proofErr w:type="spellStart"/>
            <w:r w:rsidRPr="009465CA">
              <w:rPr>
                <w:rFonts w:ascii="Times New Roman" w:hAnsi="Times New Roman"/>
                <w:color w:val="000000" w:themeColor="text1"/>
                <w:sz w:val="28"/>
                <w:szCs w:val="28"/>
                <w:lang w:val="uk-UA" w:eastAsia="uk-UA"/>
              </w:rPr>
              <w:t>Canthigasteridae</w:t>
            </w:r>
            <w:proofErr w:type="spellEnd"/>
            <w:r w:rsidRPr="009465CA">
              <w:rPr>
                <w:rFonts w:ascii="Times New Roman" w:hAnsi="Times New Roman"/>
                <w:color w:val="000000" w:themeColor="text1"/>
                <w:sz w:val="28"/>
                <w:szCs w:val="28"/>
                <w:lang w:val="uk-UA" w:eastAsia="uk-UA"/>
              </w:rPr>
              <w:t xml:space="preserve">. Свіжі, приготовані, заморожені чи перероблені </w:t>
            </w:r>
            <w:r w:rsidRPr="009465CA">
              <w:rPr>
                <w:rFonts w:ascii="Times New Roman" w:hAnsi="Times New Roman"/>
                <w:b/>
                <w:color w:val="000000" w:themeColor="text1"/>
                <w:sz w:val="28"/>
                <w:szCs w:val="28"/>
                <w:lang w:val="uk-UA" w:eastAsia="uk-UA"/>
              </w:rPr>
              <w:t>рибні продукти</w:t>
            </w:r>
            <w:r w:rsidRPr="009465CA">
              <w:rPr>
                <w:rFonts w:ascii="Times New Roman" w:hAnsi="Times New Roman"/>
                <w:color w:val="000000" w:themeColor="text1"/>
                <w:sz w:val="28"/>
                <w:szCs w:val="28"/>
                <w:lang w:val="uk-UA" w:eastAsia="uk-UA"/>
              </w:rPr>
              <w:t xml:space="preserve">, отримані із водних тварин, що належать до родини </w:t>
            </w:r>
            <w:proofErr w:type="spellStart"/>
            <w:r w:rsidRPr="009465CA">
              <w:rPr>
                <w:rFonts w:ascii="Times New Roman" w:hAnsi="Times New Roman"/>
                <w:color w:val="000000" w:themeColor="text1"/>
                <w:sz w:val="28"/>
                <w:szCs w:val="28"/>
                <w:lang w:val="uk-UA" w:eastAsia="uk-UA"/>
              </w:rPr>
              <w:t>Gempylidae</w:t>
            </w:r>
            <w:proofErr w:type="spellEnd"/>
            <w:r w:rsidRPr="009465CA">
              <w:rPr>
                <w:rFonts w:ascii="Times New Roman" w:hAnsi="Times New Roman"/>
                <w:color w:val="000000" w:themeColor="text1"/>
                <w:sz w:val="28"/>
                <w:szCs w:val="28"/>
                <w:lang w:val="uk-UA" w:eastAsia="uk-UA"/>
              </w:rPr>
              <w:t xml:space="preserve">, зокрема </w:t>
            </w:r>
            <w:proofErr w:type="spellStart"/>
            <w:r w:rsidRPr="009465CA">
              <w:rPr>
                <w:rFonts w:ascii="Times New Roman" w:hAnsi="Times New Roman"/>
                <w:color w:val="000000" w:themeColor="text1"/>
                <w:sz w:val="28"/>
                <w:szCs w:val="28"/>
                <w:lang w:val="uk-UA" w:eastAsia="uk-UA"/>
              </w:rPr>
              <w:t>Ruvettus</w:t>
            </w:r>
            <w:proofErr w:type="spellEnd"/>
            <w:r w:rsidRPr="009465CA">
              <w:rPr>
                <w:rFonts w:ascii="Times New Roman" w:hAnsi="Times New Roman"/>
                <w:color w:val="000000" w:themeColor="text1"/>
                <w:sz w:val="28"/>
                <w:szCs w:val="28"/>
                <w:lang w:val="uk-UA" w:eastAsia="uk-UA"/>
              </w:rPr>
              <w:t xml:space="preserve"> </w:t>
            </w:r>
            <w:proofErr w:type="spellStart"/>
            <w:r w:rsidRPr="009465CA">
              <w:rPr>
                <w:rFonts w:ascii="Times New Roman" w:hAnsi="Times New Roman"/>
                <w:color w:val="000000" w:themeColor="text1"/>
                <w:sz w:val="28"/>
                <w:szCs w:val="28"/>
                <w:lang w:val="uk-UA" w:eastAsia="uk-UA"/>
              </w:rPr>
              <w:t>pretiosus</w:t>
            </w:r>
            <w:proofErr w:type="spellEnd"/>
            <w:r w:rsidRPr="009465CA">
              <w:rPr>
                <w:rFonts w:ascii="Times New Roman" w:hAnsi="Times New Roman"/>
                <w:color w:val="000000" w:themeColor="text1"/>
                <w:sz w:val="28"/>
                <w:szCs w:val="28"/>
                <w:lang w:val="uk-UA" w:eastAsia="uk-UA"/>
              </w:rPr>
              <w:t xml:space="preserve"> та </w:t>
            </w:r>
            <w:proofErr w:type="spellStart"/>
            <w:r w:rsidRPr="009465CA">
              <w:rPr>
                <w:rFonts w:ascii="Times New Roman" w:hAnsi="Times New Roman"/>
                <w:color w:val="000000" w:themeColor="text1"/>
                <w:sz w:val="28"/>
                <w:szCs w:val="28"/>
                <w:lang w:val="uk-UA" w:eastAsia="uk-UA"/>
              </w:rPr>
              <w:t>Lepidocybium</w:t>
            </w:r>
            <w:proofErr w:type="spellEnd"/>
            <w:r w:rsidRPr="009465CA">
              <w:rPr>
                <w:rFonts w:ascii="Times New Roman" w:hAnsi="Times New Roman"/>
                <w:color w:val="000000" w:themeColor="text1"/>
                <w:sz w:val="28"/>
                <w:szCs w:val="28"/>
                <w:lang w:val="uk-UA" w:eastAsia="uk-UA"/>
              </w:rPr>
              <w:t xml:space="preserve"> </w:t>
            </w:r>
            <w:proofErr w:type="spellStart"/>
            <w:r w:rsidRPr="009465CA">
              <w:rPr>
                <w:rFonts w:ascii="Times New Roman" w:hAnsi="Times New Roman"/>
                <w:color w:val="000000" w:themeColor="text1"/>
                <w:sz w:val="28"/>
                <w:szCs w:val="28"/>
                <w:lang w:val="uk-UA" w:eastAsia="uk-UA"/>
              </w:rPr>
              <w:t>flavobrunneum</w:t>
            </w:r>
            <w:proofErr w:type="spellEnd"/>
            <w:r w:rsidRPr="009465CA">
              <w:rPr>
                <w:rFonts w:ascii="Times New Roman" w:hAnsi="Times New Roman"/>
                <w:color w:val="000000" w:themeColor="text1"/>
                <w:sz w:val="28"/>
                <w:szCs w:val="28"/>
                <w:lang w:val="uk-UA" w:eastAsia="uk-UA"/>
              </w:rPr>
              <w:t xml:space="preserve">, можуть реалізовуватися та перебувати в обігу лише запакованими та за наявності маркування, яке містить інформацію для споживача про способи приготування таких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та про ризик, пов’язаний із вмістом речовин, що мають потенційно шкідливі гастроентерологічні наслідки. Звичайна назва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на етикетці повинна супроводжуватися їх науковою назвою. Забороняється обіг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що містять </w:t>
            </w:r>
            <w:proofErr w:type="spellStart"/>
            <w:r w:rsidRPr="009465CA">
              <w:rPr>
                <w:rFonts w:ascii="Times New Roman" w:hAnsi="Times New Roman"/>
                <w:color w:val="000000" w:themeColor="text1"/>
                <w:sz w:val="28"/>
                <w:szCs w:val="28"/>
                <w:lang w:val="uk-UA" w:eastAsia="uk-UA"/>
              </w:rPr>
              <w:t>біотоксини</w:t>
            </w:r>
            <w:proofErr w:type="spellEnd"/>
            <w:r w:rsidRPr="009465CA">
              <w:rPr>
                <w:rFonts w:ascii="Times New Roman" w:hAnsi="Times New Roman"/>
                <w:color w:val="000000" w:themeColor="text1"/>
                <w:sz w:val="28"/>
                <w:szCs w:val="28"/>
                <w:lang w:val="uk-UA" w:eastAsia="uk-UA"/>
              </w:rPr>
              <w:t xml:space="preserve">, такі як </w:t>
            </w:r>
            <w:proofErr w:type="spellStart"/>
            <w:r w:rsidRPr="009465CA">
              <w:rPr>
                <w:rFonts w:ascii="Times New Roman" w:hAnsi="Times New Roman"/>
                <w:color w:val="000000" w:themeColor="text1"/>
                <w:sz w:val="28"/>
                <w:szCs w:val="28"/>
                <w:lang w:val="uk-UA" w:eastAsia="uk-UA"/>
              </w:rPr>
              <w:t>Ciguatera</w:t>
            </w:r>
            <w:proofErr w:type="spellEnd"/>
            <w:r w:rsidRPr="009465CA">
              <w:rPr>
                <w:rFonts w:ascii="Times New Roman" w:hAnsi="Times New Roman"/>
                <w:color w:val="000000" w:themeColor="text1"/>
                <w:sz w:val="28"/>
                <w:szCs w:val="28"/>
                <w:lang w:val="uk-UA" w:eastAsia="uk-UA"/>
              </w:rPr>
              <w:t xml:space="preserve">, або інші види токсинів, які становлять загрозу для здоров’я людини, крім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отриманих із живих двостулкових молюсків, живих голкошкірих, живих кишковопорожнинних та живих морських черевоногих, якщо такі продукти вироблені з дотриманням гігієнічних вимог, встановлених законодавством для цих видів продуктів.</w:t>
            </w:r>
          </w:p>
        </w:tc>
        <w:tc>
          <w:tcPr>
            <w:tcW w:w="7584" w:type="dxa"/>
          </w:tcPr>
          <w:p w14:paraId="741E5C39" w14:textId="3F2AD4A6"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3) інспектування та інші заходи державного контролю з метою недопущення обігу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xml:space="preserve">, отриманих із отруйних риб родин </w:t>
            </w:r>
            <w:proofErr w:type="spellStart"/>
            <w:r w:rsidRPr="009465CA">
              <w:rPr>
                <w:color w:val="000000" w:themeColor="text1"/>
                <w:sz w:val="28"/>
                <w:szCs w:val="28"/>
                <w:lang w:val="uk-UA" w:eastAsia="uk-UA"/>
              </w:rPr>
              <w:t>Tetraodontidae</w:t>
            </w:r>
            <w:proofErr w:type="spellEnd"/>
            <w:r w:rsidRPr="009465CA">
              <w:rPr>
                <w:color w:val="000000" w:themeColor="text1"/>
                <w:sz w:val="28"/>
                <w:szCs w:val="28"/>
                <w:lang w:val="uk-UA" w:eastAsia="uk-UA"/>
              </w:rPr>
              <w:t xml:space="preserve">, </w:t>
            </w:r>
            <w:proofErr w:type="spellStart"/>
            <w:r w:rsidRPr="009465CA">
              <w:rPr>
                <w:color w:val="000000" w:themeColor="text1"/>
                <w:sz w:val="28"/>
                <w:szCs w:val="28"/>
                <w:lang w:val="uk-UA" w:eastAsia="uk-UA"/>
              </w:rPr>
              <w:t>Molidae</w:t>
            </w:r>
            <w:proofErr w:type="spellEnd"/>
            <w:r w:rsidRPr="009465CA">
              <w:rPr>
                <w:color w:val="000000" w:themeColor="text1"/>
                <w:sz w:val="28"/>
                <w:szCs w:val="28"/>
                <w:lang w:val="uk-UA" w:eastAsia="uk-UA"/>
              </w:rPr>
              <w:t xml:space="preserve">, </w:t>
            </w:r>
            <w:proofErr w:type="spellStart"/>
            <w:r w:rsidRPr="009465CA">
              <w:rPr>
                <w:color w:val="000000" w:themeColor="text1"/>
                <w:sz w:val="28"/>
                <w:szCs w:val="28"/>
                <w:lang w:val="uk-UA" w:eastAsia="uk-UA"/>
              </w:rPr>
              <w:t>Diodontidae</w:t>
            </w:r>
            <w:proofErr w:type="spellEnd"/>
            <w:r w:rsidRPr="009465CA">
              <w:rPr>
                <w:color w:val="000000" w:themeColor="text1"/>
                <w:sz w:val="28"/>
                <w:szCs w:val="28"/>
                <w:lang w:val="uk-UA" w:eastAsia="uk-UA"/>
              </w:rPr>
              <w:t xml:space="preserve"> та </w:t>
            </w:r>
            <w:proofErr w:type="spellStart"/>
            <w:r w:rsidRPr="009465CA">
              <w:rPr>
                <w:color w:val="000000" w:themeColor="text1"/>
                <w:sz w:val="28"/>
                <w:szCs w:val="28"/>
                <w:lang w:val="uk-UA" w:eastAsia="uk-UA"/>
              </w:rPr>
              <w:t>Canthigasteridae</w:t>
            </w:r>
            <w:proofErr w:type="spellEnd"/>
            <w:r w:rsidRPr="009465CA">
              <w:rPr>
                <w:color w:val="000000" w:themeColor="text1"/>
                <w:sz w:val="28"/>
                <w:szCs w:val="28"/>
                <w:lang w:val="uk-UA" w:eastAsia="uk-UA"/>
              </w:rPr>
              <w:t xml:space="preserve">. Свіжі, приготовані, заморожені чи перероблені </w:t>
            </w:r>
            <w:r w:rsidRPr="009465CA">
              <w:rPr>
                <w:b/>
                <w:color w:val="000000" w:themeColor="text1"/>
                <w:sz w:val="28"/>
                <w:szCs w:val="28"/>
                <w:lang w:val="uk-UA"/>
              </w:rPr>
              <w:t>продукти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xml:space="preserve">, отримані із водних тварин, що належать до родини </w:t>
            </w:r>
            <w:proofErr w:type="spellStart"/>
            <w:r w:rsidRPr="009465CA">
              <w:rPr>
                <w:color w:val="000000" w:themeColor="text1"/>
                <w:sz w:val="28"/>
                <w:szCs w:val="28"/>
                <w:lang w:val="uk-UA" w:eastAsia="uk-UA"/>
              </w:rPr>
              <w:t>Gempylidae</w:t>
            </w:r>
            <w:proofErr w:type="spellEnd"/>
            <w:r w:rsidRPr="009465CA">
              <w:rPr>
                <w:color w:val="000000" w:themeColor="text1"/>
                <w:sz w:val="28"/>
                <w:szCs w:val="28"/>
                <w:lang w:val="uk-UA" w:eastAsia="uk-UA"/>
              </w:rPr>
              <w:t xml:space="preserve">, зокрема </w:t>
            </w:r>
            <w:proofErr w:type="spellStart"/>
            <w:r w:rsidRPr="009465CA">
              <w:rPr>
                <w:color w:val="000000" w:themeColor="text1"/>
                <w:sz w:val="28"/>
                <w:szCs w:val="28"/>
                <w:lang w:val="uk-UA" w:eastAsia="uk-UA"/>
              </w:rPr>
              <w:t>Ruvettus</w:t>
            </w:r>
            <w:proofErr w:type="spellEnd"/>
            <w:r w:rsidRPr="009465CA">
              <w:rPr>
                <w:color w:val="000000" w:themeColor="text1"/>
                <w:sz w:val="28"/>
                <w:szCs w:val="28"/>
                <w:lang w:val="uk-UA" w:eastAsia="uk-UA"/>
              </w:rPr>
              <w:t xml:space="preserve"> </w:t>
            </w:r>
            <w:proofErr w:type="spellStart"/>
            <w:r w:rsidRPr="009465CA">
              <w:rPr>
                <w:color w:val="000000" w:themeColor="text1"/>
                <w:sz w:val="28"/>
                <w:szCs w:val="28"/>
                <w:lang w:val="uk-UA" w:eastAsia="uk-UA"/>
              </w:rPr>
              <w:t>pretiosus</w:t>
            </w:r>
            <w:proofErr w:type="spellEnd"/>
            <w:r w:rsidRPr="009465CA">
              <w:rPr>
                <w:color w:val="000000" w:themeColor="text1"/>
                <w:sz w:val="28"/>
                <w:szCs w:val="28"/>
                <w:lang w:val="uk-UA" w:eastAsia="uk-UA"/>
              </w:rPr>
              <w:t xml:space="preserve"> та </w:t>
            </w:r>
            <w:proofErr w:type="spellStart"/>
            <w:r w:rsidRPr="009465CA">
              <w:rPr>
                <w:color w:val="000000" w:themeColor="text1"/>
                <w:sz w:val="28"/>
                <w:szCs w:val="28"/>
                <w:lang w:val="uk-UA" w:eastAsia="uk-UA"/>
              </w:rPr>
              <w:t>Lepidocybium</w:t>
            </w:r>
            <w:proofErr w:type="spellEnd"/>
            <w:r w:rsidRPr="009465CA">
              <w:rPr>
                <w:color w:val="000000" w:themeColor="text1"/>
                <w:sz w:val="28"/>
                <w:szCs w:val="28"/>
                <w:lang w:val="uk-UA" w:eastAsia="uk-UA"/>
              </w:rPr>
              <w:t xml:space="preserve"> </w:t>
            </w:r>
            <w:proofErr w:type="spellStart"/>
            <w:r w:rsidRPr="009465CA">
              <w:rPr>
                <w:color w:val="000000" w:themeColor="text1"/>
                <w:sz w:val="28"/>
                <w:szCs w:val="28"/>
                <w:lang w:val="uk-UA" w:eastAsia="uk-UA"/>
              </w:rPr>
              <w:t>flavobrunneum</w:t>
            </w:r>
            <w:proofErr w:type="spellEnd"/>
            <w:r w:rsidRPr="009465CA">
              <w:rPr>
                <w:color w:val="000000" w:themeColor="text1"/>
                <w:sz w:val="28"/>
                <w:szCs w:val="28"/>
                <w:lang w:val="uk-UA" w:eastAsia="uk-UA"/>
              </w:rPr>
              <w:t xml:space="preserve">, можуть реалізовуватися та перебувати в обігу лише запакованими та за наявності маркування, яке містить інформацію для споживача про способи приготування таких </w:t>
            </w:r>
            <w:r w:rsidRPr="009465CA">
              <w:rPr>
                <w:b/>
                <w:color w:val="000000" w:themeColor="text1"/>
                <w:sz w:val="28"/>
                <w:szCs w:val="28"/>
                <w:lang w:val="uk-UA"/>
              </w:rPr>
              <w:t>продуктів рибальства</w:t>
            </w:r>
            <w:r w:rsidRPr="009465CA">
              <w:rPr>
                <w:color w:val="000000" w:themeColor="text1"/>
                <w:sz w:val="28"/>
                <w:szCs w:val="28"/>
                <w:lang w:val="uk-UA" w:eastAsia="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 xml:space="preserve">та про ризик, пов’язаний із вмістом речовин, що мають потенційно шкідливі гастроентерологічні наслідки. Звичайна назва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 xml:space="preserve">на етикетці повинна супроводжуватися їх науковою назвою. Забороняється обіг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xml:space="preserve">, що містять </w:t>
            </w:r>
            <w:proofErr w:type="spellStart"/>
            <w:r w:rsidRPr="009465CA">
              <w:rPr>
                <w:color w:val="000000" w:themeColor="text1"/>
                <w:sz w:val="28"/>
                <w:szCs w:val="28"/>
                <w:lang w:val="uk-UA" w:eastAsia="uk-UA"/>
              </w:rPr>
              <w:t>біотоксини</w:t>
            </w:r>
            <w:proofErr w:type="spellEnd"/>
            <w:r w:rsidRPr="009465CA">
              <w:rPr>
                <w:color w:val="000000" w:themeColor="text1"/>
                <w:sz w:val="28"/>
                <w:szCs w:val="28"/>
                <w:lang w:val="uk-UA" w:eastAsia="uk-UA"/>
              </w:rPr>
              <w:t xml:space="preserve">, такі як </w:t>
            </w:r>
            <w:proofErr w:type="spellStart"/>
            <w:r w:rsidRPr="009465CA">
              <w:rPr>
                <w:color w:val="000000" w:themeColor="text1"/>
                <w:sz w:val="28"/>
                <w:szCs w:val="28"/>
                <w:lang w:val="uk-UA" w:eastAsia="uk-UA"/>
              </w:rPr>
              <w:t>Ciguatera</w:t>
            </w:r>
            <w:proofErr w:type="spellEnd"/>
            <w:r w:rsidRPr="009465CA">
              <w:rPr>
                <w:color w:val="000000" w:themeColor="text1"/>
                <w:sz w:val="28"/>
                <w:szCs w:val="28"/>
                <w:lang w:val="uk-UA" w:eastAsia="uk-UA"/>
              </w:rPr>
              <w:t xml:space="preserve">, або інші види токсинів, які становлять загрозу для здоров’я людини, крім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отриманих із живих двостулкових молюсків, живих голкошкірих, живих кишковопорожнинних та живих морських черевоногих, якщо такі продукти вироблені з дотриманням гігієнічних вимог, встановлених законодавством для цих видів продуктів.</w:t>
            </w:r>
          </w:p>
        </w:tc>
      </w:tr>
      <w:tr w:rsidR="003A2A0E" w:rsidRPr="00926D62" w14:paraId="0207840E" w14:textId="77777777" w:rsidTr="009465CA">
        <w:tc>
          <w:tcPr>
            <w:tcW w:w="7584" w:type="dxa"/>
          </w:tcPr>
          <w:p w14:paraId="5285B9B7" w14:textId="12F2AA86"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lastRenderedPageBreak/>
              <w:t xml:space="preserve">4. </w:t>
            </w:r>
            <w:r w:rsidRPr="009465CA">
              <w:rPr>
                <w:rFonts w:ascii="Times New Roman" w:hAnsi="Times New Roman"/>
                <w:b/>
                <w:color w:val="000000" w:themeColor="text1"/>
                <w:sz w:val="28"/>
                <w:szCs w:val="28"/>
                <w:lang w:val="uk-UA" w:eastAsia="uk-UA"/>
              </w:rPr>
              <w:t>Рибні продукти</w:t>
            </w:r>
            <w:r w:rsidRPr="009465CA">
              <w:rPr>
                <w:rFonts w:ascii="Times New Roman" w:hAnsi="Times New Roman"/>
                <w:color w:val="000000" w:themeColor="text1"/>
                <w:sz w:val="28"/>
                <w:szCs w:val="28"/>
                <w:lang w:val="uk-UA" w:eastAsia="uk-UA"/>
              </w:rPr>
              <w:t xml:space="preserve"> визнаються не придатними для споживання людиною, якщо:</w:t>
            </w:r>
          </w:p>
        </w:tc>
        <w:tc>
          <w:tcPr>
            <w:tcW w:w="7584" w:type="dxa"/>
          </w:tcPr>
          <w:p w14:paraId="6F329192" w14:textId="62EEF190"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4. </w:t>
            </w:r>
            <w:r w:rsidRPr="009465CA">
              <w:rPr>
                <w:b/>
                <w:color w:val="000000" w:themeColor="text1"/>
                <w:sz w:val="28"/>
                <w:szCs w:val="28"/>
                <w:lang w:val="uk-UA" w:eastAsia="uk-UA"/>
              </w:rPr>
              <w:t>П</w:t>
            </w:r>
            <w:r w:rsidRPr="009465CA">
              <w:rPr>
                <w:b/>
                <w:color w:val="000000" w:themeColor="text1"/>
                <w:sz w:val="28"/>
                <w:szCs w:val="28"/>
                <w:lang w:val="uk-UA"/>
              </w:rPr>
              <w:t>родукти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визнаються не придатними для споживання людиною, якщо:</w:t>
            </w:r>
          </w:p>
        </w:tc>
      </w:tr>
      <w:tr w:rsidR="003A2A0E" w:rsidRPr="00926D62" w14:paraId="086EBE38" w14:textId="77777777" w:rsidTr="009465CA">
        <w:tc>
          <w:tcPr>
            <w:tcW w:w="7584" w:type="dxa"/>
          </w:tcPr>
          <w:p w14:paraId="7F1F6751" w14:textId="5AB69AC8"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1) за результатами органолептичних досліджень, лабораторних досліджень (випробувань) на наявність паразитів встановлено невідповідність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законодавству;</w:t>
            </w:r>
          </w:p>
        </w:tc>
        <w:tc>
          <w:tcPr>
            <w:tcW w:w="7584" w:type="dxa"/>
          </w:tcPr>
          <w:p w14:paraId="72CB9DB9" w14:textId="3C2DE4C9"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1) за результатами органолептичних досліджень, лабораторних досліджень (випробувань) на наявність паразитів встановлено невідповідність </w:t>
            </w:r>
            <w:r w:rsidRPr="009465CA">
              <w:rPr>
                <w:b/>
                <w:color w:val="000000" w:themeColor="text1"/>
                <w:sz w:val="28"/>
                <w:szCs w:val="28"/>
                <w:lang w:val="uk-UA"/>
              </w:rPr>
              <w:t>продуктів рибальства</w:t>
            </w:r>
            <w:r w:rsidRPr="009465CA">
              <w:rPr>
                <w:color w:val="000000" w:themeColor="text1"/>
                <w:sz w:val="28"/>
                <w:szCs w:val="28"/>
                <w:lang w:val="uk-UA" w:eastAsia="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законодавству;</w:t>
            </w:r>
          </w:p>
        </w:tc>
      </w:tr>
      <w:tr w:rsidR="003A2A0E" w:rsidRPr="00926D62" w14:paraId="7975D3E9" w14:textId="77777777" w:rsidTr="009465CA">
        <w:tc>
          <w:tcPr>
            <w:tcW w:w="7584" w:type="dxa"/>
          </w:tcPr>
          <w:p w14:paraId="089F0DEA" w14:textId="5E2EBF57"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2) у їстівних частинах </w:t>
            </w:r>
            <w:r w:rsidRPr="009465CA">
              <w:rPr>
                <w:rFonts w:ascii="Times New Roman" w:hAnsi="Times New Roman"/>
                <w:b/>
                <w:color w:val="000000" w:themeColor="text1"/>
                <w:sz w:val="28"/>
                <w:szCs w:val="28"/>
                <w:lang w:val="uk-UA" w:eastAsia="uk-UA"/>
              </w:rPr>
              <w:t>рибних продуктів</w:t>
            </w:r>
            <w:r w:rsidRPr="009465CA">
              <w:rPr>
                <w:rFonts w:ascii="Times New Roman" w:hAnsi="Times New Roman"/>
                <w:color w:val="000000" w:themeColor="text1"/>
                <w:sz w:val="28"/>
                <w:szCs w:val="28"/>
                <w:lang w:val="uk-UA" w:eastAsia="uk-UA"/>
              </w:rPr>
              <w:t xml:space="preserve"> містяться забруднюючі речовини або залишки у кількості, що перевищує рівень, встановлений законодавством або розрахований на підставі обсягу очікуваного (допустимого) щоденного (щотижневого) споживання людиною таких продуктів;</w:t>
            </w:r>
          </w:p>
        </w:tc>
        <w:tc>
          <w:tcPr>
            <w:tcW w:w="7584" w:type="dxa"/>
          </w:tcPr>
          <w:p w14:paraId="58E58D98" w14:textId="5F478861"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2) у їстівних частинах </w:t>
            </w:r>
            <w:r w:rsidRPr="009465CA">
              <w:rPr>
                <w:b/>
                <w:color w:val="000000" w:themeColor="text1"/>
                <w:sz w:val="28"/>
                <w:szCs w:val="28"/>
                <w:lang w:val="uk-UA"/>
              </w:rPr>
              <w:t>продуктів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Pr="009465CA">
              <w:rPr>
                <w:color w:val="000000" w:themeColor="text1"/>
                <w:sz w:val="28"/>
                <w:szCs w:val="28"/>
                <w:lang w:val="uk-UA" w:eastAsia="uk-UA"/>
              </w:rPr>
              <w:t xml:space="preserve"> містяться забруднюючі речовини або залишки у кількості, що перевищує рівень, встановлений законодавством або розрахований на підставі обсягу очікуваного (допустимого) щоденного (щотижневого) споживання людиною таких продуктів;</w:t>
            </w:r>
          </w:p>
        </w:tc>
      </w:tr>
      <w:tr w:rsidR="003A2A0E" w:rsidRPr="00926D62" w14:paraId="429304AF" w14:textId="77777777" w:rsidTr="009465CA">
        <w:tc>
          <w:tcPr>
            <w:tcW w:w="7584" w:type="dxa"/>
          </w:tcPr>
          <w:p w14:paraId="689ADC7D" w14:textId="04660AA1"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3) </w:t>
            </w:r>
            <w:r w:rsidRPr="009465CA">
              <w:rPr>
                <w:rFonts w:ascii="Times New Roman" w:hAnsi="Times New Roman"/>
                <w:b/>
                <w:color w:val="000000" w:themeColor="text1"/>
                <w:sz w:val="28"/>
                <w:szCs w:val="28"/>
                <w:lang w:val="uk-UA" w:eastAsia="uk-UA"/>
              </w:rPr>
              <w:t>рибні продукти</w:t>
            </w:r>
            <w:r w:rsidRPr="009465CA">
              <w:rPr>
                <w:rFonts w:ascii="Times New Roman" w:hAnsi="Times New Roman"/>
                <w:color w:val="000000" w:themeColor="text1"/>
                <w:sz w:val="28"/>
                <w:szCs w:val="28"/>
                <w:lang w:val="uk-UA" w:eastAsia="uk-UA"/>
              </w:rPr>
              <w:t xml:space="preserve"> не відповідають вимогам пункту 3 частини третьої цієї статті;</w:t>
            </w:r>
          </w:p>
        </w:tc>
        <w:tc>
          <w:tcPr>
            <w:tcW w:w="7584" w:type="dxa"/>
          </w:tcPr>
          <w:p w14:paraId="18099482" w14:textId="3A95BB30"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3) </w:t>
            </w:r>
            <w:r w:rsidRPr="009465CA">
              <w:rPr>
                <w:b/>
                <w:color w:val="000000" w:themeColor="text1"/>
                <w:sz w:val="28"/>
                <w:szCs w:val="28"/>
                <w:lang w:val="uk-UA"/>
              </w:rPr>
              <w:t>продукти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не відповідають вимогам пункту 3 частини третьої цієї статті;</w:t>
            </w:r>
          </w:p>
        </w:tc>
      </w:tr>
      <w:tr w:rsidR="003A2A0E" w:rsidRPr="00926D62" w14:paraId="2FDCF592" w14:textId="77777777" w:rsidTr="009465CA">
        <w:tc>
          <w:tcPr>
            <w:tcW w:w="7584" w:type="dxa"/>
          </w:tcPr>
          <w:p w14:paraId="28BCB7B3" w14:textId="09214F80"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4) </w:t>
            </w:r>
            <w:r w:rsidRPr="009465CA">
              <w:rPr>
                <w:rFonts w:ascii="Times New Roman" w:hAnsi="Times New Roman"/>
                <w:b/>
                <w:color w:val="000000" w:themeColor="text1"/>
                <w:sz w:val="28"/>
                <w:szCs w:val="28"/>
                <w:lang w:val="uk-UA" w:eastAsia="uk-UA"/>
              </w:rPr>
              <w:t>рибні продукти</w:t>
            </w:r>
            <w:r w:rsidRPr="009465CA">
              <w:rPr>
                <w:rFonts w:ascii="Times New Roman" w:hAnsi="Times New Roman"/>
                <w:color w:val="000000" w:themeColor="text1"/>
                <w:sz w:val="28"/>
                <w:szCs w:val="28"/>
                <w:lang w:val="uk-UA" w:eastAsia="uk-UA"/>
              </w:rPr>
              <w:t xml:space="preserve"> отримані із живих двостулкових молюсків, живих голкошкірих, живих кишковопорожнинних та живих морських черевоногих, вміст </w:t>
            </w:r>
            <w:proofErr w:type="spellStart"/>
            <w:r w:rsidRPr="009465CA">
              <w:rPr>
                <w:rFonts w:ascii="Times New Roman" w:hAnsi="Times New Roman"/>
                <w:color w:val="000000" w:themeColor="text1"/>
                <w:sz w:val="28"/>
                <w:szCs w:val="28"/>
                <w:lang w:val="uk-UA" w:eastAsia="uk-UA"/>
              </w:rPr>
              <w:t>біотоксинів</w:t>
            </w:r>
            <w:proofErr w:type="spellEnd"/>
            <w:r w:rsidRPr="009465CA">
              <w:rPr>
                <w:rFonts w:ascii="Times New Roman" w:hAnsi="Times New Roman"/>
                <w:color w:val="000000" w:themeColor="text1"/>
                <w:sz w:val="28"/>
                <w:szCs w:val="28"/>
                <w:lang w:val="uk-UA" w:eastAsia="uk-UA"/>
              </w:rPr>
              <w:t xml:space="preserve"> у яких перевищує рівень, встановлений законодавством;</w:t>
            </w:r>
          </w:p>
        </w:tc>
        <w:tc>
          <w:tcPr>
            <w:tcW w:w="7584" w:type="dxa"/>
          </w:tcPr>
          <w:p w14:paraId="6AE00998" w14:textId="79C40150"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4) </w:t>
            </w:r>
            <w:r w:rsidRPr="009465CA">
              <w:rPr>
                <w:b/>
                <w:color w:val="000000" w:themeColor="text1"/>
                <w:sz w:val="28"/>
                <w:szCs w:val="28"/>
                <w:lang w:val="uk-UA"/>
              </w:rPr>
              <w:t>продукти рибальства</w:t>
            </w:r>
            <w:r w:rsidR="00E47FCD">
              <w:rPr>
                <w:b/>
                <w:color w:val="000000" w:themeColor="text1"/>
                <w:sz w:val="28"/>
                <w:szCs w:val="28"/>
                <w:lang w:val="uk-UA"/>
              </w:rPr>
              <w:t xml:space="preserve"> </w:t>
            </w:r>
            <w:r w:rsidR="00DB1AEF" w:rsidRPr="00F62B8D">
              <w:rPr>
                <w:b/>
                <w:color w:val="000000" w:themeColor="text1"/>
                <w:sz w:val="28"/>
                <w:szCs w:val="28"/>
                <w:lang w:val="uk-UA"/>
              </w:rPr>
              <w:t>та аквакультури (рибництва)</w:t>
            </w:r>
            <w:r w:rsidR="00DB1AEF">
              <w:rPr>
                <w:b/>
                <w:color w:val="000000" w:themeColor="text1"/>
                <w:sz w:val="28"/>
                <w:szCs w:val="28"/>
                <w:lang w:val="uk-UA"/>
              </w:rPr>
              <w:t xml:space="preserve"> </w:t>
            </w:r>
            <w:r w:rsidRPr="009465CA">
              <w:rPr>
                <w:color w:val="000000" w:themeColor="text1"/>
                <w:sz w:val="28"/>
                <w:szCs w:val="28"/>
                <w:lang w:val="uk-UA" w:eastAsia="uk-UA"/>
              </w:rPr>
              <w:t xml:space="preserve">отримані із живих двостулкових молюсків, живих голкошкірих, живих кишковопорожнинних та живих морських черевоногих, вміст </w:t>
            </w:r>
            <w:proofErr w:type="spellStart"/>
            <w:r w:rsidRPr="009465CA">
              <w:rPr>
                <w:color w:val="000000" w:themeColor="text1"/>
                <w:sz w:val="28"/>
                <w:szCs w:val="28"/>
                <w:lang w:val="uk-UA" w:eastAsia="uk-UA"/>
              </w:rPr>
              <w:t>біотоксинів</w:t>
            </w:r>
            <w:proofErr w:type="spellEnd"/>
            <w:r w:rsidRPr="009465CA">
              <w:rPr>
                <w:color w:val="000000" w:themeColor="text1"/>
                <w:sz w:val="28"/>
                <w:szCs w:val="28"/>
                <w:lang w:val="uk-UA" w:eastAsia="uk-UA"/>
              </w:rPr>
              <w:t xml:space="preserve"> у яких перевищує рівень, встановлений законодавством;</w:t>
            </w:r>
          </w:p>
        </w:tc>
      </w:tr>
      <w:tr w:rsidR="003A2A0E" w:rsidRPr="00926D62" w14:paraId="2C21F291" w14:textId="77777777" w:rsidTr="009465CA">
        <w:tc>
          <w:tcPr>
            <w:tcW w:w="7584" w:type="dxa"/>
          </w:tcPr>
          <w:p w14:paraId="4C073644" w14:textId="3AA61FAE" w:rsidR="003A2A0E" w:rsidRPr="009465CA" w:rsidRDefault="003A2A0E"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t xml:space="preserve">5) державний ветеринарний інспектор має достатні підстави вважати, що з будь-яких інших причин </w:t>
            </w:r>
            <w:r w:rsidRPr="009465CA">
              <w:rPr>
                <w:rFonts w:ascii="Times New Roman" w:hAnsi="Times New Roman"/>
                <w:b/>
                <w:color w:val="000000" w:themeColor="text1"/>
                <w:sz w:val="28"/>
                <w:szCs w:val="28"/>
                <w:lang w:val="uk-UA" w:eastAsia="uk-UA"/>
              </w:rPr>
              <w:t>рибні продукти</w:t>
            </w:r>
            <w:r w:rsidRPr="009465CA">
              <w:rPr>
                <w:rFonts w:ascii="Times New Roman" w:hAnsi="Times New Roman"/>
                <w:color w:val="000000" w:themeColor="text1"/>
                <w:sz w:val="28"/>
                <w:szCs w:val="28"/>
                <w:lang w:val="uk-UA" w:eastAsia="uk-UA"/>
              </w:rPr>
              <w:t xml:space="preserve"> становлять загрозу для здоров’я людини та/або тварини.</w:t>
            </w:r>
          </w:p>
        </w:tc>
        <w:tc>
          <w:tcPr>
            <w:tcW w:w="7584" w:type="dxa"/>
          </w:tcPr>
          <w:p w14:paraId="4BB9A5FF" w14:textId="2603D736" w:rsidR="003A2A0E" w:rsidRPr="009465CA" w:rsidRDefault="003A2A0E" w:rsidP="009465CA">
            <w:pPr>
              <w:pStyle w:val="rvps2"/>
              <w:widowControl w:val="0"/>
              <w:shd w:val="clear" w:color="auto" w:fill="FFFFFF"/>
              <w:spacing w:before="60" w:beforeAutospacing="0" w:after="60" w:afterAutospacing="0"/>
              <w:jc w:val="both"/>
              <w:rPr>
                <w:b/>
                <w:color w:val="000000" w:themeColor="text1"/>
                <w:sz w:val="28"/>
                <w:szCs w:val="28"/>
                <w:lang w:val="uk-UA"/>
              </w:rPr>
            </w:pPr>
            <w:r w:rsidRPr="009465CA">
              <w:rPr>
                <w:color w:val="000000" w:themeColor="text1"/>
                <w:sz w:val="28"/>
                <w:szCs w:val="28"/>
                <w:lang w:val="uk-UA" w:eastAsia="uk-UA"/>
              </w:rPr>
              <w:t xml:space="preserve">5) державний ветеринарний інспектор, </w:t>
            </w:r>
            <w:r w:rsidRPr="009465CA">
              <w:rPr>
                <w:b/>
                <w:color w:val="000000" w:themeColor="text1"/>
                <w:sz w:val="28"/>
                <w:szCs w:val="28"/>
                <w:lang w:val="uk-UA"/>
              </w:rPr>
              <w:t>капітан або інша особа командного складу рибопереробного чи рибоморозильного судна, уповноважена на видачу міжнародних ветерина</w:t>
            </w:r>
            <w:r w:rsidR="00E47FCD">
              <w:rPr>
                <w:b/>
                <w:color w:val="000000" w:themeColor="text1"/>
                <w:sz w:val="28"/>
                <w:szCs w:val="28"/>
                <w:lang w:val="uk-UA"/>
              </w:rPr>
              <w:t>р</w:t>
            </w:r>
            <w:r w:rsidRPr="009465CA">
              <w:rPr>
                <w:b/>
                <w:color w:val="000000" w:themeColor="text1"/>
                <w:sz w:val="28"/>
                <w:szCs w:val="28"/>
                <w:lang w:val="uk-UA"/>
              </w:rPr>
              <w:t>них сертифікатів, яким</w:t>
            </w:r>
            <w:r w:rsidR="00EF1DC1">
              <w:rPr>
                <w:b/>
                <w:color w:val="000000" w:themeColor="text1"/>
                <w:sz w:val="28"/>
                <w:szCs w:val="28"/>
                <w:lang w:val="uk-UA"/>
              </w:rPr>
              <w:t>и</w:t>
            </w:r>
            <w:r w:rsidRPr="009465CA">
              <w:rPr>
                <w:b/>
                <w:color w:val="000000" w:themeColor="text1"/>
                <w:sz w:val="28"/>
                <w:szCs w:val="28"/>
                <w:lang w:val="uk-UA"/>
              </w:rPr>
              <w:t xml:space="preserve"> супроводжується вантаж із продуктами рибальства</w:t>
            </w:r>
            <w:r w:rsidR="00EF1DC1" w:rsidRPr="00DB1AEF">
              <w:rPr>
                <w:lang w:val="ru-RU"/>
              </w:rPr>
              <w:t xml:space="preserve"> </w:t>
            </w:r>
            <w:r w:rsidR="00DB1AEF" w:rsidRPr="00F62B8D">
              <w:rPr>
                <w:b/>
                <w:color w:val="000000" w:themeColor="text1"/>
                <w:sz w:val="28"/>
                <w:szCs w:val="28"/>
                <w:lang w:val="uk-UA"/>
              </w:rPr>
              <w:t>та аквакультури (рибництва)</w:t>
            </w:r>
            <w:r w:rsidRPr="009465CA">
              <w:rPr>
                <w:b/>
                <w:color w:val="000000" w:themeColor="text1"/>
                <w:sz w:val="28"/>
                <w:szCs w:val="28"/>
                <w:lang w:val="uk-UA"/>
              </w:rPr>
              <w:t>,</w:t>
            </w:r>
            <w:r w:rsidRPr="009465CA">
              <w:rPr>
                <w:color w:val="000000" w:themeColor="text1"/>
                <w:sz w:val="28"/>
                <w:szCs w:val="28"/>
                <w:lang w:val="uk-UA" w:eastAsia="uk-UA"/>
              </w:rPr>
              <w:t xml:space="preserve"> має достатні підстави вважати, що з будь-яких інших причин </w:t>
            </w:r>
            <w:r w:rsidRPr="009465CA">
              <w:rPr>
                <w:b/>
                <w:color w:val="000000" w:themeColor="text1"/>
                <w:sz w:val="28"/>
                <w:szCs w:val="28"/>
                <w:lang w:val="uk-UA"/>
              </w:rPr>
              <w:t>продукти рибальства</w:t>
            </w:r>
            <w:r w:rsidR="00EF1DC1" w:rsidRPr="00DB1AEF">
              <w:rPr>
                <w:lang w:val="ru-RU"/>
              </w:rPr>
              <w:t xml:space="preserve"> </w:t>
            </w:r>
            <w:r w:rsidR="00DB1AEF" w:rsidRPr="00F62B8D">
              <w:rPr>
                <w:b/>
                <w:color w:val="000000" w:themeColor="text1"/>
                <w:sz w:val="28"/>
                <w:szCs w:val="28"/>
                <w:lang w:val="uk-UA"/>
              </w:rPr>
              <w:t xml:space="preserve">та </w:t>
            </w:r>
            <w:r w:rsidR="00DB1AEF" w:rsidRPr="00F62B8D">
              <w:rPr>
                <w:b/>
                <w:color w:val="000000" w:themeColor="text1"/>
                <w:sz w:val="28"/>
                <w:szCs w:val="28"/>
                <w:lang w:val="uk-UA"/>
              </w:rPr>
              <w:lastRenderedPageBreak/>
              <w:t>аквакультури (рибництва)</w:t>
            </w:r>
            <w:r w:rsidRPr="009465CA">
              <w:rPr>
                <w:color w:val="000000" w:themeColor="text1"/>
                <w:sz w:val="28"/>
                <w:szCs w:val="28"/>
                <w:lang w:val="uk-UA" w:eastAsia="uk-UA"/>
              </w:rPr>
              <w:t xml:space="preserve"> становлять загрозу для здоров’я людини та/або тварини.</w:t>
            </w:r>
          </w:p>
        </w:tc>
      </w:tr>
      <w:tr w:rsidR="009465CA" w:rsidRPr="009465CA" w14:paraId="7AAE7B1A" w14:textId="77777777" w:rsidTr="009465CA">
        <w:tc>
          <w:tcPr>
            <w:tcW w:w="7584" w:type="dxa"/>
          </w:tcPr>
          <w:p w14:paraId="2AC8A646" w14:textId="75CA2BC0" w:rsidR="009465CA" w:rsidRPr="009465CA" w:rsidRDefault="009465CA" w:rsidP="009465CA">
            <w:pPr>
              <w:widowControl w:val="0"/>
              <w:shd w:val="clear" w:color="auto" w:fill="FFFFFF"/>
              <w:spacing w:before="60" w:after="60" w:line="240" w:lineRule="auto"/>
              <w:jc w:val="both"/>
              <w:rPr>
                <w:rFonts w:ascii="Times New Roman" w:hAnsi="Times New Roman"/>
                <w:color w:val="000000" w:themeColor="text1"/>
                <w:sz w:val="28"/>
                <w:szCs w:val="28"/>
                <w:lang w:val="uk-UA" w:eastAsia="uk-UA"/>
              </w:rPr>
            </w:pPr>
            <w:r w:rsidRPr="009465CA">
              <w:rPr>
                <w:rFonts w:ascii="Times New Roman" w:hAnsi="Times New Roman"/>
                <w:color w:val="000000" w:themeColor="text1"/>
                <w:sz w:val="28"/>
                <w:szCs w:val="28"/>
                <w:lang w:val="uk-UA" w:eastAsia="uk-UA"/>
              </w:rPr>
              <w:lastRenderedPageBreak/>
              <w:t>…</w:t>
            </w:r>
          </w:p>
        </w:tc>
        <w:tc>
          <w:tcPr>
            <w:tcW w:w="7584" w:type="dxa"/>
          </w:tcPr>
          <w:p w14:paraId="6E9F91EF" w14:textId="20051DF2" w:rsidR="009465CA" w:rsidRPr="009465CA" w:rsidRDefault="009465CA" w:rsidP="009465CA">
            <w:pPr>
              <w:pStyle w:val="rvps2"/>
              <w:widowControl w:val="0"/>
              <w:shd w:val="clear" w:color="auto" w:fill="FFFFFF"/>
              <w:spacing w:before="60" w:beforeAutospacing="0" w:after="60" w:afterAutospacing="0"/>
              <w:jc w:val="both"/>
              <w:rPr>
                <w:color w:val="000000" w:themeColor="text1"/>
                <w:sz w:val="28"/>
                <w:szCs w:val="28"/>
                <w:lang w:val="uk-UA" w:eastAsia="uk-UA"/>
              </w:rPr>
            </w:pPr>
            <w:r w:rsidRPr="009465CA">
              <w:rPr>
                <w:color w:val="000000" w:themeColor="text1"/>
                <w:sz w:val="28"/>
                <w:szCs w:val="28"/>
                <w:lang w:val="uk-UA" w:eastAsia="uk-UA"/>
              </w:rPr>
              <w:t>…</w:t>
            </w:r>
          </w:p>
        </w:tc>
      </w:tr>
      <w:tr w:rsidR="003A2A0E" w:rsidRPr="00926D62" w14:paraId="0361DA44" w14:textId="77777777" w:rsidTr="009465CA">
        <w:tc>
          <w:tcPr>
            <w:tcW w:w="7584" w:type="dxa"/>
          </w:tcPr>
          <w:p w14:paraId="12916EE6" w14:textId="77777777"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b/>
                <w:color w:val="000000" w:themeColor="text1"/>
                <w:sz w:val="28"/>
                <w:szCs w:val="28"/>
                <w:lang w:val="uk-UA"/>
              </w:rPr>
              <w:t>Стаття 65.</w:t>
            </w:r>
            <w:r w:rsidRPr="009465CA">
              <w:rPr>
                <w:rFonts w:ascii="Times New Roman" w:hAnsi="Times New Roman"/>
                <w:color w:val="000000" w:themeColor="text1"/>
                <w:sz w:val="28"/>
                <w:szCs w:val="28"/>
                <w:lang w:val="uk-UA"/>
              </w:rPr>
              <w:t xml:space="preserve"> Відповідальність за порушення цього Закону, законодавства про харчові продукти та корми</w:t>
            </w:r>
          </w:p>
        </w:tc>
        <w:tc>
          <w:tcPr>
            <w:tcW w:w="7584" w:type="dxa"/>
          </w:tcPr>
          <w:p w14:paraId="705837CE" w14:textId="77777777"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b/>
                <w:color w:val="000000" w:themeColor="text1"/>
                <w:sz w:val="28"/>
                <w:szCs w:val="28"/>
                <w:lang w:val="uk-UA"/>
              </w:rPr>
              <w:t>Стаття 65.</w:t>
            </w:r>
            <w:r w:rsidRPr="009465CA">
              <w:rPr>
                <w:rFonts w:ascii="Times New Roman" w:hAnsi="Times New Roman"/>
                <w:color w:val="000000" w:themeColor="text1"/>
                <w:sz w:val="28"/>
                <w:szCs w:val="28"/>
                <w:lang w:val="uk-UA"/>
              </w:rPr>
              <w:t xml:space="preserve"> Відповідальність за порушення цього Закону, законодавства про харчові продукти, корми</w:t>
            </w:r>
          </w:p>
        </w:tc>
      </w:tr>
      <w:tr w:rsidR="003A2A0E" w:rsidRPr="00926D62" w14:paraId="6E1E122F" w14:textId="77777777" w:rsidTr="009465CA">
        <w:tc>
          <w:tcPr>
            <w:tcW w:w="7584" w:type="dxa"/>
          </w:tcPr>
          <w:p w14:paraId="5BFF2311" w14:textId="77777777"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color w:val="000000" w:themeColor="text1"/>
                <w:sz w:val="28"/>
                <w:szCs w:val="28"/>
                <w:lang w:val="uk-UA"/>
              </w:rPr>
              <w:t>1. Оператори ринку несуть відповідальність за такі правопорушення:</w:t>
            </w:r>
          </w:p>
        </w:tc>
        <w:tc>
          <w:tcPr>
            <w:tcW w:w="7584" w:type="dxa"/>
            <w:shd w:val="clear" w:color="auto" w:fill="auto"/>
          </w:tcPr>
          <w:p w14:paraId="65F11E23" w14:textId="77777777" w:rsidR="003A2A0E" w:rsidRPr="009465CA" w:rsidRDefault="003A2A0E" w:rsidP="009465CA">
            <w:pPr>
              <w:widowControl w:val="0"/>
              <w:spacing w:before="60" w:after="60" w:line="240" w:lineRule="auto"/>
              <w:jc w:val="both"/>
              <w:rPr>
                <w:rFonts w:ascii="Times New Roman" w:hAnsi="Times New Roman"/>
                <w:b/>
                <w:color w:val="000000" w:themeColor="text1"/>
                <w:sz w:val="28"/>
                <w:szCs w:val="28"/>
                <w:lang w:val="uk-UA"/>
              </w:rPr>
            </w:pPr>
            <w:r w:rsidRPr="009465CA">
              <w:rPr>
                <w:rFonts w:ascii="Times New Roman" w:hAnsi="Times New Roman"/>
                <w:bCs/>
                <w:color w:val="000000" w:themeColor="text1"/>
                <w:sz w:val="28"/>
                <w:szCs w:val="28"/>
                <w:lang w:val="uk-UA"/>
              </w:rPr>
              <w:t xml:space="preserve">1. Оператори ринку несуть відповідальність </w:t>
            </w:r>
            <w:r w:rsidRPr="009465CA">
              <w:rPr>
                <w:rFonts w:ascii="Times New Roman" w:hAnsi="Times New Roman"/>
                <w:b/>
                <w:bCs/>
                <w:color w:val="000000" w:themeColor="text1"/>
                <w:sz w:val="28"/>
                <w:szCs w:val="28"/>
                <w:lang w:val="uk-UA"/>
              </w:rPr>
              <w:t>в межах діяльності,</w:t>
            </w:r>
            <w:r w:rsidRPr="009465CA">
              <w:rPr>
                <w:rFonts w:ascii="Times New Roman" w:hAnsi="Times New Roman"/>
                <w:bCs/>
                <w:color w:val="000000" w:themeColor="text1"/>
                <w:sz w:val="28"/>
                <w:szCs w:val="28"/>
                <w:lang w:val="uk-UA"/>
              </w:rPr>
              <w:t xml:space="preserve"> </w:t>
            </w:r>
            <w:r w:rsidRPr="009465CA">
              <w:rPr>
                <w:rFonts w:ascii="Times New Roman" w:hAnsi="Times New Roman"/>
                <w:b/>
                <w:bCs/>
                <w:color w:val="000000" w:themeColor="text1"/>
                <w:sz w:val="28"/>
                <w:szCs w:val="28"/>
                <w:lang w:val="uk-UA"/>
              </w:rPr>
              <w:t>яку вони здійснюють</w:t>
            </w:r>
            <w:r w:rsidRPr="009465CA">
              <w:rPr>
                <w:rFonts w:ascii="Times New Roman" w:hAnsi="Times New Roman"/>
                <w:bCs/>
                <w:color w:val="000000" w:themeColor="text1"/>
                <w:sz w:val="28"/>
                <w:szCs w:val="28"/>
                <w:lang w:val="uk-UA"/>
              </w:rPr>
              <w:t>, за такі правопорушення:</w:t>
            </w:r>
          </w:p>
        </w:tc>
      </w:tr>
      <w:tr w:rsidR="003A2A0E" w:rsidRPr="009465CA" w14:paraId="59CDE85E" w14:textId="77777777" w:rsidTr="009465CA">
        <w:tc>
          <w:tcPr>
            <w:tcW w:w="7584" w:type="dxa"/>
            <w:shd w:val="clear" w:color="auto" w:fill="auto"/>
          </w:tcPr>
          <w:p w14:paraId="691B89C5" w14:textId="46A76EAF"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color w:val="000000" w:themeColor="text1"/>
                <w:sz w:val="28"/>
                <w:szCs w:val="28"/>
                <w:lang w:val="uk-UA"/>
              </w:rPr>
              <w:t>…</w:t>
            </w:r>
          </w:p>
        </w:tc>
        <w:tc>
          <w:tcPr>
            <w:tcW w:w="7584" w:type="dxa"/>
            <w:shd w:val="clear" w:color="auto" w:fill="auto"/>
          </w:tcPr>
          <w:p w14:paraId="60814200" w14:textId="0FB3955A"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color w:val="000000" w:themeColor="text1"/>
                <w:sz w:val="28"/>
                <w:szCs w:val="28"/>
                <w:lang w:val="uk-UA"/>
              </w:rPr>
              <w:t>…</w:t>
            </w:r>
          </w:p>
        </w:tc>
      </w:tr>
      <w:tr w:rsidR="003A2A0E" w:rsidRPr="00926D62" w14:paraId="4998AD74" w14:textId="77777777" w:rsidTr="009465CA">
        <w:tc>
          <w:tcPr>
            <w:tcW w:w="7584" w:type="dxa"/>
            <w:shd w:val="clear" w:color="auto" w:fill="auto"/>
          </w:tcPr>
          <w:p w14:paraId="12AC7D61" w14:textId="77777777" w:rsidR="003A2A0E" w:rsidRPr="009465CA" w:rsidRDefault="003A2A0E" w:rsidP="009465CA">
            <w:pPr>
              <w:widowControl w:val="0"/>
              <w:spacing w:before="60" w:after="60" w:line="240" w:lineRule="auto"/>
              <w:jc w:val="both"/>
              <w:rPr>
                <w:rFonts w:ascii="Times New Roman" w:hAnsi="Times New Roman"/>
                <w:bCs/>
                <w:i/>
                <w:color w:val="000000" w:themeColor="text1"/>
                <w:sz w:val="28"/>
                <w:szCs w:val="28"/>
                <w:lang w:val="uk-UA"/>
              </w:rPr>
            </w:pPr>
            <w:r w:rsidRPr="009465CA">
              <w:rPr>
                <w:rFonts w:ascii="Times New Roman" w:hAnsi="Times New Roman"/>
                <w:b/>
                <w:color w:val="000000" w:themeColor="text1"/>
                <w:sz w:val="28"/>
                <w:szCs w:val="28"/>
                <w:lang w:val="uk-UA"/>
              </w:rPr>
              <w:t>Норма відсутня.</w:t>
            </w:r>
          </w:p>
        </w:tc>
        <w:tc>
          <w:tcPr>
            <w:tcW w:w="7584" w:type="dxa"/>
            <w:shd w:val="clear" w:color="auto" w:fill="auto"/>
          </w:tcPr>
          <w:p w14:paraId="42C63980" w14:textId="5039BEAA"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b/>
                <w:color w:val="000000" w:themeColor="text1"/>
                <w:sz w:val="28"/>
                <w:szCs w:val="28"/>
                <w:lang w:val="uk-UA"/>
              </w:rPr>
              <w:t>24) порушення встановлених законодавством вимог до виробництва, обігу та використання матеріалів і предметів, що контактують з харчовими продуктами –</w:t>
            </w:r>
          </w:p>
        </w:tc>
      </w:tr>
      <w:tr w:rsidR="003A2A0E" w:rsidRPr="00926D62" w14:paraId="01977B51" w14:textId="77777777" w:rsidTr="009465CA">
        <w:tc>
          <w:tcPr>
            <w:tcW w:w="7584" w:type="dxa"/>
            <w:shd w:val="clear" w:color="auto" w:fill="auto"/>
          </w:tcPr>
          <w:p w14:paraId="01431FB3" w14:textId="086C4C2E" w:rsidR="003A2A0E" w:rsidRPr="009465CA" w:rsidRDefault="003A2A0E" w:rsidP="009465CA">
            <w:pPr>
              <w:widowControl w:val="0"/>
              <w:spacing w:before="60" w:after="60" w:line="240" w:lineRule="auto"/>
              <w:jc w:val="both"/>
              <w:rPr>
                <w:rFonts w:ascii="Times New Roman" w:hAnsi="Times New Roman"/>
                <w:b/>
                <w:color w:val="000000" w:themeColor="text1"/>
                <w:sz w:val="28"/>
                <w:szCs w:val="28"/>
                <w:lang w:val="uk-UA"/>
              </w:rPr>
            </w:pPr>
            <w:r w:rsidRPr="009465CA">
              <w:rPr>
                <w:rFonts w:ascii="Times New Roman" w:hAnsi="Times New Roman"/>
                <w:b/>
                <w:color w:val="000000" w:themeColor="text1"/>
                <w:sz w:val="28"/>
                <w:szCs w:val="28"/>
                <w:lang w:val="uk-UA"/>
              </w:rPr>
              <w:t>Норма відсутня.</w:t>
            </w:r>
          </w:p>
        </w:tc>
        <w:tc>
          <w:tcPr>
            <w:tcW w:w="7584" w:type="dxa"/>
            <w:shd w:val="clear" w:color="auto" w:fill="auto"/>
          </w:tcPr>
          <w:p w14:paraId="0723C05E" w14:textId="3ABE38E6" w:rsidR="003A2A0E" w:rsidRPr="009465CA" w:rsidRDefault="003A2A0E" w:rsidP="009465CA">
            <w:pPr>
              <w:widowControl w:val="0"/>
              <w:spacing w:before="60" w:after="60" w:line="240" w:lineRule="auto"/>
              <w:jc w:val="both"/>
              <w:rPr>
                <w:rFonts w:ascii="Times New Roman" w:hAnsi="Times New Roman"/>
                <w:b/>
                <w:color w:val="000000" w:themeColor="text1"/>
                <w:sz w:val="28"/>
                <w:szCs w:val="28"/>
                <w:lang w:val="uk-UA"/>
              </w:rPr>
            </w:pPr>
            <w:r w:rsidRPr="009465CA">
              <w:rPr>
                <w:rFonts w:ascii="Times New Roman" w:hAnsi="Times New Roman"/>
                <w:b/>
                <w:color w:val="000000" w:themeColor="text1"/>
                <w:sz w:val="28"/>
                <w:szCs w:val="28"/>
                <w:lang w:val="uk-UA"/>
              </w:rPr>
              <w:t>тягне за собою накладення штрафу на юридичних осіб у розмірі п’ятнадцяти мінімальних заробітних плат, на фізичних осіб - підприємців – у розмірі десяти мінімальних заробітних плат.</w:t>
            </w:r>
          </w:p>
        </w:tc>
      </w:tr>
      <w:tr w:rsidR="003A2A0E" w:rsidRPr="009465CA" w14:paraId="59D09EB7" w14:textId="77777777" w:rsidTr="009465CA">
        <w:tc>
          <w:tcPr>
            <w:tcW w:w="7584" w:type="dxa"/>
            <w:shd w:val="clear" w:color="auto" w:fill="auto"/>
          </w:tcPr>
          <w:p w14:paraId="2B629500" w14:textId="431C6666"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color w:val="000000" w:themeColor="text1"/>
                <w:sz w:val="28"/>
                <w:szCs w:val="28"/>
                <w:lang w:val="uk-UA"/>
              </w:rPr>
              <w:t>…</w:t>
            </w:r>
          </w:p>
        </w:tc>
        <w:tc>
          <w:tcPr>
            <w:tcW w:w="7584" w:type="dxa"/>
            <w:shd w:val="clear" w:color="auto" w:fill="auto"/>
          </w:tcPr>
          <w:p w14:paraId="7FFAF687" w14:textId="2A9A8125" w:rsidR="003A2A0E" w:rsidRPr="009465CA" w:rsidRDefault="003A2A0E" w:rsidP="009465CA">
            <w:pPr>
              <w:widowControl w:val="0"/>
              <w:spacing w:before="60" w:after="60" w:line="240" w:lineRule="auto"/>
              <w:jc w:val="both"/>
              <w:rPr>
                <w:rFonts w:ascii="Times New Roman" w:hAnsi="Times New Roman"/>
                <w:color w:val="000000" w:themeColor="text1"/>
                <w:sz w:val="28"/>
                <w:szCs w:val="28"/>
                <w:lang w:val="uk-UA"/>
              </w:rPr>
            </w:pPr>
            <w:r w:rsidRPr="009465CA">
              <w:rPr>
                <w:rFonts w:ascii="Times New Roman" w:hAnsi="Times New Roman"/>
                <w:color w:val="000000" w:themeColor="text1"/>
                <w:sz w:val="28"/>
                <w:szCs w:val="28"/>
                <w:lang w:val="uk-UA"/>
              </w:rPr>
              <w:t>…</w:t>
            </w:r>
          </w:p>
        </w:tc>
      </w:tr>
    </w:tbl>
    <w:p w14:paraId="3D7C4EBC" w14:textId="1D3F9EA4" w:rsidR="008D2355" w:rsidRPr="00D14C3F" w:rsidRDefault="008D2355" w:rsidP="00D14C3F">
      <w:pPr>
        <w:widowControl w:val="0"/>
        <w:spacing w:before="60" w:after="60" w:line="240" w:lineRule="auto"/>
        <w:rPr>
          <w:rFonts w:ascii="Times New Roman" w:hAnsi="Times New Roman"/>
          <w:color w:val="000000"/>
          <w:sz w:val="24"/>
          <w:szCs w:val="24"/>
          <w:lang w:val="uk-UA"/>
        </w:rPr>
      </w:pPr>
    </w:p>
    <w:p w14:paraId="241A0893" w14:textId="77777777" w:rsidR="00926D62" w:rsidRPr="00926D62" w:rsidRDefault="00926D62" w:rsidP="00926D62">
      <w:pPr>
        <w:tabs>
          <w:tab w:val="left" w:pos="993"/>
        </w:tabs>
        <w:autoSpaceDE w:val="0"/>
        <w:autoSpaceDN w:val="0"/>
        <w:spacing w:before="60" w:after="60" w:line="240" w:lineRule="auto"/>
        <w:rPr>
          <w:rFonts w:ascii="Times New Roman" w:hAnsi="Times New Roman"/>
          <w:sz w:val="28"/>
          <w:szCs w:val="28"/>
          <w:lang w:val="uk-UA" w:eastAsia="ru-RU"/>
        </w:rPr>
      </w:pPr>
      <w:r w:rsidRPr="00926D62">
        <w:rPr>
          <w:rFonts w:ascii="Times New Roman" w:hAnsi="Times New Roman"/>
          <w:b/>
          <w:bCs/>
          <w:sz w:val="28"/>
          <w:szCs w:val="28"/>
          <w:lang w:val="uk-UA" w:eastAsia="ru-RU"/>
        </w:rPr>
        <w:t>Народні депутати України                                                                                              Мезенцева М.С. та ін.</w:t>
      </w:r>
    </w:p>
    <w:p w14:paraId="2CB5CB7A" w14:textId="5175BB7B" w:rsidR="00D14C3F" w:rsidRPr="00DB1AEF" w:rsidRDefault="00D14C3F" w:rsidP="00D14C3F">
      <w:pPr>
        <w:widowControl w:val="0"/>
        <w:spacing w:before="60" w:after="60" w:line="240" w:lineRule="auto"/>
        <w:rPr>
          <w:rFonts w:ascii="Times New Roman" w:hAnsi="Times New Roman"/>
          <w:b/>
          <w:color w:val="000000"/>
          <w:sz w:val="28"/>
          <w:szCs w:val="28"/>
          <w:lang w:val="uk-UA"/>
        </w:rPr>
      </w:pPr>
    </w:p>
    <w:sectPr w:rsidR="00D14C3F" w:rsidRPr="00DB1AEF" w:rsidSect="00265B74">
      <w:headerReference w:type="default" r:id="rId10"/>
      <w:pgSz w:w="16838" w:h="11906" w:orient="landscape" w:code="9"/>
      <w:pgMar w:top="170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F2131" w14:textId="77777777" w:rsidR="00072330" w:rsidRDefault="00072330" w:rsidP="001D2ACD">
      <w:pPr>
        <w:spacing w:after="0" w:line="240" w:lineRule="auto"/>
      </w:pPr>
      <w:r>
        <w:separator/>
      </w:r>
    </w:p>
  </w:endnote>
  <w:endnote w:type="continuationSeparator" w:id="0">
    <w:p w14:paraId="7FCD2FE2" w14:textId="77777777" w:rsidR="00072330" w:rsidRDefault="00072330" w:rsidP="001D2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79708" w14:textId="77777777" w:rsidR="00072330" w:rsidRDefault="00072330" w:rsidP="001D2ACD">
      <w:pPr>
        <w:spacing w:after="0" w:line="240" w:lineRule="auto"/>
      </w:pPr>
      <w:r>
        <w:separator/>
      </w:r>
    </w:p>
  </w:footnote>
  <w:footnote w:type="continuationSeparator" w:id="0">
    <w:p w14:paraId="77DB94F5" w14:textId="77777777" w:rsidR="00072330" w:rsidRDefault="00072330" w:rsidP="001D2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EEFEA" w14:textId="3ADB69DE" w:rsidR="00B6509C" w:rsidRPr="00D14C3F" w:rsidRDefault="00B6509C" w:rsidP="00D14C3F">
    <w:pPr>
      <w:pStyle w:val="ad"/>
      <w:jc w:val="center"/>
      <w:rPr>
        <w:rFonts w:ascii="Times New Roman" w:hAnsi="Times New Roman"/>
        <w:sz w:val="24"/>
        <w:szCs w:val="24"/>
      </w:rPr>
    </w:pPr>
    <w:r w:rsidRPr="0056037B">
      <w:rPr>
        <w:rFonts w:ascii="Times New Roman" w:hAnsi="Times New Roman"/>
        <w:sz w:val="24"/>
        <w:szCs w:val="24"/>
      </w:rPr>
      <w:fldChar w:fldCharType="begin"/>
    </w:r>
    <w:r w:rsidRPr="0056037B">
      <w:rPr>
        <w:rFonts w:ascii="Times New Roman" w:hAnsi="Times New Roman"/>
        <w:sz w:val="24"/>
        <w:szCs w:val="24"/>
      </w:rPr>
      <w:instrText>PAGE   \* MERGEFORMAT</w:instrText>
    </w:r>
    <w:r w:rsidRPr="0056037B">
      <w:rPr>
        <w:rFonts w:ascii="Times New Roman" w:hAnsi="Times New Roman"/>
        <w:sz w:val="24"/>
        <w:szCs w:val="24"/>
      </w:rPr>
      <w:fldChar w:fldCharType="separate"/>
    </w:r>
    <w:r w:rsidR="00057F78" w:rsidRPr="00057F78">
      <w:rPr>
        <w:rFonts w:ascii="Times New Roman" w:hAnsi="Times New Roman"/>
        <w:noProof/>
        <w:sz w:val="24"/>
        <w:szCs w:val="24"/>
        <w:lang w:val="ru-RU"/>
      </w:rPr>
      <w:t>11</w:t>
    </w:r>
    <w:r w:rsidRPr="0056037B">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A103D"/>
    <w:multiLevelType w:val="hybridMultilevel"/>
    <w:tmpl w:val="382448AC"/>
    <w:lvl w:ilvl="0" w:tplc="72D83AD6">
      <w:start w:val="1"/>
      <w:numFmt w:val="decimal"/>
      <w:lvlText w:val="%1."/>
      <w:lvlJc w:val="left"/>
      <w:pPr>
        <w:ind w:left="720" w:hanging="360"/>
      </w:pPr>
      <w:rPr>
        <w:b/>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F433E6E"/>
    <w:multiLevelType w:val="hybridMultilevel"/>
    <w:tmpl w:val="90CC85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FFA09CD"/>
    <w:multiLevelType w:val="hybridMultilevel"/>
    <w:tmpl w:val="669A8D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E5D44"/>
    <w:multiLevelType w:val="hybridMultilevel"/>
    <w:tmpl w:val="382448AC"/>
    <w:lvl w:ilvl="0" w:tplc="72D83AD6">
      <w:start w:val="1"/>
      <w:numFmt w:val="decimal"/>
      <w:lvlText w:val="%1."/>
      <w:lvlJc w:val="left"/>
      <w:pPr>
        <w:ind w:left="720" w:hanging="360"/>
      </w:pPr>
      <w:rPr>
        <w:b/>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31B39DF"/>
    <w:multiLevelType w:val="hybridMultilevel"/>
    <w:tmpl w:val="9F3AEF22"/>
    <w:lvl w:ilvl="0" w:tplc="0409000F">
      <w:start w:val="1"/>
      <w:numFmt w:val="decimal"/>
      <w:lvlText w:val="%1."/>
      <w:lvlJc w:val="left"/>
      <w:pPr>
        <w:ind w:left="718"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90B5E"/>
    <w:multiLevelType w:val="hybridMultilevel"/>
    <w:tmpl w:val="864818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CD613B"/>
    <w:multiLevelType w:val="hybridMultilevel"/>
    <w:tmpl w:val="89C4B0FA"/>
    <w:lvl w:ilvl="0" w:tplc="0310CF88">
      <w:start w:val="1"/>
      <w:numFmt w:val="decimal"/>
      <w:lvlText w:val="%1."/>
      <w:lvlJc w:val="left"/>
      <w:pPr>
        <w:ind w:left="720" w:hanging="360"/>
      </w:pPr>
      <w:rPr>
        <w:b/>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692477"/>
    <w:multiLevelType w:val="hybridMultilevel"/>
    <w:tmpl w:val="3EA49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AC1679"/>
    <w:multiLevelType w:val="hybridMultilevel"/>
    <w:tmpl w:val="A4F6FC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8F3791"/>
    <w:multiLevelType w:val="hybridMultilevel"/>
    <w:tmpl w:val="C26EA19A"/>
    <w:lvl w:ilvl="0" w:tplc="1248A620">
      <w:start w:val="54"/>
      <w:numFmt w:val="bullet"/>
      <w:lvlText w:val="-"/>
      <w:lvlJc w:val="left"/>
      <w:pPr>
        <w:ind w:left="720" w:hanging="360"/>
      </w:pPr>
      <w:rPr>
        <w:rFonts w:ascii="Times New Roman" w:eastAsia="Calibri" w:hAnsi="Times New Roman" w:cs="Times New Roman" w:hint="default"/>
        <w:color w:val="00000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FB832F4"/>
    <w:multiLevelType w:val="hybridMultilevel"/>
    <w:tmpl w:val="A04640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3909E5"/>
    <w:multiLevelType w:val="hybridMultilevel"/>
    <w:tmpl w:val="89E45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3D6426"/>
    <w:multiLevelType w:val="hybridMultilevel"/>
    <w:tmpl w:val="9E42B544"/>
    <w:lvl w:ilvl="0" w:tplc="04220011">
      <w:start w:val="1"/>
      <w:numFmt w:val="decimal"/>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67CF4FB0"/>
    <w:multiLevelType w:val="hybridMultilevel"/>
    <w:tmpl w:val="C4D0D4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11"/>
  </w:num>
  <w:num w:numId="4">
    <w:abstractNumId w:val="8"/>
  </w:num>
  <w:num w:numId="5">
    <w:abstractNumId w:val="5"/>
  </w:num>
  <w:num w:numId="6">
    <w:abstractNumId w:val="13"/>
  </w:num>
  <w:num w:numId="7">
    <w:abstractNumId w:val="2"/>
  </w:num>
  <w:num w:numId="8">
    <w:abstractNumId w:val="4"/>
  </w:num>
  <w:num w:numId="9">
    <w:abstractNumId w:val="10"/>
  </w:num>
  <w:num w:numId="10">
    <w:abstractNumId w:val="12"/>
  </w:num>
  <w:num w:numId="11">
    <w:abstractNumId w:val="9"/>
  </w:num>
  <w:num w:numId="12">
    <w:abstractNumId w:val="6"/>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B89"/>
    <w:rsid w:val="00007262"/>
    <w:rsid w:val="00014D7B"/>
    <w:rsid w:val="00022111"/>
    <w:rsid w:val="000349DA"/>
    <w:rsid w:val="00054E9D"/>
    <w:rsid w:val="00057F78"/>
    <w:rsid w:val="00062047"/>
    <w:rsid w:val="0006721F"/>
    <w:rsid w:val="0007185D"/>
    <w:rsid w:val="00072330"/>
    <w:rsid w:val="0007693B"/>
    <w:rsid w:val="000966CB"/>
    <w:rsid w:val="000A1BD4"/>
    <w:rsid w:val="000A2CBF"/>
    <w:rsid w:val="000B23E6"/>
    <w:rsid w:val="000B3C94"/>
    <w:rsid w:val="000B66C3"/>
    <w:rsid w:val="000E1485"/>
    <w:rsid w:val="000F0D45"/>
    <w:rsid w:val="000F6D88"/>
    <w:rsid w:val="00102D67"/>
    <w:rsid w:val="0011285C"/>
    <w:rsid w:val="00143C40"/>
    <w:rsid w:val="00144CB4"/>
    <w:rsid w:val="00144D83"/>
    <w:rsid w:val="00146A7B"/>
    <w:rsid w:val="00165D1F"/>
    <w:rsid w:val="00167FB9"/>
    <w:rsid w:val="00185C0E"/>
    <w:rsid w:val="00185C6E"/>
    <w:rsid w:val="00186033"/>
    <w:rsid w:val="00193166"/>
    <w:rsid w:val="001A7B08"/>
    <w:rsid w:val="001B76B7"/>
    <w:rsid w:val="001D2ACD"/>
    <w:rsid w:val="001D3862"/>
    <w:rsid w:val="001E6AC6"/>
    <w:rsid w:val="001F067A"/>
    <w:rsid w:val="002166AE"/>
    <w:rsid w:val="002302DD"/>
    <w:rsid w:val="0023516C"/>
    <w:rsid w:val="00243524"/>
    <w:rsid w:val="0024508E"/>
    <w:rsid w:val="00250521"/>
    <w:rsid w:val="00265B74"/>
    <w:rsid w:val="002909C6"/>
    <w:rsid w:val="00296883"/>
    <w:rsid w:val="002B3D7E"/>
    <w:rsid w:val="002B5A45"/>
    <w:rsid w:val="002B5C1A"/>
    <w:rsid w:val="002C5A99"/>
    <w:rsid w:val="002C6344"/>
    <w:rsid w:val="002D1C44"/>
    <w:rsid w:val="002D5F9A"/>
    <w:rsid w:val="002E0D2A"/>
    <w:rsid w:val="002E4701"/>
    <w:rsid w:val="00323EA4"/>
    <w:rsid w:val="00325145"/>
    <w:rsid w:val="00345DBF"/>
    <w:rsid w:val="00346027"/>
    <w:rsid w:val="00351950"/>
    <w:rsid w:val="00352407"/>
    <w:rsid w:val="00356C27"/>
    <w:rsid w:val="003636C4"/>
    <w:rsid w:val="00363E40"/>
    <w:rsid w:val="00371210"/>
    <w:rsid w:val="003723CE"/>
    <w:rsid w:val="003802C6"/>
    <w:rsid w:val="00386E8E"/>
    <w:rsid w:val="00387029"/>
    <w:rsid w:val="003A1724"/>
    <w:rsid w:val="003A2A0E"/>
    <w:rsid w:val="003B1BBD"/>
    <w:rsid w:val="003B3542"/>
    <w:rsid w:val="003C2DB7"/>
    <w:rsid w:val="003D3AD1"/>
    <w:rsid w:val="003D432D"/>
    <w:rsid w:val="003E3BA3"/>
    <w:rsid w:val="003F5942"/>
    <w:rsid w:val="003F5E13"/>
    <w:rsid w:val="00422CC0"/>
    <w:rsid w:val="00435B56"/>
    <w:rsid w:val="00444BB8"/>
    <w:rsid w:val="00451248"/>
    <w:rsid w:val="00454C29"/>
    <w:rsid w:val="004625D4"/>
    <w:rsid w:val="00470AD8"/>
    <w:rsid w:val="004723C1"/>
    <w:rsid w:val="00472FF8"/>
    <w:rsid w:val="00474368"/>
    <w:rsid w:val="004754A2"/>
    <w:rsid w:val="00475781"/>
    <w:rsid w:val="004905AD"/>
    <w:rsid w:val="00492D4B"/>
    <w:rsid w:val="00495380"/>
    <w:rsid w:val="004A720C"/>
    <w:rsid w:val="004C11EC"/>
    <w:rsid w:val="004C6476"/>
    <w:rsid w:val="004C658D"/>
    <w:rsid w:val="004D564C"/>
    <w:rsid w:val="004D6055"/>
    <w:rsid w:val="004D7D3A"/>
    <w:rsid w:val="004E51B7"/>
    <w:rsid w:val="00503A81"/>
    <w:rsid w:val="00510D22"/>
    <w:rsid w:val="00514A4D"/>
    <w:rsid w:val="00515158"/>
    <w:rsid w:val="005342BC"/>
    <w:rsid w:val="00540331"/>
    <w:rsid w:val="005408FD"/>
    <w:rsid w:val="0054194A"/>
    <w:rsid w:val="00545126"/>
    <w:rsid w:val="0055059E"/>
    <w:rsid w:val="00556F05"/>
    <w:rsid w:val="0056037B"/>
    <w:rsid w:val="00574AD4"/>
    <w:rsid w:val="005828DD"/>
    <w:rsid w:val="005963CD"/>
    <w:rsid w:val="005A4AD1"/>
    <w:rsid w:val="005B073B"/>
    <w:rsid w:val="005B3B31"/>
    <w:rsid w:val="005B4856"/>
    <w:rsid w:val="005B5763"/>
    <w:rsid w:val="005B7992"/>
    <w:rsid w:val="005C4E0A"/>
    <w:rsid w:val="005D0912"/>
    <w:rsid w:val="005E3B25"/>
    <w:rsid w:val="005E53E6"/>
    <w:rsid w:val="00600C3B"/>
    <w:rsid w:val="00614491"/>
    <w:rsid w:val="00622A2B"/>
    <w:rsid w:val="00632AB2"/>
    <w:rsid w:val="00635330"/>
    <w:rsid w:val="00637733"/>
    <w:rsid w:val="00640A94"/>
    <w:rsid w:val="006431DD"/>
    <w:rsid w:val="00643470"/>
    <w:rsid w:val="00645CAF"/>
    <w:rsid w:val="00646CF2"/>
    <w:rsid w:val="00652CC1"/>
    <w:rsid w:val="00655CB4"/>
    <w:rsid w:val="00660844"/>
    <w:rsid w:val="00661885"/>
    <w:rsid w:val="0066585E"/>
    <w:rsid w:val="00673EFB"/>
    <w:rsid w:val="0067645F"/>
    <w:rsid w:val="0068061A"/>
    <w:rsid w:val="00696DD7"/>
    <w:rsid w:val="006A19C8"/>
    <w:rsid w:val="006A332B"/>
    <w:rsid w:val="006C29AB"/>
    <w:rsid w:val="006D02E3"/>
    <w:rsid w:val="006D1949"/>
    <w:rsid w:val="006E5A89"/>
    <w:rsid w:val="006E6629"/>
    <w:rsid w:val="0070079E"/>
    <w:rsid w:val="00721CFC"/>
    <w:rsid w:val="00722E8F"/>
    <w:rsid w:val="00724984"/>
    <w:rsid w:val="00742CBE"/>
    <w:rsid w:val="00742E13"/>
    <w:rsid w:val="0074306D"/>
    <w:rsid w:val="007475AB"/>
    <w:rsid w:val="00747D8B"/>
    <w:rsid w:val="00751792"/>
    <w:rsid w:val="00752F8D"/>
    <w:rsid w:val="007602B5"/>
    <w:rsid w:val="00764D4A"/>
    <w:rsid w:val="00766BE7"/>
    <w:rsid w:val="007715A4"/>
    <w:rsid w:val="0077295C"/>
    <w:rsid w:val="00782278"/>
    <w:rsid w:val="00791CB8"/>
    <w:rsid w:val="00795CCB"/>
    <w:rsid w:val="007A7424"/>
    <w:rsid w:val="007B3628"/>
    <w:rsid w:val="007B3C46"/>
    <w:rsid w:val="007C0CD2"/>
    <w:rsid w:val="007D21E0"/>
    <w:rsid w:val="007E22F7"/>
    <w:rsid w:val="007E5D75"/>
    <w:rsid w:val="007F090B"/>
    <w:rsid w:val="007F784F"/>
    <w:rsid w:val="0080241F"/>
    <w:rsid w:val="00802DA5"/>
    <w:rsid w:val="00810A18"/>
    <w:rsid w:val="008161CB"/>
    <w:rsid w:val="00820D58"/>
    <w:rsid w:val="00821CF4"/>
    <w:rsid w:val="008226AD"/>
    <w:rsid w:val="008408E6"/>
    <w:rsid w:val="00840E3A"/>
    <w:rsid w:val="00860B0A"/>
    <w:rsid w:val="00861307"/>
    <w:rsid w:val="00863BC7"/>
    <w:rsid w:val="00865C19"/>
    <w:rsid w:val="00866D86"/>
    <w:rsid w:val="00883003"/>
    <w:rsid w:val="00887336"/>
    <w:rsid w:val="008B082D"/>
    <w:rsid w:val="008B2BF8"/>
    <w:rsid w:val="008B71AF"/>
    <w:rsid w:val="008C427F"/>
    <w:rsid w:val="008D2355"/>
    <w:rsid w:val="008D2556"/>
    <w:rsid w:val="008D6944"/>
    <w:rsid w:val="008E1431"/>
    <w:rsid w:val="00901ACC"/>
    <w:rsid w:val="009024FB"/>
    <w:rsid w:val="00907BBC"/>
    <w:rsid w:val="0091418F"/>
    <w:rsid w:val="00926D62"/>
    <w:rsid w:val="00931F22"/>
    <w:rsid w:val="009465CA"/>
    <w:rsid w:val="00976DCB"/>
    <w:rsid w:val="009828F0"/>
    <w:rsid w:val="00985E24"/>
    <w:rsid w:val="00995E28"/>
    <w:rsid w:val="009A12CD"/>
    <w:rsid w:val="009A5823"/>
    <w:rsid w:val="009B42EA"/>
    <w:rsid w:val="009E0414"/>
    <w:rsid w:val="009E7B51"/>
    <w:rsid w:val="009F5BD7"/>
    <w:rsid w:val="009F6370"/>
    <w:rsid w:val="00A0000B"/>
    <w:rsid w:val="00A105B6"/>
    <w:rsid w:val="00A149E0"/>
    <w:rsid w:val="00A2664E"/>
    <w:rsid w:val="00A505E1"/>
    <w:rsid w:val="00A51943"/>
    <w:rsid w:val="00A57C14"/>
    <w:rsid w:val="00A63838"/>
    <w:rsid w:val="00A75F7B"/>
    <w:rsid w:val="00A846CB"/>
    <w:rsid w:val="00A91F7C"/>
    <w:rsid w:val="00A9322A"/>
    <w:rsid w:val="00A93CAB"/>
    <w:rsid w:val="00A96F85"/>
    <w:rsid w:val="00AB0107"/>
    <w:rsid w:val="00AD7EF4"/>
    <w:rsid w:val="00AE56CC"/>
    <w:rsid w:val="00AF21E2"/>
    <w:rsid w:val="00B01A7B"/>
    <w:rsid w:val="00B079D6"/>
    <w:rsid w:val="00B15AE1"/>
    <w:rsid w:val="00B2155D"/>
    <w:rsid w:val="00B23474"/>
    <w:rsid w:val="00B42A20"/>
    <w:rsid w:val="00B52529"/>
    <w:rsid w:val="00B54CE7"/>
    <w:rsid w:val="00B63A6C"/>
    <w:rsid w:val="00B6509C"/>
    <w:rsid w:val="00B71129"/>
    <w:rsid w:val="00B86EEC"/>
    <w:rsid w:val="00BA34B9"/>
    <w:rsid w:val="00BB7B6D"/>
    <w:rsid w:val="00BC2B89"/>
    <w:rsid w:val="00BC6643"/>
    <w:rsid w:val="00BE0F84"/>
    <w:rsid w:val="00BE257F"/>
    <w:rsid w:val="00BF5C15"/>
    <w:rsid w:val="00C06497"/>
    <w:rsid w:val="00C22E0F"/>
    <w:rsid w:val="00C24BE9"/>
    <w:rsid w:val="00C506DE"/>
    <w:rsid w:val="00C51CB3"/>
    <w:rsid w:val="00C53C72"/>
    <w:rsid w:val="00C66114"/>
    <w:rsid w:val="00C70272"/>
    <w:rsid w:val="00C96B5D"/>
    <w:rsid w:val="00CA2E83"/>
    <w:rsid w:val="00CB3019"/>
    <w:rsid w:val="00CB432A"/>
    <w:rsid w:val="00CB614F"/>
    <w:rsid w:val="00CB6581"/>
    <w:rsid w:val="00CD4F7B"/>
    <w:rsid w:val="00CD5111"/>
    <w:rsid w:val="00CE67C6"/>
    <w:rsid w:val="00CE6F9F"/>
    <w:rsid w:val="00CF55BB"/>
    <w:rsid w:val="00D1276A"/>
    <w:rsid w:val="00D14C3F"/>
    <w:rsid w:val="00D162E7"/>
    <w:rsid w:val="00D2281C"/>
    <w:rsid w:val="00D32AE6"/>
    <w:rsid w:val="00D63119"/>
    <w:rsid w:val="00D72EC1"/>
    <w:rsid w:val="00D75D5B"/>
    <w:rsid w:val="00D77C43"/>
    <w:rsid w:val="00D942AE"/>
    <w:rsid w:val="00D94342"/>
    <w:rsid w:val="00DA62D2"/>
    <w:rsid w:val="00DA69A1"/>
    <w:rsid w:val="00DB1AEF"/>
    <w:rsid w:val="00DD3480"/>
    <w:rsid w:val="00DD7DAD"/>
    <w:rsid w:val="00DE0C3D"/>
    <w:rsid w:val="00DE16A4"/>
    <w:rsid w:val="00DE5C41"/>
    <w:rsid w:val="00DF0B8A"/>
    <w:rsid w:val="00DF10C4"/>
    <w:rsid w:val="00DF697F"/>
    <w:rsid w:val="00E25E90"/>
    <w:rsid w:val="00E27409"/>
    <w:rsid w:val="00E30BB6"/>
    <w:rsid w:val="00E32B65"/>
    <w:rsid w:val="00E32F7C"/>
    <w:rsid w:val="00E35C67"/>
    <w:rsid w:val="00E42110"/>
    <w:rsid w:val="00E47FCD"/>
    <w:rsid w:val="00E61CE5"/>
    <w:rsid w:val="00E70516"/>
    <w:rsid w:val="00E70589"/>
    <w:rsid w:val="00E86835"/>
    <w:rsid w:val="00E94818"/>
    <w:rsid w:val="00EA6D68"/>
    <w:rsid w:val="00EB1528"/>
    <w:rsid w:val="00EB708D"/>
    <w:rsid w:val="00EC0AAA"/>
    <w:rsid w:val="00EC0AD9"/>
    <w:rsid w:val="00EC21F4"/>
    <w:rsid w:val="00EC48EF"/>
    <w:rsid w:val="00ED350C"/>
    <w:rsid w:val="00ED502E"/>
    <w:rsid w:val="00EE45A0"/>
    <w:rsid w:val="00EF1DC1"/>
    <w:rsid w:val="00EF4B50"/>
    <w:rsid w:val="00EF7F31"/>
    <w:rsid w:val="00F00030"/>
    <w:rsid w:val="00F01CDA"/>
    <w:rsid w:val="00F235B6"/>
    <w:rsid w:val="00F27EDF"/>
    <w:rsid w:val="00F40DA0"/>
    <w:rsid w:val="00F62B8D"/>
    <w:rsid w:val="00F813A3"/>
    <w:rsid w:val="00FA7ABC"/>
    <w:rsid w:val="00FB287F"/>
    <w:rsid w:val="00FE18D8"/>
    <w:rsid w:val="00FF37DD"/>
    <w:rsid w:val="00FF7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14C0F8"/>
  <w15:chartTrackingRefBased/>
  <w15:docId w15:val="{BA4FBC1F-828C-4703-BD60-9681A0D7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uiPriority="99"/>
    <w:lsdException w:name="caption" w:locked="1" w:semiHidden="1" w:unhideWhenUsed="1" w:qFormat="1"/>
    <w:lsdException w:name="annotation reference" w:uiPriority="99"/>
    <w:lsdException w:name="Title" w:locked="1" w:qFormat="1"/>
    <w:lsdException w:name="Default Paragraph Font" w:locked="1"/>
    <w:lsdException w:name="Subtitle" w:locked="1" w:qFormat="1"/>
    <w:lsdException w:name="Strong" w:locked="1" w:qFormat="1"/>
    <w:lsdException w:name="Emphasis" w:locked="1" w:qFormat="1"/>
    <w:lsdException w:name="HTML Definition"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9C6"/>
    <w:pPr>
      <w:spacing w:after="160" w:line="259"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2909C6"/>
    <w:pPr>
      <w:spacing w:line="256" w:lineRule="auto"/>
      <w:ind w:left="720"/>
      <w:contextualSpacing/>
    </w:pPr>
  </w:style>
  <w:style w:type="paragraph" w:customStyle="1" w:styleId="rvps2">
    <w:name w:val="rvps2"/>
    <w:basedOn w:val="a"/>
    <w:rsid w:val="00BC2B89"/>
    <w:pPr>
      <w:spacing w:before="100" w:beforeAutospacing="1" w:after="100" w:afterAutospacing="1" w:line="240" w:lineRule="auto"/>
    </w:pPr>
    <w:rPr>
      <w:rFonts w:ascii="Times New Roman" w:eastAsia="Calibri" w:hAnsi="Times New Roman"/>
      <w:sz w:val="24"/>
      <w:szCs w:val="24"/>
    </w:rPr>
  </w:style>
  <w:style w:type="character" w:customStyle="1" w:styleId="rvts9">
    <w:name w:val="rvts9"/>
    <w:rsid w:val="00BC2B89"/>
    <w:rPr>
      <w:rFonts w:cs="Times New Roman"/>
    </w:rPr>
  </w:style>
  <w:style w:type="character" w:customStyle="1" w:styleId="rvts46">
    <w:name w:val="rvts46"/>
    <w:rsid w:val="00346027"/>
    <w:rPr>
      <w:rFonts w:cs="Times New Roman"/>
    </w:rPr>
  </w:style>
  <w:style w:type="character" w:styleId="a3">
    <w:name w:val="Hyperlink"/>
    <w:semiHidden/>
    <w:rsid w:val="00346027"/>
    <w:rPr>
      <w:rFonts w:cs="Times New Roman"/>
      <w:color w:val="0000FF"/>
      <w:u w:val="single"/>
    </w:rPr>
  </w:style>
  <w:style w:type="paragraph" w:styleId="a4">
    <w:name w:val="Normal (Web)"/>
    <w:basedOn w:val="a"/>
    <w:semiHidden/>
    <w:rsid w:val="00346027"/>
    <w:pPr>
      <w:spacing w:before="100" w:beforeAutospacing="1" w:after="100" w:afterAutospacing="1" w:line="240" w:lineRule="auto"/>
    </w:pPr>
    <w:rPr>
      <w:rFonts w:ascii="Times New Roman" w:eastAsia="Calibri" w:hAnsi="Times New Roman"/>
      <w:sz w:val="24"/>
      <w:szCs w:val="24"/>
    </w:rPr>
  </w:style>
  <w:style w:type="character" w:customStyle="1" w:styleId="rvts11">
    <w:name w:val="rvts11"/>
    <w:rsid w:val="00346027"/>
    <w:rPr>
      <w:rFonts w:cs="Times New Roman"/>
    </w:rPr>
  </w:style>
  <w:style w:type="table" w:styleId="a5">
    <w:name w:val="Table Grid"/>
    <w:basedOn w:val="a1"/>
    <w:uiPriority w:val="39"/>
    <w:rsid w:val="00346027"/>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rsid w:val="00167FB9"/>
    <w:pPr>
      <w:spacing w:after="0" w:line="240" w:lineRule="auto"/>
    </w:pPr>
    <w:rPr>
      <w:rFonts w:ascii="Segoe UI" w:hAnsi="Segoe UI" w:cs="Segoe UI"/>
      <w:sz w:val="18"/>
      <w:szCs w:val="18"/>
    </w:rPr>
  </w:style>
  <w:style w:type="character" w:customStyle="1" w:styleId="a7">
    <w:name w:val="Текст у виносці Знак"/>
    <w:link w:val="a6"/>
    <w:uiPriority w:val="99"/>
    <w:semiHidden/>
    <w:locked/>
    <w:rsid w:val="00167FB9"/>
    <w:rPr>
      <w:rFonts w:ascii="Segoe UI" w:hAnsi="Segoe UI" w:cs="Segoe UI"/>
      <w:sz w:val="18"/>
      <w:szCs w:val="18"/>
    </w:rPr>
  </w:style>
  <w:style w:type="character" w:styleId="a8">
    <w:name w:val="annotation reference"/>
    <w:uiPriority w:val="99"/>
    <w:rsid w:val="0077295C"/>
    <w:rPr>
      <w:sz w:val="16"/>
    </w:rPr>
  </w:style>
  <w:style w:type="paragraph" w:styleId="a9">
    <w:name w:val="annotation text"/>
    <w:basedOn w:val="a"/>
    <w:link w:val="aa"/>
    <w:uiPriority w:val="99"/>
    <w:rsid w:val="0077295C"/>
    <w:pPr>
      <w:spacing w:after="200" w:line="240" w:lineRule="auto"/>
    </w:pPr>
    <w:rPr>
      <w:sz w:val="20"/>
      <w:szCs w:val="20"/>
    </w:rPr>
  </w:style>
  <w:style w:type="character" w:customStyle="1" w:styleId="aa">
    <w:name w:val="Текст примітки Знак"/>
    <w:link w:val="a9"/>
    <w:uiPriority w:val="99"/>
    <w:locked/>
    <w:rsid w:val="0077295C"/>
    <w:rPr>
      <w:rFonts w:cs="Times New Roman"/>
    </w:rPr>
  </w:style>
  <w:style w:type="paragraph" w:customStyle="1" w:styleId="rvps7">
    <w:name w:val="rvps7"/>
    <w:basedOn w:val="a"/>
    <w:rsid w:val="002D5F9A"/>
    <w:pPr>
      <w:spacing w:before="100" w:beforeAutospacing="1" w:after="100" w:afterAutospacing="1" w:line="240" w:lineRule="auto"/>
    </w:pPr>
    <w:rPr>
      <w:rFonts w:ascii="Times New Roman" w:eastAsia="Calibri" w:hAnsi="Times New Roman"/>
      <w:sz w:val="24"/>
      <w:szCs w:val="24"/>
    </w:rPr>
  </w:style>
  <w:style w:type="character" w:customStyle="1" w:styleId="rvts15">
    <w:name w:val="rvts15"/>
    <w:rsid w:val="002D5F9A"/>
    <w:rPr>
      <w:rFonts w:cs="Times New Roman"/>
    </w:rPr>
  </w:style>
  <w:style w:type="paragraph" w:styleId="ab">
    <w:name w:val="annotation subject"/>
    <w:basedOn w:val="a9"/>
    <w:next w:val="a9"/>
    <w:link w:val="ac"/>
    <w:semiHidden/>
    <w:rsid w:val="007B3628"/>
    <w:pPr>
      <w:spacing w:after="160"/>
    </w:pPr>
    <w:rPr>
      <w:b/>
      <w:bCs/>
    </w:rPr>
  </w:style>
  <w:style w:type="character" w:customStyle="1" w:styleId="ac">
    <w:name w:val="Тема примітки Знак"/>
    <w:link w:val="ab"/>
    <w:semiHidden/>
    <w:locked/>
    <w:rsid w:val="007B3628"/>
    <w:rPr>
      <w:rFonts w:cs="Times New Roman"/>
      <w:b/>
      <w:bCs/>
    </w:rPr>
  </w:style>
  <w:style w:type="paragraph" w:styleId="ad">
    <w:name w:val="header"/>
    <w:basedOn w:val="a"/>
    <w:link w:val="ae"/>
    <w:uiPriority w:val="99"/>
    <w:rsid w:val="001D2ACD"/>
    <w:pPr>
      <w:tabs>
        <w:tab w:val="center" w:pos="4844"/>
        <w:tab w:val="right" w:pos="9689"/>
      </w:tabs>
    </w:pPr>
  </w:style>
  <w:style w:type="character" w:customStyle="1" w:styleId="ae">
    <w:name w:val="Верхній колонтитул Знак"/>
    <w:link w:val="ad"/>
    <w:uiPriority w:val="99"/>
    <w:rsid w:val="001D2ACD"/>
    <w:rPr>
      <w:rFonts w:eastAsia="Times New Roman"/>
      <w:sz w:val="22"/>
      <w:szCs w:val="22"/>
    </w:rPr>
  </w:style>
  <w:style w:type="paragraph" w:styleId="af">
    <w:name w:val="footer"/>
    <w:basedOn w:val="a"/>
    <w:link w:val="af0"/>
    <w:rsid w:val="001D2ACD"/>
    <w:pPr>
      <w:tabs>
        <w:tab w:val="center" w:pos="4844"/>
        <w:tab w:val="right" w:pos="9689"/>
      </w:tabs>
    </w:pPr>
  </w:style>
  <w:style w:type="character" w:customStyle="1" w:styleId="af0">
    <w:name w:val="Нижній колонтитул Знак"/>
    <w:link w:val="af"/>
    <w:rsid w:val="001D2ACD"/>
    <w:rPr>
      <w:rFonts w:eastAsia="Times New Roman"/>
      <w:sz w:val="22"/>
      <w:szCs w:val="22"/>
    </w:rPr>
  </w:style>
  <w:style w:type="character" w:styleId="af1">
    <w:name w:val="FollowedHyperlink"/>
    <w:rsid w:val="00A57C14"/>
    <w:rPr>
      <w:color w:val="954F72"/>
      <w:u w:val="single"/>
    </w:rPr>
  </w:style>
  <w:style w:type="paragraph" w:styleId="af2">
    <w:name w:val="List Paragraph"/>
    <w:basedOn w:val="a"/>
    <w:uiPriority w:val="34"/>
    <w:qFormat/>
    <w:rsid w:val="00B86EEC"/>
    <w:pPr>
      <w:ind w:left="720"/>
      <w:contextualSpacing/>
    </w:pPr>
  </w:style>
  <w:style w:type="character" w:customStyle="1" w:styleId="hard-blue-color">
    <w:name w:val="hard-blue-color"/>
    <w:basedOn w:val="a0"/>
    <w:rsid w:val="00B42A20"/>
  </w:style>
  <w:style w:type="paragraph" w:styleId="af3">
    <w:name w:val="Revision"/>
    <w:hidden/>
    <w:uiPriority w:val="99"/>
    <w:semiHidden/>
    <w:rsid w:val="009F5BD7"/>
    <w:rPr>
      <w:rFonts w:eastAsia="Times New Roman"/>
      <w:sz w:val="22"/>
      <w:szCs w:val="22"/>
    </w:rPr>
  </w:style>
  <w:style w:type="table" w:customStyle="1" w:styleId="10">
    <w:name w:val="Сітка таблиці1"/>
    <w:basedOn w:val="a1"/>
    <w:next w:val="a5"/>
    <w:uiPriority w:val="39"/>
    <w:rsid w:val="00CE6F9F"/>
    <w:rPr>
      <w:sz w:val="22"/>
      <w:szCs w:val="22"/>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12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12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7">
              <w:marLeft w:val="0"/>
              <w:marRight w:val="0"/>
              <w:marTop w:val="12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14388675">
      <w:bodyDiv w:val="1"/>
      <w:marLeft w:val="0"/>
      <w:marRight w:val="0"/>
      <w:marTop w:val="0"/>
      <w:marBottom w:val="0"/>
      <w:divBdr>
        <w:top w:val="none" w:sz="0" w:space="0" w:color="auto"/>
        <w:left w:val="none" w:sz="0" w:space="0" w:color="auto"/>
        <w:bottom w:val="none" w:sz="0" w:space="0" w:color="auto"/>
        <w:right w:val="none" w:sz="0" w:space="0" w:color="auto"/>
      </w:divBdr>
    </w:div>
    <w:div w:id="235432050">
      <w:bodyDiv w:val="1"/>
      <w:marLeft w:val="0"/>
      <w:marRight w:val="0"/>
      <w:marTop w:val="0"/>
      <w:marBottom w:val="0"/>
      <w:divBdr>
        <w:top w:val="none" w:sz="0" w:space="0" w:color="auto"/>
        <w:left w:val="none" w:sz="0" w:space="0" w:color="auto"/>
        <w:bottom w:val="none" w:sz="0" w:space="0" w:color="auto"/>
        <w:right w:val="none" w:sz="0" w:space="0" w:color="auto"/>
      </w:divBdr>
    </w:div>
    <w:div w:id="273559085">
      <w:bodyDiv w:val="1"/>
      <w:marLeft w:val="0"/>
      <w:marRight w:val="0"/>
      <w:marTop w:val="0"/>
      <w:marBottom w:val="0"/>
      <w:divBdr>
        <w:top w:val="none" w:sz="0" w:space="0" w:color="auto"/>
        <w:left w:val="none" w:sz="0" w:space="0" w:color="auto"/>
        <w:bottom w:val="none" w:sz="0" w:space="0" w:color="auto"/>
        <w:right w:val="none" w:sz="0" w:space="0" w:color="auto"/>
      </w:divBdr>
    </w:div>
    <w:div w:id="491995362">
      <w:bodyDiv w:val="1"/>
      <w:marLeft w:val="0"/>
      <w:marRight w:val="0"/>
      <w:marTop w:val="0"/>
      <w:marBottom w:val="0"/>
      <w:divBdr>
        <w:top w:val="none" w:sz="0" w:space="0" w:color="auto"/>
        <w:left w:val="none" w:sz="0" w:space="0" w:color="auto"/>
        <w:bottom w:val="none" w:sz="0" w:space="0" w:color="auto"/>
        <w:right w:val="none" w:sz="0" w:space="0" w:color="auto"/>
      </w:divBdr>
      <w:divsChild>
        <w:div w:id="247229647">
          <w:marLeft w:val="-225"/>
          <w:marRight w:val="-225"/>
          <w:marTop w:val="0"/>
          <w:marBottom w:val="0"/>
          <w:divBdr>
            <w:top w:val="none" w:sz="0" w:space="0" w:color="auto"/>
            <w:left w:val="none" w:sz="0" w:space="0" w:color="auto"/>
            <w:bottom w:val="none" w:sz="0" w:space="0" w:color="auto"/>
            <w:right w:val="none" w:sz="0" w:space="0" w:color="auto"/>
          </w:divBdr>
          <w:divsChild>
            <w:div w:id="1928802938">
              <w:marLeft w:val="0"/>
              <w:marRight w:val="0"/>
              <w:marTop w:val="0"/>
              <w:marBottom w:val="0"/>
              <w:divBdr>
                <w:top w:val="none" w:sz="0" w:space="0" w:color="auto"/>
                <w:left w:val="none" w:sz="0" w:space="0" w:color="auto"/>
                <w:bottom w:val="none" w:sz="0" w:space="0" w:color="auto"/>
                <w:right w:val="none" w:sz="0" w:space="0" w:color="auto"/>
              </w:divBdr>
            </w:div>
          </w:divsChild>
        </w:div>
        <w:div w:id="1512794934">
          <w:marLeft w:val="-225"/>
          <w:marRight w:val="-225"/>
          <w:marTop w:val="0"/>
          <w:marBottom w:val="0"/>
          <w:divBdr>
            <w:top w:val="none" w:sz="0" w:space="0" w:color="auto"/>
            <w:left w:val="none" w:sz="0" w:space="0" w:color="auto"/>
            <w:bottom w:val="none" w:sz="0" w:space="0" w:color="auto"/>
            <w:right w:val="none" w:sz="0" w:space="0" w:color="auto"/>
          </w:divBdr>
          <w:divsChild>
            <w:div w:id="8799426">
              <w:marLeft w:val="0"/>
              <w:marRight w:val="0"/>
              <w:marTop w:val="0"/>
              <w:marBottom w:val="0"/>
              <w:divBdr>
                <w:top w:val="none" w:sz="0" w:space="0" w:color="auto"/>
                <w:left w:val="none" w:sz="0" w:space="0" w:color="auto"/>
                <w:bottom w:val="none" w:sz="0" w:space="0" w:color="auto"/>
                <w:right w:val="none" w:sz="0" w:space="0" w:color="auto"/>
              </w:divBdr>
            </w:div>
            <w:div w:id="189828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41979">
      <w:bodyDiv w:val="1"/>
      <w:marLeft w:val="0"/>
      <w:marRight w:val="0"/>
      <w:marTop w:val="0"/>
      <w:marBottom w:val="0"/>
      <w:divBdr>
        <w:top w:val="none" w:sz="0" w:space="0" w:color="auto"/>
        <w:left w:val="none" w:sz="0" w:space="0" w:color="auto"/>
        <w:bottom w:val="none" w:sz="0" w:space="0" w:color="auto"/>
        <w:right w:val="none" w:sz="0" w:space="0" w:color="auto"/>
      </w:divBdr>
    </w:div>
    <w:div w:id="1375614105">
      <w:bodyDiv w:val="1"/>
      <w:marLeft w:val="0"/>
      <w:marRight w:val="0"/>
      <w:marTop w:val="0"/>
      <w:marBottom w:val="0"/>
      <w:divBdr>
        <w:top w:val="none" w:sz="0" w:space="0" w:color="auto"/>
        <w:left w:val="none" w:sz="0" w:space="0" w:color="auto"/>
        <w:bottom w:val="none" w:sz="0" w:space="0" w:color="auto"/>
        <w:right w:val="none" w:sz="0" w:space="0" w:color="auto"/>
      </w:divBdr>
    </w:div>
    <w:div w:id="205993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845650-7555-403B-9468-BA7F7C9B5A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F17D32-36CE-49F8-A744-4B4FCD9498FF}">
  <ds:schemaRefs>
    <ds:schemaRef ds:uri="http://schemas.microsoft.com/sharepoint/v3/contenttype/forms"/>
  </ds:schemaRefs>
</ds:datastoreItem>
</file>

<file path=customXml/itemProps3.xml><?xml version="1.0" encoding="utf-8"?>
<ds:datastoreItem xmlns:ds="http://schemas.openxmlformats.org/officeDocument/2006/customXml" ds:itemID="{3562EE18-FD6F-414F-B2E4-6D001AD1A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12946</Words>
  <Characters>7380</Characters>
  <Application>Microsoft Office Word</Application>
  <DocSecurity>0</DocSecurity>
  <Lines>61</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 “Про основні принципи та вимоги до безпечності та якості харчових продуктів”</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2021-01-05T11:20:00Z</dcterms:created>
  <dcterms:modified xsi:type="dcterms:W3CDTF">2021-01-05T11:20:00Z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