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19B19B" w14:textId="77777777" w:rsidR="008940CD" w:rsidRPr="00D64332" w:rsidRDefault="00176DBB" w:rsidP="007618D8">
      <w:pPr>
        <w:keepNext/>
        <w:shd w:val="clear" w:color="auto" w:fill="FFFFFF"/>
        <w:spacing w:after="0" w:line="240" w:lineRule="auto"/>
        <w:ind w:left="-2" w:rightChars="-14" w:right="-31" w:firstLineChars="0" w:firstLine="1"/>
        <w:jc w:val="center"/>
        <w:rPr>
          <w:rFonts w:ascii="Times New Roman" w:hAnsi="Times New Roman" w:cs="Times New Roman"/>
          <w:sz w:val="28"/>
          <w:szCs w:val="28"/>
        </w:rPr>
      </w:pPr>
      <w:bookmarkStart w:id="0" w:name="_GoBack"/>
      <w:bookmarkEnd w:id="0"/>
      <w:r w:rsidRPr="00D64332">
        <w:rPr>
          <w:rFonts w:ascii="Times New Roman" w:hAnsi="Times New Roman" w:cs="Times New Roman"/>
          <w:b/>
          <w:sz w:val="28"/>
          <w:szCs w:val="28"/>
        </w:rPr>
        <w:t xml:space="preserve">ПОРІВНЯЛЬНА </w:t>
      </w:r>
      <w:r w:rsidR="008940CD" w:rsidRPr="00D64332">
        <w:rPr>
          <w:rFonts w:ascii="Times New Roman" w:hAnsi="Times New Roman" w:cs="Times New Roman"/>
          <w:b/>
          <w:sz w:val="28"/>
          <w:szCs w:val="28"/>
        </w:rPr>
        <w:t>ТАБЛИЦЯ</w:t>
      </w:r>
    </w:p>
    <w:p w14:paraId="22BF3158" w14:textId="77777777" w:rsidR="00DB28B0" w:rsidRPr="00D64332" w:rsidRDefault="008940CD"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r w:rsidRPr="00D64332">
        <w:rPr>
          <w:rFonts w:ascii="Times New Roman" w:hAnsi="Times New Roman" w:cs="Times New Roman"/>
          <w:b/>
          <w:sz w:val="28"/>
          <w:szCs w:val="28"/>
        </w:rPr>
        <w:t xml:space="preserve">до </w:t>
      </w:r>
      <w:r w:rsidR="0064613F" w:rsidRPr="00D64332">
        <w:rPr>
          <w:rFonts w:ascii="Times New Roman" w:hAnsi="Times New Roman" w:cs="Times New Roman"/>
          <w:b/>
          <w:sz w:val="28"/>
          <w:szCs w:val="28"/>
        </w:rPr>
        <w:t xml:space="preserve">проєкту </w:t>
      </w:r>
      <w:r w:rsidRPr="00D64332">
        <w:rPr>
          <w:rFonts w:ascii="Times New Roman" w:hAnsi="Times New Roman" w:cs="Times New Roman"/>
          <w:b/>
          <w:sz w:val="28"/>
          <w:szCs w:val="28"/>
        </w:rPr>
        <w:t xml:space="preserve">Закону України </w:t>
      </w:r>
    </w:p>
    <w:p w14:paraId="1BD4D2FD" w14:textId="088785AF" w:rsidR="008940CD" w:rsidRDefault="003C2DBB"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r w:rsidRPr="00D64332">
        <w:rPr>
          <w:rFonts w:ascii="Times New Roman" w:hAnsi="Times New Roman" w:cs="Times New Roman"/>
          <w:b/>
          <w:sz w:val="28"/>
          <w:szCs w:val="28"/>
        </w:rPr>
        <w:t>“</w:t>
      </w:r>
      <w:r w:rsidR="00E505C9" w:rsidRPr="00E505C9">
        <w:rPr>
          <w:rFonts w:ascii="Times New Roman" w:hAnsi="Times New Roman" w:cs="Times New Roman"/>
          <w:b/>
          <w:sz w:val="28"/>
          <w:szCs w:val="28"/>
        </w:rPr>
        <w:t>Про внесення змін до Закону України “Про Фонд державного майна України” та інших законодавчих актів України щодо сприяння залученню інвестицій в процесі приватизації та оренди державного і комунального майна</w:t>
      </w:r>
      <w:r w:rsidRPr="00D64332">
        <w:rPr>
          <w:rFonts w:ascii="Times New Roman" w:hAnsi="Times New Roman" w:cs="Times New Roman"/>
          <w:b/>
          <w:sz w:val="28"/>
          <w:szCs w:val="28"/>
        </w:rPr>
        <w:t>”</w:t>
      </w:r>
      <w:bookmarkStart w:id="1" w:name="_heading=h.gjdgxs" w:colFirst="0" w:colLast="0"/>
      <w:bookmarkEnd w:id="1"/>
    </w:p>
    <w:p w14:paraId="522044DE" w14:textId="3AFEDEA0" w:rsidR="007618D8" w:rsidRDefault="007618D8"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p>
    <w:p w14:paraId="5EAF8221" w14:textId="77777777" w:rsidR="007618D8" w:rsidRDefault="007618D8" w:rsidP="007618D8">
      <w:pPr>
        <w:keepNext/>
        <w:shd w:val="clear" w:color="auto" w:fill="FFFFFF"/>
        <w:spacing w:after="0" w:line="240" w:lineRule="auto"/>
        <w:ind w:left="-2" w:right="-31" w:firstLineChars="0" w:firstLine="1"/>
        <w:jc w:val="center"/>
        <w:rPr>
          <w:rFonts w:ascii="Times New Roman" w:hAnsi="Times New Roman" w:cs="Times New Roman"/>
          <w:b/>
          <w:sz w:val="28"/>
          <w:szCs w:val="28"/>
        </w:rPr>
      </w:pPr>
    </w:p>
    <w:tbl>
      <w:tblPr>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9"/>
        <w:gridCol w:w="7160"/>
      </w:tblGrid>
      <w:tr w:rsidR="009B2CA9" w:rsidRPr="008C4097" w14:paraId="41902B4D" w14:textId="77777777" w:rsidTr="007618D8">
        <w:tc>
          <w:tcPr>
            <w:tcW w:w="2500" w:type="pct"/>
          </w:tcPr>
          <w:p w14:paraId="4EAEFB77" w14:textId="77777777" w:rsidR="009B2CA9" w:rsidRPr="008C4097" w:rsidRDefault="009B2CA9"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Зміст положення акта законодавства</w:t>
            </w:r>
          </w:p>
        </w:tc>
        <w:tc>
          <w:tcPr>
            <w:tcW w:w="2500" w:type="pct"/>
          </w:tcPr>
          <w:p w14:paraId="29F1EFFB" w14:textId="77777777" w:rsidR="009B2CA9" w:rsidRPr="008C4097" w:rsidRDefault="009B2CA9"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 xml:space="preserve">Зміст відповідного положення проєкту акта </w:t>
            </w:r>
          </w:p>
        </w:tc>
      </w:tr>
      <w:tr w:rsidR="00C11C4D" w:rsidRPr="008C4097" w14:paraId="1279826A" w14:textId="77777777" w:rsidTr="007618D8">
        <w:tc>
          <w:tcPr>
            <w:tcW w:w="2500" w:type="pct"/>
            <w:gridSpan w:val="2"/>
          </w:tcPr>
          <w:p w14:paraId="52DA0EE0" w14:textId="20E8A037" w:rsidR="007618D8" w:rsidRPr="007618D8" w:rsidRDefault="00C11C4D"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bCs/>
                <w:sz w:val="28"/>
                <w:szCs w:val="28"/>
              </w:rPr>
            </w:pPr>
            <w:r w:rsidRPr="008C4097">
              <w:rPr>
                <w:rFonts w:ascii="Times New Roman" w:hAnsi="Times New Roman" w:cs="Times New Roman"/>
                <w:b/>
                <w:bCs/>
                <w:sz w:val="28"/>
                <w:szCs w:val="28"/>
              </w:rPr>
              <w:t>Кодекс законів про працю України</w:t>
            </w:r>
          </w:p>
        </w:tc>
      </w:tr>
      <w:tr w:rsidR="009B2CA9" w:rsidRPr="008C4097" w14:paraId="74C7F457" w14:textId="77777777" w:rsidTr="007618D8">
        <w:trPr>
          <w:trHeight w:val="57"/>
        </w:trPr>
        <w:tc>
          <w:tcPr>
            <w:tcW w:w="2500" w:type="pct"/>
          </w:tcPr>
          <w:p w14:paraId="5A8CEA9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Стаття 36. Підстави припинення трудового договору</w:t>
            </w:r>
          </w:p>
          <w:p w14:paraId="6B103A4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Підставами припинення трудового договору є:</w:t>
            </w:r>
          </w:p>
          <w:p w14:paraId="6899BCE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w:t>
            </w:r>
          </w:p>
          <w:p w14:paraId="6CF1638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7</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з підстав, передбачених Законом України "Про очищення влади";</w:t>
            </w:r>
          </w:p>
          <w:p w14:paraId="0383276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7</w:t>
            </w:r>
            <w:r w:rsidRPr="008C4097">
              <w:rPr>
                <w:rFonts w:ascii="Times New Roman" w:hAnsi="Times New Roman" w:cs="Times New Roman"/>
                <w:sz w:val="28"/>
                <w:szCs w:val="28"/>
                <w:vertAlign w:val="superscript"/>
              </w:rPr>
              <w:t>3</w:t>
            </w:r>
            <w:r w:rsidRPr="008C4097">
              <w:rPr>
                <w:rFonts w:ascii="Times New Roman" w:hAnsi="Times New Roman" w:cs="Times New Roman"/>
                <w:sz w:val="28"/>
                <w:szCs w:val="28"/>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 статтею 290 Цивільного процесуального кодексу України випадках;</w:t>
            </w:r>
          </w:p>
          <w:p w14:paraId="598C593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78484E6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08F5A09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50429E1A" w14:textId="77777777" w:rsidR="002E551D" w:rsidRPr="008C4097" w:rsidRDefault="002E551D"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26B82A1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02332AE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8) підстави, передбачені контрактом;</w:t>
            </w:r>
          </w:p>
          <w:p w14:paraId="0002313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9) підстави, передбачені іншими законами.</w:t>
            </w:r>
          </w:p>
          <w:p w14:paraId="6F260B0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 xml:space="preserve">Зміна підпорядкованості підприємства, установи, </w:t>
            </w:r>
            <w:r w:rsidRPr="008C4097">
              <w:rPr>
                <w:rFonts w:ascii="Times New Roman" w:hAnsi="Times New Roman" w:cs="Times New Roman"/>
                <w:sz w:val="28"/>
                <w:szCs w:val="28"/>
              </w:rPr>
              <w:lastRenderedPageBreak/>
              <w:t>організації не припиняє дії трудового договору.</w:t>
            </w:r>
          </w:p>
          <w:p w14:paraId="21810CE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6ED910B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186461E1" w14:textId="77777777" w:rsidR="002E551D" w:rsidRPr="008C4097" w:rsidRDefault="002E551D"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5E0BBD31" w14:textId="77777777" w:rsidR="002E551D" w:rsidRPr="008C4097" w:rsidRDefault="002E551D"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0365F37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p>
          <w:p w14:paraId="79390C7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outlineLvl w:val="9"/>
              <w:rPr>
                <w:rFonts w:ascii="Times New Roman" w:hAnsi="Times New Roman" w:cs="Times New Roman"/>
                <w:sz w:val="28"/>
                <w:szCs w:val="28"/>
              </w:rPr>
            </w:pPr>
            <w:r w:rsidRPr="008C4097">
              <w:rPr>
                <w:rFonts w:ascii="Times New Roman" w:hAnsi="Times New Roman" w:cs="Times New Roman"/>
                <w:sz w:val="28"/>
                <w:szCs w:val="28"/>
              </w:rPr>
              <w:t>У разі зміни власника підприємства, а також у разі його реорганізації (злиття, приєднання, поділу, виділення, перетворення) дія трудового договору працівника продовжується. Припинення трудового договору з ініціативи власника або уповноваженого ним органу можливе лише у разі скорочення чисельності або штату працівників (пункт 1 частини першої статті 40).</w:t>
            </w:r>
          </w:p>
        </w:tc>
        <w:tc>
          <w:tcPr>
            <w:tcW w:w="2500" w:type="pct"/>
          </w:tcPr>
          <w:p w14:paraId="1C9F3574"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position w:val="0"/>
                <w:sz w:val="28"/>
                <w:szCs w:val="28"/>
                <w:lang w:val="uk-UA"/>
              </w:rPr>
            </w:pPr>
            <w:r w:rsidRPr="008C4097">
              <w:rPr>
                <w:rStyle w:val="rvts9"/>
                <w:b/>
                <w:bCs/>
                <w:sz w:val="28"/>
                <w:szCs w:val="28"/>
                <w:lang w:val="uk-UA"/>
              </w:rPr>
              <w:lastRenderedPageBreak/>
              <w:t>Стаття 36.</w:t>
            </w:r>
            <w:r w:rsidRPr="008C4097">
              <w:rPr>
                <w:rStyle w:val="apple-converted-space"/>
                <w:sz w:val="28"/>
                <w:szCs w:val="28"/>
                <w:lang w:val="uk-UA"/>
              </w:rPr>
              <w:t> </w:t>
            </w:r>
            <w:r w:rsidRPr="008C4097">
              <w:rPr>
                <w:sz w:val="28"/>
                <w:szCs w:val="28"/>
                <w:lang w:val="uk-UA"/>
              </w:rPr>
              <w:t>Підстави припинення трудового договору</w:t>
            </w:r>
          </w:p>
          <w:p w14:paraId="22D253EC"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Підставами припинення трудового договору є:</w:t>
            </w:r>
          </w:p>
          <w:p w14:paraId="79EA41B9"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w:t>
            </w:r>
          </w:p>
          <w:p w14:paraId="2AE850DE"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7</w:t>
            </w:r>
            <w:r w:rsidRPr="008C4097">
              <w:rPr>
                <w:rStyle w:val="rvts37"/>
                <w:b/>
                <w:bCs/>
                <w:sz w:val="28"/>
                <w:szCs w:val="28"/>
                <w:vertAlign w:val="superscript"/>
                <w:lang w:val="uk-UA"/>
              </w:rPr>
              <w:t>2</w:t>
            </w:r>
            <w:r w:rsidRPr="008C4097">
              <w:rPr>
                <w:sz w:val="28"/>
                <w:szCs w:val="28"/>
                <w:lang w:val="uk-UA"/>
              </w:rPr>
              <w:t>) з підстав, передбачених</w:t>
            </w:r>
            <w:r w:rsidRPr="008C4097">
              <w:rPr>
                <w:rStyle w:val="apple-converted-space"/>
                <w:sz w:val="28"/>
                <w:szCs w:val="28"/>
                <w:lang w:val="uk-UA"/>
              </w:rPr>
              <w:t> </w:t>
            </w:r>
            <w:r w:rsidRPr="008C4097">
              <w:rPr>
                <w:sz w:val="28"/>
                <w:szCs w:val="28"/>
                <w:lang w:val="uk-UA"/>
              </w:rPr>
              <w:t>Законом України "Про очищення влади";</w:t>
            </w:r>
          </w:p>
          <w:p w14:paraId="330B2E47" w14:textId="29E8C56B"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7</w:t>
            </w:r>
            <w:r w:rsidRPr="008C4097">
              <w:rPr>
                <w:rStyle w:val="rvts37"/>
                <w:b/>
                <w:bCs/>
                <w:sz w:val="28"/>
                <w:szCs w:val="28"/>
                <w:vertAlign w:val="superscript"/>
                <w:lang w:val="uk-UA"/>
              </w:rPr>
              <w:t>3</w:t>
            </w:r>
            <w:r w:rsidRPr="008C4097">
              <w:rPr>
                <w:sz w:val="28"/>
                <w:szCs w:val="28"/>
                <w:lang w:val="uk-UA"/>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w:t>
            </w:r>
            <w:r w:rsidRPr="008C4097">
              <w:rPr>
                <w:rStyle w:val="apple-converted-space"/>
                <w:sz w:val="28"/>
                <w:szCs w:val="28"/>
                <w:lang w:val="uk-UA"/>
              </w:rPr>
              <w:t> </w:t>
            </w:r>
            <w:r w:rsidRPr="008C4097">
              <w:rPr>
                <w:sz w:val="28"/>
                <w:szCs w:val="28"/>
                <w:lang w:val="uk-UA"/>
              </w:rPr>
              <w:t>статтею 290</w:t>
            </w:r>
            <w:r w:rsidRPr="008C4097">
              <w:rPr>
                <w:rStyle w:val="apple-converted-space"/>
                <w:sz w:val="28"/>
                <w:szCs w:val="28"/>
                <w:lang w:val="uk-UA"/>
              </w:rPr>
              <w:t> </w:t>
            </w:r>
            <w:r w:rsidRPr="008C4097">
              <w:rPr>
                <w:sz w:val="28"/>
                <w:szCs w:val="28"/>
                <w:lang w:val="uk-UA"/>
              </w:rPr>
              <w:t>Цивільного процесуального кодексу України випадках;</w:t>
            </w:r>
          </w:p>
          <w:p w14:paraId="4EFB2E89"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b/>
                <w:bCs/>
                <w:sz w:val="28"/>
                <w:szCs w:val="28"/>
                <w:lang w:val="uk-UA"/>
              </w:rPr>
            </w:pPr>
            <w:r w:rsidRPr="008C4097">
              <w:rPr>
                <w:b/>
                <w:bCs/>
                <w:sz w:val="28"/>
                <w:szCs w:val="28"/>
                <w:lang w:val="uk-UA"/>
              </w:rPr>
              <w:t>7</w:t>
            </w:r>
            <w:r w:rsidRPr="008C4097">
              <w:rPr>
                <w:b/>
                <w:bCs/>
                <w:sz w:val="28"/>
                <w:szCs w:val="28"/>
                <w:vertAlign w:val="superscript"/>
                <w:lang w:val="uk-UA"/>
              </w:rPr>
              <w:t>4</w:t>
            </w:r>
            <w:r w:rsidRPr="008C4097">
              <w:rPr>
                <w:b/>
                <w:bCs/>
                <w:sz w:val="28"/>
                <w:szCs w:val="28"/>
                <w:lang w:val="uk-UA"/>
              </w:rPr>
              <w:t>) з підстав, передбачених Законом України «Про приватизацію державного і комунального майна» в частині припинення дії трудового договору (контракту), укладеного з керівником суб’єкта державного сектору економіки;</w:t>
            </w:r>
          </w:p>
          <w:p w14:paraId="15352852"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8) підстави, передбачені контрактом;</w:t>
            </w:r>
          </w:p>
          <w:p w14:paraId="33589081"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9) підстави, передбачені іншими законами.</w:t>
            </w:r>
          </w:p>
          <w:p w14:paraId="67AC7FF9" w14:textId="77777777" w:rsidR="009B2CA9" w:rsidRPr="008C4097"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 xml:space="preserve">Зміна підпорядкованості підприємства, установи, </w:t>
            </w:r>
            <w:r w:rsidRPr="008C4097">
              <w:rPr>
                <w:sz w:val="28"/>
                <w:szCs w:val="28"/>
                <w:lang w:val="uk-UA"/>
              </w:rPr>
              <w:lastRenderedPageBreak/>
              <w:t>організації не припиняє дії трудового договору</w:t>
            </w:r>
            <w:r w:rsidRPr="008C4097">
              <w:rPr>
                <w:b/>
                <w:sz w:val="28"/>
                <w:szCs w:val="28"/>
                <w:lang w:val="uk-UA"/>
              </w:rPr>
              <w:t>,</w:t>
            </w:r>
            <w:r w:rsidRPr="008C4097">
              <w:rPr>
                <w:sz w:val="28"/>
                <w:szCs w:val="28"/>
                <w:lang w:val="uk-UA"/>
              </w:rPr>
              <w:t xml:space="preserve"> </w:t>
            </w:r>
            <w:r w:rsidRPr="008C4097">
              <w:rPr>
                <w:b/>
                <w:bCs/>
                <w:sz w:val="28"/>
                <w:szCs w:val="28"/>
                <w:lang w:val="uk-UA"/>
              </w:rPr>
              <w:t>крім випадків припинення дії трудового договору (контракту) з керівником суб’єкта господарювання державного сектору економіки відповідно до Закону України «Про приватизацію державного і комунального майна».</w:t>
            </w:r>
          </w:p>
          <w:p w14:paraId="20688314" w14:textId="77777777" w:rsidR="009B2CA9" w:rsidRDefault="009B2CA9"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lang w:val="uk-UA"/>
              </w:rPr>
            </w:pPr>
            <w:r w:rsidRPr="008C4097">
              <w:rPr>
                <w:sz w:val="28"/>
                <w:szCs w:val="28"/>
                <w:lang w:val="uk-UA"/>
              </w:rPr>
              <w:t xml:space="preserve">У разі зміни власника підприємства, а також у разі його реорганізації (злиття, приєднання, поділу, виділення, перетворення) дія трудового договору працівника продовжується, </w:t>
            </w:r>
            <w:r w:rsidRPr="008C4097">
              <w:rPr>
                <w:b/>
                <w:bCs/>
                <w:sz w:val="28"/>
                <w:szCs w:val="28"/>
                <w:lang w:val="uk-UA"/>
              </w:rPr>
              <w:t>крім випадків припинення дії трудового договору (контракту) з керівником суб’єкта господарювання державного сектору економіки відповідно до Закону України «Про приватизацію державного і комунального майна».</w:t>
            </w:r>
            <w:r w:rsidRPr="008C4097">
              <w:rPr>
                <w:sz w:val="28"/>
                <w:szCs w:val="28"/>
                <w:lang w:val="uk-UA"/>
              </w:rPr>
              <w:t xml:space="preserve"> Припинення трудового договору з ініціативи власника або уповноваженого ним органу можливе лише у разі скорочення чисельності або штату працівників (</w:t>
            </w:r>
            <w:hyperlink r:id="rId11" w:anchor="n233" w:history="1">
              <w:r w:rsidRPr="008C4097">
                <w:rPr>
                  <w:sz w:val="28"/>
                  <w:szCs w:val="28"/>
                </w:rPr>
                <w:t>пункт 1 частини першої статті 40</w:t>
              </w:r>
            </w:hyperlink>
            <w:r w:rsidRPr="008C4097">
              <w:rPr>
                <w:sz w:val="28"/>
                <w:szCs w:val="28"/>
                <w:lang w:val="uk-UA"/>
              </w:rPr>
              <w:t>).</w:t>
            </w:r>
          </w:p>
          <w:p w14:paraId="5FB66EDD" w14:textId="1D67565A" w:rsidR="007618D8" w:rsidRPr="008C4097" w:rsidRDefault="007618D8" w:rsidP="008C4097">
            <w:pPr>
              <w:pStyle w:val="rvps2"/>
              <w:widowControl w:val="0"/>
              <w:suppressAutoHyphens w:val="0"/>
              <w:spacing w:before="0" w:beforeAutospacing="0" w:after="0" w:afterAutospacing="0"/>
              <w:ind w:leftChars="0" w:left="0" w:firstLineChars="0" w:firstLine="0"/>
              <w:contextualSpacing/>
              <w:jc w:val="both"/>
              <w:outlineLvl w:val="9"/>
              <w:rPr>
                <w:sz w:val="28"/>
                <w:szCs w:val="28"/>
              </w:rPr>
            </w:pPr>
          </w:p>
        </w:tc>
      </w:tr>
      <w:tr w:rsidR="00C11C4D" w:rsidRPr="008C4097" w14:paraId="2C507900" w14:textId="77777777" w:rsidTr="007618D8">
        <w:tc>
          <w:tcPr>
            <w:tcW w:w="2500" w:type="pct"/>
            <w:gridSpan w:val="2"/>
          </w:tcPr>
          <w:p w14:paraId="35F5A890" w14:textId="175727DD" w:rsidR="007618D8" w:rsidRPr="007618D8" w:rsidRDefault="00C11C4D"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lastRenderedPageBreak/>
              <w:t>Господарський процесуальний кодекс України</w:t>
            </w:r>
          </w:p>
        </w:tc>
      </w:tr>
      <w:tr w:rsidR="009B2CA9" w:rsidRPr="008C4097" w14:paraId="4386EA11" w14:textId="77777777" w:rsidTr="007618D8">
        <w:tc>
          <w:tcPr>
            <w:tcW w:w="2500" w:type="pct"/>
          </w:tcPr>
          <w:p w14:paraId="263EC2E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137. Заходи забезпечення позову</w:t>
            </w:r>
          </w:p>
        </w:tc>
        <w:tc>
          <w:tcPr>
            <w:tcW w:w="2500" w:type="pct"/>
          </w:tcPr>
          <w:p w14:paraId="50C8D45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137. Заходи забезпечення позову</w:t>
            </w:r>
          </w:p>
        </w:tc>
      </w:tr>
      <w:tr w:rsidR="009B2CA9" w:rsidRPr="008C4097" w14:paraId="46DE4C45" w14:textId="77777777" w:rsidTr="007618D8">
        <w:tc>
          <w:tcPr>
            <w:tcW w:w="2500" w:type="pct"/>
          </w:tcPr>
          <w:p w14:paraId="29CE6D9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w:t>
            </w:r>
          </w:p>
          <w:p w14:paraId="6F4DE98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12.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w:t>
            </w:r>
            <w:r w:rsidRPr="008C4097">
              <w:rPr>
                <w:rFonts w:ascii="Times New Roman" w:hAnsi="Times New Roman" w:cs="Times New Roman"/>
                <w:sz w:val="28"/>
                <w:szCs w:val="28"/>
              </w:rPr>
              <w:lastRenderedPageBreak/>
              <w:t>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tc>
        <w:tc>
          <w:tcPr>
            <w:tcW w:w="2500" w:type="pct"/>
          </w:tcPr>
          <w:p w14:paraId="1B05C7E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w:t>
            </w:r>
          </w:p>
          <w:p w14:paraId="47D392C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12.</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 xml:space="preserve">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w:t>
            </w:r>
            <w:r w:rsidRPr="008C4097">
              <w:rPr>
                <w:rFonts w:ascii="Times New Roman" w:hAnsi="Times New Roman" w:cs="Times New Roman"/>
                <w:b/>
                <w:sz w:val="28"/>
                <w:szCs w:val="28"/>
              </w:rPr>
              <w:t>(у тому числі для залучення радників при приватизації)</w:t>
            </w:r>
            <w:r w:rsidRPr="008C4097">
              <w:rPr>
                <w:rFonts w:ascii="Times New Roman" w:hAnsi="Times New Roman" w:cs="Times New Roman"/>
                <w:sz w:val="28"/>
                <w:szCs w:val="28"/>
              </w:rPr>
              <w:t xml:space="preserve"> , аукціону </w:t>
            </w:r>
            <w:r w:rsidRPr="008C4097">
              <w:rPr>
                <w:rFonts w:ascii="Times New Roman" w:hAnsi="Times New Roman" w:cs="Times New Roman"/>
                <w:b/>
                <w:sz w:val="28"/>
                <w:szCs w:val="28"/>
              </w:rPr>
              <w:t>(у тому числі електронному аукціону)</w:t>
            </w:r>
            <w:r w:rsidRPr="008C4097">
              <w:rPr>
                <w:rFonts w:ascii="Times New Roman" w:hAnsi="Times New Roman" w:cs="Times New Roman"/>
                <w:sz w:val="28"/>
                <w:szCs w:val="28"/>
              </w:rPr>
              <w:t xml:space="preserve">, торгів, тендера чи інших публічних </w:t>
            </w:r>
            <w:r w:rsidRPr="008C4097">
              <w:rPr>
                <w:rFonts w:ascii="Times New Roman" w:hAnsi="Times New Roman" w:cs="Times New Roman"/>
                <w:sz w:val="28"/>
                <w:szCs w:val="28"/>
              </w:rPr>
              <w:lastRenderedPageBreak/>
              <w:t>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p w14:paraId="1AB1F72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Не допускається забезпечення позову шляхом накладення арешту на майно (в тому числі майнові права або інші активи), щодо якого прийнято рішення про приватизацію на конкурентних засадах у формі електронних аукціонів у встановленому законом порядку. </w:t>
            </w:r>
          </w:p>
          <w:p w14:paraId="3862F1A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C11C4D" w:rsidRPr="008C4097" w14:paraId="59423EE2" w14:textId="77777777" w:rsidTr="007618D8">
        <w:tc>
          <w:tcPr>
            <w:tcW w:w="2500" w:type="pct"/>
            <w:gridSpan w:val="2"/>
          </w:tcPr>
          <w:p w14:paraId="5920C569" w14:textId="05A10083" w:rsidR="007618D8" w:rsidRPr="007618D8" w:rsidRDefault="00C11C4D"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lastRenderedPageBreak/>
              <w:t>Земельний кодекс України</w:t>
            </w:r>
          </w:p>
        </w:tc>
      </w:tr>
      <w:tr w:rsidR="009B2CA9" w:rsidRPr="008C4097" w14:paraId="46F07B75" w14:textId="77777777" w:rsidTr="007618D8">
        <w:tc>
          <w:tcPr>
            <w:tcW w:w="2500" w:type="pct"/>
          </w:tcPr>
          <w:p w14:paraId="5D7359F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120. Перехід права на земельну ділянку у разі набуття права на жилий будинок, будівлю або споруду</w:t>
            </w:r>
          </w:p>
          <w:p w14:paraId="2D4F27D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50B8CF3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120. Перехід права на земельну ділянку у разі набуття права на жилий будинок, будівлю або споруду</w:t>
            </w:r>
          </w:p>
          <w:p w14:paraId="5CF1E52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4EE8426A" w14:textId="77777777" w:rsidTr="007618D8">
        <w:tc>
          <w:tcPr>
            <w:tcW w:w="2500" w:type="pct"/>
          </w:tcPr>
          <w:p w14:paraId="12BD082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6. Істотною умовою договору, який передбачає набуття права власності на жилий будинок, будівлю або споруду, є кадастровий номер земельної ділянки, право на яку переходить у зв’язку з набуттям права власності на ці об’єкти, крім об’єктів </w:t>
            </w:r>
            <w:r w:rsidRPr="008C4097">
              <w:rPr>
                <w:rFonts w:ascii="Times New Roman" w:hAnsi="Times New Roman" w:cs="Times New Roman"/>
                <w:b/>
                <w:sz w:val="28"/>
                <w:szCs w:val="28"/>
              </w:rPr>
              <w:t>державної власності,</w:t>
            </w:r>
            <w:r w:rsidRPr="008C4097">
              <w:rPr>
                <w:rFonts w:ascii="Times New Roman" w:hAnsi="Times New Roman" w:cs="Times New Roman"/>
                <w:sz w:val="28"/>
                <w:szCs w:val="28"/>
              </w:rPr>
              <w:t xml:space="preserve"> що підлягають продажу шляхом приватизації.</w:t>
            </w:r>
          </w:p>
        </w:tc>
        <w:tc>
          <w:tcPr>
            <w:tcW w:w="2500" w:type="pct"/>
          </w:tcPr>
          <w:p w14:paraId="78ED9E8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6. Істотною умовою договору, який передбачає набуття права власності на жилий будинок, будівлю або споруду, є кадастровий номер земельної ділянки, право на яку переходить у зв’язку з набуттям права власності на ці об’єкти, крім об’єктів </w:t>
            </w:r>
            <w:r w:rsidRPr="008C4097">
              <w:rPr>
                <w:rFonts w:ascii="Times New Roman" w:hAnsi="Times New Roman" w:cs="Times New Roman"/>
                <w:b/>
                <w:sz w:val="28"/>
                <w:szCs w:val="28"/>
              </w:rPr>
              <w:t>державної та комунальної власності</w:t>
            </w:r>
            <w:r w:rsidRPr="008C4097">
              <w:rPr>
                <w:rFonts w:ascii="Times New Roman" w:hAnsi="Times New Roman" w:cs="Times New Roman"/>
                <w:sz w:val="28"/>
                <w:szCs w:val="28"/>
              </w:rPr>
              <w:t xml:space="preserve">, що підлягають продажу шляхом приватизації, </w:t>
            </w:r>
            <w:r w:rsidRPr="008C4097">
              <w:rPr>
                <w:rFonts w:ascii="Times New Roman" w:hAnsi="Times New Roman" w:cs="Times New Roman"/>
                <w:b/>
                <w:sz w:val="28"/>
                <w:szCs w:val="28"/>
              </w:rPr>
              <w:t>або відчуженню в інший спосіб, визначений законодавством.</w:t>
            </w:r>
          </w:p>
        </w:tc>
      </w:tr>
      <w:tr w:rsidR="00C11C4D" w:rsidRPr="008C4097" w14:paraId="666824E5" w14:textId="77777777" w:rsidTr="007618D8">
        <w:tc>
          <w:tcPr>
            <w:tcW w:w="2500" w:type="pct"/>
            <w:gridSpan w:val="2"/>
          </w:tcPr>
          <w:p w14:paraId="3F48C987" w14:textId="0C9D500D" w:rsidR="007618D8" w:rsidRPr="007618D8" w:rsidRDefault="00C11C4D"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bCs/>
                <w:sz w:val="28"/>
                <w:szCs w:val="28"/>
                <w:shd w:val="clear" w:color="auto" w:fill="FFFFFF"/>
              </w:rPr>
            </w:pPr>
            <w:r w:rsidRPr="008C4097">
              <w:rPr>
                <w:rStyle w:val="rvts9"/>
                <w:rFonts w:ascii="Times New Roman" w:hAnsi="Times New Roman" w:cs="Times New Roman"/>
                <w:b/>
                <w:bCs/>
                <w:sz w:val="28"/>
                <w:szCs w:val="28"/>
                <w:shd w:val="clear" w:color="auto" w:fill="FFFFFF"/>
              </w:rPr>
              <w:t>Цивільний Кодекс України</w:t>
            </w:r>
          </w:p>
        </w:tc>
      </w:tr>
      <w:tr w:rsidR="009B2CA9" w:rsidRPr="008C4097" w14:paraId="7B022098" w14:textId="77777777" w:rsidTr="007618D8">
        <w:tc>
          <w:tcPr>
            <w:tcW w:w="2500" w:type="pct"/>
          </w:tcPr>
          <w:p w14:paraId="445C51C3"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shd w:val="clear" w:color="auto" w:fill="FFFFFF"/>
                <w:lang w:val="uk-UA"/>
              </w:rPr>
            </w:pPr>
            <w:r w:rsidRPr="008C4097">
              <w:rPr>
                <w:rStyle w:val="rvts9"/>
                <w:bCs/>
                <w:sz w:val="28"/>
                <w:szCs w:val="28"/>
                <w:shd w:val="clear" w:color="auto" w:fill="FFFFFF"/>
                <w:lang w:val="uk-UA"/>
              </w:rPr>
              <w:t>Стаття 105.</w:t>
            </w:r>
            <w:r w:rsidRPr="008C4097">
              <w:rPr>
                <w:sz w:val="28"/>
                <w:szCs w:val="28"/>
                <w:shd w:val="clear" w:color="auto" w:fill="FFFFFF"/>
                <w:lang w:val="uk-UA"/>
              </w:rPr>
              <w:t> Виконання рішення про припинення юридичної особи</w:t>
            </w:r>
          </w:p>
          <w:p w14:paraId="24B9874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shd w:val="clear" w:color="auto" w:fill="FFFFFF"/>
                <w:lang w:val="uk-UA"/>
              </w:rPr>
            </w:pPr>
            <w:r w:rsidRPr="008C4097">
              <w:rPr>
                <w:sz w:val="28"/>
                <w:szCs w:val="28"/>
                <w:shd w:val="clear" w:color="auto" w:fill="FFFFFF"/>
                <w:lang w:val="uk-UA"/>
              </w:rPr>
              <w:lastRenderedPageBreak/>
              <w:t>5. Строк заявлення кредиторами своїх вимог до юридичної особи, що припиняється, не може становити менше двох і більше шести місяців з дня оприлюднення повідомлення про рішення щодо припинення юридичної особи.</w:t>
            </w:r>
          </w:p>
          <w:p w14:paraId="79D34562" w14:textId="5605F0F1" w:rsidR="00516BFD" w:rsidRPr="008C4097" w:rsidRDefault="00516BFD"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sz w:val="28"/>
                <w:szCs w:val="28"/>
                <w:shd w:val="clear" w:color="auto" w:fill="FFFFFF"/>
                <w:lang w:val="uk-UA"/>
              </w:rPr>
            </w:pPr>
            <w:r w:rsidRPr="008C4097">
              <w:rPr>
                <w:b/>
                <w:sz w:val="28"/>
                <w:szCs w:val="28"/>
                <w:shd w:val="clear" w:color="auto" w:fill="FFFFFF"/>
                <w:lang w:val="uk-UA"/>
              </w:rPr>
              <w:t>В</w:t>
            </w:r>
            <w:r w:rsidR="009B2CA9" w:rsidRPr="008C4097">
              <w:rPr>
                <w:b/>
                <w:sz w:val="28"/>
                <w:szCs w:val="28"/>
                <w:shd w:val="clear" w:color="auto" w:fill="FFFFFF"/>
                <w:lang w:val="uk-UA"/>
              </w:rPr>
              <w:t>ідсутн</w:t>
            </w:r>
            <w:r w:rsidRPr="008C4097">
              <w:rPr>
                <w:b/>
                <w:sz w:val="28"/>
                <w:szCs w:val="28"/>
                <w:shd w:val="clear" w:color="auto" w:fill="FFFFFF"/>
                <w:lang w:val="uk-UA"/>
              </w:rPr>
              <w:t>ій</w:t>
            </w:r>
          </w:p>
          <w:p w14:paraId="4957097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2B124EA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bCs/>
                <w:sz w:val="28"/>
                <w:szCs w:val="28"/>
                <w:shd w:val="clear" w:color="auto" w:fill="FFFFFF"/>
                <w:lang w:val="uk-UA"/>
              </w:rPr>
              <w:lastRenderedPageBreak/>
              <w:t>Стаття 105.</w:t>
            </w:r>
            <w:r w:rsidRPr="008C4097">
              <w:rPr>
                <w:sz w:val="28"/>
                <w:szCs w:val="28"/>
                <w:shd w:val="clear" w:color="auto" w:fill="FFFFFF"/>
                <w:lang w:val="uk-UA"/>
              </w:rPr>
              <w:t> Виконання рішення про припинення юридичної особи</w:t>
            </w:r>
          </w:p>
          <w:p w14:paraId="785F45C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sz w:val="28"/>
                <w:szCs w:val="28"/>
                <w:lang w:val="uk-UA"/>
              </w:rPr>
              <w:lastRenderedPageBreak/>
              <w:t>5. Строк заявлення кредиторами своїх вимог до юридичної особи, що припиняється, не може становити менше двох і більше шести місяців з дня оприлюднення повідомлення про рішення щодо припинення юридичної особи.</w:t>
            </w:r>
          </w:p>
          <w:p w14:paraId="7A042A6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Положення цієї статті щодо встановлення строку заявлення кредиторами своїх вимог до юридичної особи, що припиняється, не застосовується у разі припинення державного комерційного підприємства в  процесі його корпоратизації або перетворення в акціонерне товариство, товариство з обмеженою відповідальністю  у процесі приватизації відповідно до порядку, визначеного Кабінетом Міністрів України.</w:t>
            </w:r>
          </w:p>
          <w:p w14:paraId="0CDC505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30B88B4C" w14:textId="77777777" w:rsidTr="007618D8">
        <w:trPr>
          <w:trHeight w:val="494"/>
        </w:trPr>
        <w:tc>
          <w:tcPr>
            <w:tcW w:w="2500" w:type="pct"/>
          </w:tcPr>
          <w:p w14:paraId="1BA95A0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258. Спеціальна позовна давність</w:t>
            </w:r>
          </w:p>
          <w:p w14:paraId="4989723E" w14:textId="3084489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38F08C6A"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відсутня </w:t>
            </w:r>
          </w:p>
        </w:tc>
        <w:tc>
          <w:tcPr>
            <w:tcW w:w="2500" w:type="pct"/>
          </w:tcPr>
          <w:p w14:paraId="790B3BBC" w14:textId="3CF921C5"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258. Спеціальна позовна давність</w:t>
            </w:r>
          </w:p>
          <w:p w14:paraId="3EFF863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BCCF3F9"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b/>
                <w:position w:val="0"/>
                <w:sz w:val="28"/>
                <w:szCs w:val="28"/>
                <w:lang w:eastAsia="ru-RU"/>
              </w:rPr>
              <w:t>6. Позовна давність у шість років застосовується до вимог про визнання недійсним правочину, вчиненого суб</w:t>
            </w:r>
            <w:r w:rsidRPr="008C4097">
              <w:rPr>
                <w:rFonts w:ascii="Times New Roman" w:hAnsi="Times New Roman" w:cs="Times New Roman"/>
                <w:b/>
                <w:sz w:val="28"/>
                <w:szCs w:val="28"/>
              </w:rPr>
              <w:t>’</w:t>
            </w:r>
            <w:r w:rsidRPr="008C4097">
              <w:rPr>
                <w:rFonts w:ascii="Times New Roman" w:hAnsi="Times New Roman" w:cs="Times New Roman"/>
                <w:b/>
                <w:position w:val="0"/>
                <w:sz w:val="28"/>
                <w:szCs w:val="28"/>
                <w:lang w:eastAsia="ru-RU"/>
              </w:rPr>
              <w:t>єктом господарювання державного сектора економіки.</w:t>
            </w:r>
          </w:p>
        </w:tc>
      </w:tr>
      <w:tr w:rsidR="009B2CA9" w:rsidRPr="008C4097" w14:paraId="6518FAE9" w14:textId="77777777" w:rsidTr="007618D8">
        <w:tc>
          <w:tcPr>
            <w:tcW w:w="2500" w:type="pct"/>
          </w:tcPr>
          <w:p w14:paraId="32C4B58E" w14:textId="77777777" w:rsidR="009B2CA9" w:rsidRPr="008C4097" w:rsidRDefault="009B2CA9" w:rsidP="008C4097">
            <w:pPr>
              <w:pStyle w:val="af5"/>
              <w:widowControl w:val="0"/>
              <w:suppressAutoHyphens w:val="0"/>
              <w:ind w:leftChars="0" w:left="0" w:firstLineChars="0" w:firstLine="0"/>
              <w:contextualSpacing/>
              <w:jc w:val="both"/>
              <w:rPr>
                <w:rFonts w:ascii="Times New Roman" w:hAnsi="Times New Roman" w:cs="Times New Roman"/>
                <w:sz w:val="28"/>
                <w:szCs w:val="28"/>
              </w:rPr>
            </w:pPr>
            <w:r w:rsidRPr="008C4097">
              <w:rPr>
                <w:rStyle w:val="rvts9"/>
                <w:rFonts w:ascii="Times New Roman" w:hAnsi="Times New Roman" w:cs="Times New Roman"/>
                <w:sz w:val="28"/>
                <w:szCs w:val="28"/>
              </w:rPr>
              <w:t>Стаття 261.</w:t>
            </w:r>
            <w:r w:rsidRPr="008C4097">
              <w:rPr>
                <w:rStyle w:val="apple-converted-space"/>
                <w:rFonts w:ascii="Times New Roman" w:hAnsi="Times New Roman" w:cs="Times New Roman"/>
                <w:sz w:val="28"/>
                <w:szCs w:val="28"/>
              </w:rPr>
              <w:t> </w:t>
            </w:r>
            <w:r w:rsidRPr="008C4097">
              <w:rPr>
                <w:rFonts w:ascii="Times New Roman" w:hAnsi="Times New Roman" w:cs="Times New Roman"/>
                <w:sz w:val="28"/>
                <w:szCs w:val="28"/>
              </w:rPr>
              <w:t>Початок перебігу позовної давності</w:t>
            </w:r>
          </w:p>
          <w:p w14:paraId="3F75E559" w14:textId="77777777" w:rsidR="009B2CA9" w:rsidRPr="008C4097" w:rsidRDefault="009B2CA9" w:rsidP="008C4097">
            <w:pPr>
              <w:pStyle w:val="af5"/>
              <w:widowControl w:val="0"/>
              <w:suppressAutoHyphens w:val="0"/>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8EC5C3A"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b/>
                <w:sz w:val="28"/>
                <w:szCs w:val="28"/>
              </w:rPr>
              <w:t>відсутня</w:t>
            </w:r>
          </w:p>
        </w:tc>
        <w:tc>
          <w:tcPr>
            <w:tcW w:w="2500" w:type="pct"/>
          </w:tcPr>
          <w:p w14:paraId="0E9AEF32"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Стаття 261. Початок перебігу позовної давності</w:t>
            </w:r>
          </w:p>
          <w:p w14:paraId="68D707A3"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1C4CD414"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7</w:t>
            </w:r>
            <w:r w:rsidRPr="008C4097">
              <w:rPr>
                <w:rFonts w:ascii="Times New Roman" w:hAnsi="Times New Roman" w:cs="Times New Roman"/>
                <w:b/>
                <w:position w:val="0"/>
                <w:sz w:val="28"/>
                <w:szCs w:val="28"/>
                <w:vertAlign w:val="superscript"/>
                <w:lang w:eastAsia="ru-RU"/>
              </w:rPr>
              <w:t>1</w:t>
            </w:r>
            <w:r w:rsidRPr="008C4097">
              <w:rPr>
                <w:rFonts w:ascii="Times New Roman" w:hAnsi="Times New Roman" w:cs="Times New Roman"/>
                <w:b/>
                <w:position w:val="0"/>
                <w:sz w:val="28"/>
                <w:szCs w:val="28"/>
                <w:lang w:eastAsia="ru-RU"/>
              </w:rPr>
              <w:t xml:space="preserve">. Перебіг позовної давності за вимогами покупців об’єктів приватизації про визнання недійсним правочину, вчиненого державним або комунальним підприємством, до моменту придбання покупцями єдиного майнового комплексу такого підприємства, окремого майна, що перебувало на його балансі, </w:t>
            </w:r>
            <w:r w:rsidRPr="008C4097">
              <w:rPr>
                <w:rFonts w:ascii="Times New Roman" w:hAnsi="Times New Roman" w:cs="Times New Roman"/>
                <w:b/>
                <w:position w:val="0"/>
                <w:sz w:val="28"/>
                <w:szCs w:val="28"/>
                <w:lang w:eastAsia="ru-RU"/>
              </w:rPr>
              <w:lastRenderedPageBreak/>
              <w:t>пакетів акцій (часток), починається від дня переходу до покупця права власності на об’єкт приватизації, пакет акцій відповідно до Закону України «Про приватизацію державного і комунального майна».</w:t>
            </w:r>
          </w:p>
          <w:p w14:paraId="4A70D144" w14:textId="77777777" w:rsidR="00C11C4D" w:rsidRPr="008C4097" w:rsidRDefault="00C11C4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p>
        </w:tc>
      </w:tr>
      <w:tr w:rsidR="009B2CA9" w:rsidRPr="008C4097" w14:paraId="05348072" w14:textId="77777777" w:rsidTr="007618D8">
        <w:tc>
          <w:tcPr>
            <w:tcW w:w="2500" w:type="pct"/>
          </w:tcPr>
          <w:p w14:paraId="0A5EBB5A"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lastRenderedPageBreak/>
              <w:t>Стаття 377. Право на земельну ділянку у разі набуття права власності на житловий будинок, будівлю або споруду, що розміщені на ній</w:t>
            </w:r>
          </w:p>
          <w:p w14:paraId="6F462516" w14:textId="77777777" w:rsidR="009B2CA9" w:rsidRPr="008C4097" w:rsidRDefault="009B2CA9" w:rsidP="008C4097">
            <w:pPr>
              <w:widowControl w:val="0"/>
              <w:suppressAutoHyphens w:val="0"/>
              <w:spacing w:after="0" w:line="240" w:lineRule="auto"/>
              <w:ind w:leftChars="0" w:left="0" w:firstLineChars="0" w:firstLine="0"/>
              <w:contextualSpacing/>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7109C270"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Style w:val="rvts9"/>
                <w:rFonts w:ascii="Times New Roman" w:hAnsi="Times New Roman" w:cs="Times New Roman"/>
                <w:bCs/>
                <w:sz w:val="28"/>
                <w:szCs w:val="28"/>
                <w:shd w:val="clear" w:color="auto" w:fill="FFFFFF"/>
              </w:rPr>
            </w:pPr>
            <w:r w:rsidRPr="008C4097">
              <w:rPr>
                <w:rFonts w:ascii="Times New Roman" w:hAnsi="Times New Roman" w:cs="Times New Roman"/>
                <w:position w:val="0"/>
                <w:sz w:val="28"/>
                <w:szCs w:val="28"/>
                <w:lang w:eastAsia="ru-RU"/>
              </w:rPr>
              <w:t>2. Розмір та кадастровий номер земельної ділянки, право на яку переходить у зв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язку з переходом права власності на житловий будинок, будівлю або споруду, є істотними умовами договору, який передбачає набуття права власності на ці об</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єкти (крім багатоквартирних будинків та об’єктів державної власності, що підлягають продажу шляхом приватизації).</w:t>
            </w:r>
          </w:p>
        </w:tc>
        <w:tc>
          <w:tcPr>
            <w:tcW w:w="2500" w:type="pct"/>
          </w:tcPr>
          <w:p w14:paraId="1E752FDC"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Стаття 377. Право на земельну ділянку у разі набуття права власності на житловий будинок, будівлю або споруду, що розміщені на ній</w:t>
            </w:r>
          </w:p>
          <w:p w14:paraId="10B9D76D"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448A3588"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Style w:val="rvts9"/>
                <w:rFonts w:ascii="Times New Roman" w:hAnsi="Times New Roman" w:cs="Times New Roman"/>
                <w:bCs/>
                <w:sz w:val="28"/>
                <w:szCs w:val="28"/>
                <w:shd w:val="clear" w:color="auto" w:fill="FFFFFF"/>
              </w:rPr>
            </w:pPr>
            <w:r w:rsidRPr="008C4097">
              <w:rPr>
                <w:rFonts w:ascii="Times New Roman" w:hAnsi="Times New Roman" w:cs="Times New Roman"/>
                <w:position w:val="0"/>
                <w:sz w:val="28"/>
                <w:szCs w:val="28"/>
                <w:lang w:eastAsia="ru-RU"/>
              </w:rPr>
              <w:t>2. Розмір та кадастровий номер земельної ділянки, право на яку переходить у зв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язку з переходом права власності на житловий будинок, будівлю або споруду, є істотними умовами договору, який передбачає набуття права власності на ці об</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 xml:space="preserve">єкти (крім багатоквартирних будинків та об’єктів державної </w:t>
            </w:r>
            <w:r w:rsidRPr="008C4097">
              <w:rPr>
                <w:rFonts w:ascii="Times New Roman" w:hAnsi="Times New Roman" w:cs="Times New Roman"/>
                <w:b/>
                <w:position w:val="0"/>
                <w:sz w:val="28"/>
                <w:szCs w:val="28"/>
                <w:lang w:eastAsia="ru-RU"/>
              </w:rPr>
              <w:t>та комунальної</w:t>
            </w:r>
            <w:r w:rsidRPr="008C4097">
              <w:rPr>
                <w:rFonts w:ascii="Times New Roman" w:hAnsi="Times New Roman" w:cs="Times New Roman"/>
                <w:position w:val="0"/>
                <w:sz w:val="28"/>
                <w:szCs w:val="28"/>
                <w:lang w:eastAsia="ru-RU"/>
              </w:rPr>
              <w:t xml:space="preserve"> власності, що підлягають продажу шляхом приватизації).</w:t>
            </w:r>
          </w:p>
        </w:tc>
      </w:tr>
      <w:tr w:rsidR="009B2CA9" w:rsidRPr="008C4097" w14:paraId="1B83AEC5" w14:textId="77777777" w:rsidTr="007618D8">
        <w:tc>
          <w:tcPr>
            <w:tcW w:w="2500" w:type="pct"/>
          </w:tcPr>
          <w:p w14:paraId="4A304751"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Стаття 764. Правові наслідки продовження користування майном після закінчення строку договору найму</w:t>
            </w:r>
          </w:p>
          <w:p w14:paraId="392CC737"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1. Якщо наймач продовжує користуватися майном після закінчення строку договору найму, то, за відсутності заперечень наймодавця протягом одного місяця, договір вважається поновленим на строк, який був раніше встановлений договором.</w:t>
            </w:r>
          </w:p>
          <w:p w14:paraId="05E36C30"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tc>
        <w:tc>
          <w:tcPr>
            <w:tcW w:w="2500" w:type="pct"/>
          </w:tcPr>
          <w:p w14:paraId="00BA33C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bCs/>
                <w:sz w:val="28"/>
                <w:szCs w:val="28"/>
              </w:rPr>
              <w:t>Стаття 764.</w:t>
            </w:r>
            <w:r w:rsidRPr="008C4097">
              <w:rPr>
                <w:sz w:val="28"/>
                <w:szCs w:val="28"/>
                <w:lang w:val="uk-UA"/>
              </w:rPr>
              <w:t>  Правові наслідки продовження користування майном після закінчення строку договору найму</w:t>
            </w:r>
          </w:p>
          <w:p w14:paraId="0261E218"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sz w:val="28"/>
                <w:szCs w:val="28"/>
              </w:rPr>
              <w:t xml:space="preserve">1. Якщо наймач продовжує користуватися майном після закінчення строку договору найму, </w:t>
            </w:r>
            <w:r w:rsidRPr="008C4097">
              <w:rPr>
                <w:rFonts w:ascii="Times New Roman" w:hAnsi="Times New Roman" w:cs="Times New Roman"/>
                <w:b/>
                <w:sz w:val="28"/>
                <w:szCs w:val="28"/>
              </w:rPr>
              <w:t>крім договору оренди державного або комунального майна</w:t>
            </w:r>
            <w:r w:rsidRPr="008C4097">
              <w:rPr>
                <w:rFonts w:ascii="Times New Roman" w:hAnsi="Times New Roman" w:cs="Times New Roman"/>
                <w:sz w:val="28"/>
                <w:szCs w:val="28"/>
              </w:rPr>
              <w:t>, то, за відсутності заперечень наймодавця протягом одного місяця, договір вважається поновленим на строк, який був раніше встановлений договором.</w:t>
            </w:r>
          </w:p>
          <w:p w14:paraId="002B630E"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sz w:val="28"/>
                <w:szCs w:val="28"/>
              </w:rPr>
              <w:t>……</w:t>
            </w:r>
          </w:p>
        </w:tc>
      </w:tr>
      <w:tr w:rsidR="009B2CA9" w:rsidRPr="008C4097" w14:paraId="54BD882D" w14:textId="77777777" w:rsidTr="007618D8">
        <w:tc>
          <w:tcPr>
            <w:tcW w:w="2500" w:type="pct"/>
          </w:tcPr>
          <w:p w14:paraId="25D479E1"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Стаття 777. Переважні права наймача </w:t>
            </w:r>
          </w:p>
          <w:p w14:paraId="63547B56"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1.Наймач, який належно виконує свої обов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 xml:space="preserve">язки за договором найму, після спливу строку договору має </w:t>
            </w:r>
            <w:r w:rsidRPr="008C4097">
              <w:rPr>
                <w:rFonts w:ascii="Times New Roman" w:hAnsi="Times New Roman" w:cs="Times New Roman"/>
                <w:position w:val="0"/>
                <w:sz w:val="28"/>
                <w:szCs w:val="28"/>
                <w:lang w:eastAsia="ru-RU"/>
              </w:rPr>
              <w:lastRenderedPageBreak/>
              <w:t xml:space="preserve">переважне право перед іншими особами на укладення договору найму на новий строк.  </w:t>
            </w:r>
          </w:p>
          <w:p w14:paraId="3B0C80D6"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2. Наймач, який належно виконує свої обов’язки за договором найму, у разі продажу речі, переданої у найм, має переважне право перед іншими особами на її придбання.  </w:t>
            </w:r>
          </w:p>
        </w:tc>
        <w:tc>
          <w:tcPr>
            <w:tcW w:w="2500" w:type="pct"/>
          </w:tcPr>
          <w:p w14:paraId="69B76F7A"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lastRenderedPageBreak/>
              <w:t>Стаття 777. Переважні права наймача 1.Наймач, який належно виконує свої обов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 xml:space="preserve">язки за договором найму </w:t>
            </w:r>
            <w:r w:rsidRPr="008C4097">
              <w:rPr>
                <w:rFonts w:ascii="Times New Roman" w:hAnsi="Times New Roman" w:cs="Times New Roman"/>
                <w:b/>
                <w:position w:val="0"/>
                <w:sz w:val="28"/>
                <w:szCs w:val="28"/>
                <w:lang w:eastAsia="ru-RU"/>
              </w:rPr>
              <w:t>(оренди)</w:t>
            </w:r>
            <w:r w:rsidRPr="008C4097">
              <w:rPr>
                <w:rFonts w:ascii="Times New Roman" w:hAnsi="Times New Roman" w:cs="Times New Roman"/>
                <w:position w:val="0"/>
                <w:sz w:val="28"/>
                <w:szCs w:val="28"/>
                <w:lang w:eastAsia="ru-RU"/>
              </w:rPr>
              <w:t xml:space="preserve">, після спливу строку договору має переважне </w:t>
            </w:r>
            <w:r w:rsidRPr="008C4097">
              <w:rPr>
                <w:rFonts w:ascii="Times New Roman" w:hAnsi="Times New Roman" w:cs="Times New Roman"/>
                <w:position w:val="0"/>
                <w:sz w:val="28"/>
                <w:szCs w:val="28"/>
                <w:lang w:eastAsia="ru-RU"/>
              </w:rPr>
              <w:lastRenderedPageBreak/>
              <w:t xml:space="preserve">право перед іншими особами на укладення договору найму </w:t>
            </w:r>
            <w:r w:rsidRPr="008C4097">
              <w:rPr>
                <w:rFonts w:ascii="Times New Roman" w:hAnsi="Times New Roman" w:cs="Times New Roman"/>
                <w:b/>
                <w:position w:val="0"/>
                <w:sz w:val="28"/>
                <w:szCs w:val="28"/>
                <w:lang w:eastAsia="ru-RU"/>
              </w:rPr>
              <w:t>(оренди)</w:t>
            </w:r>
            <w:r w:rsidRPr="008C4097">
              <w:rPr>
                <w:rFonts w:ascii="Times New Roman" w:hAnsi="Times New Roman" w:cs="Times New Roman"/>
                <w:position w:val="0"/>
                <w:sz w:val="28"/>
                <w:szCs w:val="28"/>
                <w:lang w:eastAsia="ru-RU"/>
              </w:rPr>
              <w:t xml:space="preserve"> на новий строк</w:t>
            </w:r>
            <w:r w:rsidRPr="008C4097">
              <w:rPr>
                <w:rFonts w:ascii="Times New Roman" w:hAnsi="Times New Roman" w:cs="Times New Roman"/>
                <w:b/>
                <w:position w:val="0"/>
                <w:sz w:val="28"/>
                <w:szCs w:val="28"/>
                <w:lang w:eastAsia="ru-RU"/>
              </w:rPr>
              <w:t>,</w:t>
            </w:r>
            <w:r w:rsidRPr="008C4097">
              <w:rPr>
                <w:rFonts w:ascii="Times New Roman" w:hAnsi="Times New Roman" w:cs="Times New Roman"/>
                <w:position w:val="0"/>
                <w:sz w:val="28"/>
                <w:szCs w:val="28"/>
                <w:lang w:eastAsia="ru-RU"/>
              </w:rPr>
              <w:t xml:space="preserve"> </w:t>
            </w:r>
            <w:r w:rsidRPr="008C4097">
              <w:rPr>
                <w:rFonts w:ascii="Times New Roman" w:hAnsi="Times New Roman" w:cs="Times New Roman"/>
                <w:b/>
                <w:position w:val="0"/>
                <w:sz w:val="28"/>
                <w:szCs w:val="28"/>
                <w:lang w:eastAsia="ru-RU"/>
              </w:rPr>
              <w:t>крім випадків, передбачених законом</w:t>
            </w:r>
            <w:r w:rsidRPr="008C4097">
              <w:rPr>
                <w:rFonts w:ascii="Times New Roman" w:hAnsi="Times New Roman" w:cs="Times New Roman"/>
                <w:position w:val="0"/>
                <w:sz w:val="28"/>
                <w:szCs w:val="28"/>
                <w:lang w:eastAsia="ru-RU"/>
              </w:rPr>
              <w:t xml:space="preserve">.  </w:t>
            </w:r>
          </w:p>
          <w:p w14:paraId="3D3C7E14"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2. Наймач, який належно виконує свої обов</w:t>
            </w:r>
            <w:r w:rsidRPr="008C4097">
              <w:rPr>
                <w:rFonts w:ascii="Times New Roman" w:hAnsi="Times New Roman" w:cs="Times New Roman"/>
                <w:sz w:val="28"/>
                <w:szCs w:val="28"/>
              </w:rPr>
              <w:t>’</w:t>
            </w:r>
            <w:r w:rsidRPr="008C4097">
              <w:rPr>
                <w:rFonts w:ascii="Times New Roman" w:hAnsi="Times New Roman" w:cs="Times New Roman"/>
                <w:position w:val="0"/>
                <w:sz w:val="28"/>
                <w:szCs w:val="28"/>
                <w:lang w:eastAsia="ru-RU"/>
              </w:rPr>
              <w:t>язки за договором найму, у разі продажу речі, переданої у найм, має переважне право перед іншими особами на її придбання</w:t>
            </w:r>
            <w:r w:rsidRPr="008C4097">
              <w:rPr>
                <w:rFonts w:ascii="Times New Roman" w:hAnsi="Times New Roman" w:cs="Times New Roman"/>
                <w:b/>
                <w:position w:val="0"/>
                <w:sz w:val="28"/>
                <w:szCs w:val="28"/>
                <w:lang w:eastAsia="ru-RU"/>
              </w:rPr>
              <w:t>,</w:t>
            </w:r>
            <w:r w:rsidRPr="008C4097">
              <w:rPr>
                <w:rFonts w:ascii="Times New Roman" w:hAnsi="Times New Roman" w:cs="Times New Roman"/>
                <w:position w:val="0"/>
                <w:sz w:val="28"/>
                <w:szCs w:val="28"/>
                <w:lang w:eastAsia="ru-RU"/>
              </w:rPr>
              <w:t xml:space="preserve"> </w:t>
            </w:r>
            <w:r w:rsidRPr="008C4097">
              <w:rPr>
                <w:rFonts w:ascii="Times New Roman" w:hAnsi="Times New Roman" w:cs="Times New Roman"/>
                <w:b/>
                <w:position w:val="0"/>
                <w:sz w:val="28"/>
                <w:szCs w:val="28"/>
                <w:lang w:eastAsia="ru-RU"/>
              </w:rPr>
              <w:t>крім випадків, передбачених законом</w:t>
            </w:r>
            <w:r w:rsidRPr="008C4097">
              <w:rPr>
                <w:rFonts w:ascii="Times New Roman" w:hAnsi="Times New Roman" w:cs="Times New Roman"/>
                <w:position w:val="0"/>
                <w:sz w:val="28"/>
                <w:szCs w:val="28"/>
                <w:lang w:eastAsia="ru-RU"/>
              </w:rPr>
              <w:t xml:space="preserve">.  </w:t>
            </w:r>
          </w:p>
        </w:tc>
      </w:tr>
      <w:tr w:rsidR="009B2CA9" w:rsidRPr="008C4097" w14:paraId="061AA9E8" w14:textId="77777777" w:rsidTr="007618D8">
        <w:tc>
          <w:tcPr>
            <w:tcW w:w="2500" w:type="pct"/>
            <w:tcBorders>
              <w:top w:val="nil"/>
            </w:tcBorders>
          </w:tcPr>
          <w:p w14:paraId="061E080F"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793 Форма договору найму будівлі або іншої капітальної споруди</w:t>
            </w:r>
          </w:p>
          <w:p w14:paraId="4927D588"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18379115"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Договір найму будівлі або іншої капітальної споруди (їх окремої частини) строком на три роки і більше підлягає нотаріальному посвідченню, крім договору, предметом якого є майно державної або комунальної власності, який підлягає нотаріальному посвідченню у разі, якщо він укладений за результатами електронного аукціону строком більше ніж на п’ять років.</w:t>
            </w:r>
          </w:p>
          <w:p w14:paraId="06DE1BA2" w14:textId="77777777" w:rsidR="002E551D" w:rsidRPr="008C4097" w:rsidRDefault="002E551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c>
          <w:tcPr>
            <w:tcW w:w="2500" w:type="pct"/>
            <w:tcBorders>
              <w:top w:val="nil"/>
            </w:tcBorders>
          </w:tcPr>
          <w:p w14:paraId="11D6D29F"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793 Форма договору найму будівлі або іншої капітальної споруди</w:t>
            </w:r>
          </w:p>
          <w:p w14:paraId="795ADD26"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75DBA375" w14:textId="5DE1A158"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Договір найму будівлі або іншої капітальної споруди (їх окремої частини) строком на три роки і більше підлягає нотаріальному посвідченню, крім договору, предметом якого є майно державної або комунальної власності, </w:t>
            </w:r>
            <w:r w:rsidRPr="008C4097">
              <w:rPr>
                <w:rFonts w:ascii="Times New Roman" w:hAnsi="Times New Roman" w:cs="Times New Roman"/>
                <w:b/>
                <w:position w:val="0"/>
                <w:sz w:val="28"/>
                <w:szCs w:val="28"/>
              </w:rPr>
              <w:t>який підлягає нотаріальному посвідченню у разі, якщо він укладений на строк більше ніж на п</w:t>
            </w:r>
            <w:r w:rsidRPr="008C4097">
              <w:rPr>
                <w:rFonts w:ascii="Times New Roman" w:hAnsi="Times New Roman" w:cs="Times New Roman"/>
                <w:position w:val="0"/>
                <w:sz w:val="28"/>
                <w:szCs w:val="28"/>
              </w:rPr>
              <w:t>’</w:t>
            </w:r>
            <w:r w:rsidRPr="008C4097">
              <w:rPr>
                <w:rFonts w:ascii="Times New Roman" w:hAnsi="Times New Roman" w:cs="Times New Roman"/>
                <w:b/>
                <w:position w:val="0"/>
                <w:sz w:val="28"/>
                <w:szCs w:val="28"/>
              </w:rPr>
              <w:t>ять років</w:t>
            </w:r>
            <w:r w:rsidRPr="008C4097">
              <w:rPr>
                <w:rFonts w:ascii="Times New Roman" w:hAnsi="Times New Roman" w:cs="Times New Roman"/>
                <w:position w:val="0"/>
                <w:sz w:val="28"/>
                <w:szCs w:val="28"/>
              </w:rPr>
              <w:t>.</w:t>
            </w:r>
          </w:p>
        </w:tc>
      </w:tr>
      <w:tr w:rsidR="00C11C4D" w:rsidRPr="008C4097" w14:paraId="175E54CF" w14:textId="77777777" w:rsidTr="007618D8">
        <w:tc>
          <w:tcPr>
            <w:tcW w:w="2500" w:type="pct"/>
            <w:gridSpan w:val="2"/>
          </w:tcPr>
          <w:p w14:paraId="47F4DA0F" w14:textId="0A14A784" w:rsidR="007618D8" w:rsidRPr="007618D8" w:rsidRDefault="00C11C4D"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t>Господарський кодекс України</w:t>
            </w:r>
          </w:p>
        </w:tc>
      </w:tr>
      <w:tr w:rsidR="009B2CA9" w:rsidRPr="008C4097" w14:paraId="181833C5" w14:textId="77777777" w:rsidTr="007618D8">
        <w:tc>
          <w:tcPr>
            <w:tcW w:w="2500" w:type="pct"/>
          </w:tcPr>
          <w:p w14:paraId="18E8372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74. Державне комерційне підприємство</w:t>
            </w:r>
          </w:p>
          <w:p w14:paraId="1F97D41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EB04DC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7. Державне унітарне комерційне підприємство може бути перетворене у державне акціонерне товариство, 100 відсотків акцій якого належать державі, у порядку, встановленому Кабінетом Міністрів України.</w:t>
            </w:r>
          </w:p>
          <w:p w14:paraId="6CA563F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FF931A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35F1D62A" w14:textId="2808D56E"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w:t>
            </w:r>
            <w:r w:rsidR="00516BFD" w:rsidRPr="008C4097">
              <w:rPr>
                <w:rFonts w:ascii="Times New Roman" w:hAnsi="Times New Roman" w:cs="Times New Roman"/>
                <w:b/>
                <w:sz w:val="28"/>
                <w:szCs w:val="28"/>
              </w:rPr>
              <w:t>ій</w:t>
            </w:r>
          </w:p>
          <w:p w14:paraId="19B1D99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56F4F82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0EE1C86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06D1695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2AC2ED3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3145E09" w14:textId="75F09B60"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2A85977B"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0F683213" w14:textId="41921E02"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w:t>
            </w:r>
            <w:r w:rsidR="00516BFD" w:rsidRPr="008C4097">
              <w:rPr>
                <w:rFonts w:ascii="Times New Roman" w:hAnsi="Times New Roman" w:cs="Times New Roman"/>
                <w:b/>
                <w:sz w:val="28"/>
                <w:szCs w:val="28"/>
              </w:rPr>
              <w:t>ій</w:t>
            </w:r>
          </w:p>
        </w:tc>
        <w:tc>
          <w:tcPr>
            <w:tcW w:w="2500" w:type="pct"/>
          </w:tcPr>
          <w:p w14:paraId="2B55BC3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74. Державне комерційне підприємство</w:t>
            </w:r>
          </w:p>
          <w:p w14:paraId="1322AED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34999F82" w14:textId="77777777" w:rsidR="009B2CA9" w:rsidRPr="008C4097" w:rsidRDefault="009B2CA9" w:rsidP="008C4097">
            <w:pPr>
              <w:pStyle w:val="StyleZakonu"/>
              <w:widowControl w:val="0"/>
              <w:spacing w:after="0" w:line="240" w:lineRule="auto"/>
              <w:ind w:firstLine="0"/>
              <w:contextualSpacing/>
              <w:rPr>
                <w:sz w:val="28"/>
                <w:szCs w:val="28"/>
              </w:rPr>
            </w:pPr>
            <w:r w:rsidRPr="008C4097">
              <w:rPr>
                <w:sz w:val="28"/>
                <w:szCs w:val="28"/>
              </w:rPr>
              <w:t xml:space="preserve">7. Державне унітарне комерційне підприємство може бути перетворене у державне акціонерне товариство, 100 відсотків акцій якого належать державі, </w:t>
            </w:r>
            <w:r w:rsidRPr="008C4097">
              <w:rPr>
                <w:b/>
                <w:sz w:val="28"/>
                <w:szCs w:val="28"/>
              </w:rPr>
              <w:t xml:space="preserve">або у товариство з обмеженою відповідальністю, 100 відсотків часток у статутному капіталі якого належать державі, </w:t>
            </w:r>
            <w:r w:rsidRPr="008C4097">
              <w:rPr>
                <w:sz w:val="28"/>
                <w:szCs w:val="28"/>
              </w:rPr>
              <w:t>у встановленому Кабінетом Міністрів України порядку.</w:t>
            </w:r>
          </w:p>
          <w:p w14:paraId="04890350" w14:textId="77777777" w:rsidR="009B2CA9" w:rsidRPr="008C4097" w:rsidRDefault="009B2CA9" w:rsidP="008C4097">
            <w:pPr>
              <w:pStyle w:val="StyleZakonu"/>
              <w:widowControl w:val="0"/>
              <w:spacing w:after="0" w:line="240" w:lineRule="auto"/>
              <w:ind w:firstLine="0"/>
              <w:contextualSpacing/>
              <w:rPr>
                <w:sz w:val="28"/>
                <w:szCs w:val="28"/>
              </w:rPr>
            </w:pPr>
          </w:p>
          <w:p w14:paraId="1750D9AC" w14:textId="77777777" w:rsidR="009B2CA9" w:rsidRPr="008C4097" w:rsidRDefault="009B2CA9" w:rsidP="008C4097">
            <w:pPr>
              <w:pStyle w:val="StyleZakonu"/>
              <w:widowControl w:val="0"/>
              <w:spacing w:after="0" w:line="240" w:lineRule="auto"/>
              <w:ind w:firstLine="172"/>
              <w:contextualSpacing/>
              <w:rPr>
                <w:b/>
                <w:sz w:val="28"/>
                <w:szCs w:val="28"/>
              </w:rPr>
            </w:pPr>
            <w:bookmarkStart w:id="2" w:name="_Hlk25580551"/>
            <w:r w:rsidRPr="008C4097">
              <w:rPr>
                <w:b/>
                <w:sz w:val="28"/>
                <w:szCs w:val="28"/>
              </w:rPr>
              <w:lastRenderedPageBreak/>
              <w:t xml:space="preserve">У разі перетворення державного </w:t>
            </w:r>
            <w:r w:rsidRPr="008C4097">
              <w:rPr>
                <w:b/>
                <w:bCs/>
                <w:sz w:val="28"/>
                <w:szCs w:val="28"/>
              </w:rPr>
              <w:t xml:space="preserve">унітарного </w:t>
            </w:r>
            <w:r w:rsidRPr="008C4097">
              <w:rPr>
                <w:b/>
                <w:sz w:val="28"/>
                <w:szCs w:val="28"/>
              </w:rPr>
              <w:t xml:space="preserve">комерційного підприємства в акціонерне товариство, товариство з обмеженою відповідальністю до такого товариства переходить усе майно (за винятком майна, яке відповідно до Закону України </w:t>
            </w:r>
            <w:r w:rsidRPr="008C4097">
              <w:rPr>
                <w:b/>
                <w:bCs/>
                <w:sz w:val="28"/>
                <w:szCs w:val="28"/>
              </w:rPr>
              <w:t>“Про приватизацію державного і комунального майна” не підлягає приватизації)</w:t>
            </w:r>
            <w:r w:rsidRPr="008C4097">
              <w:rPr>
                <w:b/>
                <w:sz w:val="28"/>
                <w:szCs w:val="28"/>
              </w:rPr>
              <w:t xml:space="preserve">, права та обов’язки державного </w:t>
            </w:r>
            <w:r w:rsidRPr="008C4097">
              <w:rPr>
                <w:b/>
                <w:bCs/>
                <w:sz w:val="28"/>
                <w:szCs w:val="28"/>
              </w:rPr>
              <w:t xml:space="preserve">унітарного </w:t>
            </w:r>
            <w:r w:rsidRPr="008C4097">
              <w:rPr>
                <w:b/>
                <w:sz w:val="28"/>
                <w:szCs w:val="28"/>
              </w:rPr>
              <w:t>комерційного підприємства.</w:t>
            </w:r>
          </w:p>
          <w:p w14:paraId="13BB6B83" w14:textId="77777777" w:rsidR="009B2CA9" w:rsidRPr="008C4097" w:rsidRDefault="009B2CA9" w:rsidP="008C4097">
            <w:pPr>
              <w:widowControl w:val="0"/>
              <w:suppressAutoHyphens w:val="0"/>
              <w:spacing w:after="0" w:line="240" w:lineRule="auto"/>
              <w:ind w:leftChars="0" w:left="0" w:firstLineChars="0" w:firstLine="172"/>
              <w:contextualSpacing/>
              <w:jc w:val="both"/>
              <w:rPr>
                <w:rFonts w:ascii="Times New Roman" w:hAnsi="Times New Roman" w:cs="Times New Roman"/>
                <w:sz w:val="28"/>
                <w:szCs w:val="28"/>
              </w:rPr>
            </w:pPr>
            <w:r w:rsidRPr="008C4097">
              <w:rPr>
                <w:rFonts w:ascii="Times New Roman" w:hAnsi="Times New Roman" w:cs="Times New Roman"/>
                <w:b/>
                <w:sz w:val="28"/>
                <w:szCs w:val="28"/>
              </w:rPr>
              <w:t>Норми частини восьмої статті 73 цього Кодексу поширюються також на акціонерні товариства, товариства з обмеженою відповідальністю, 100 відсотків акцій (часток) яких належать державі.</w:t>
            </w:r>
            <w:bookmarkEnd w:id="2"/>
          </w:p>
        </w:tc>
      </w:tr>
      <w:tr w:rsidR="009B2CA9" w:rsidRPr="008C4097" w14:paraId="2357A124" w14:textId="77777777" w:rsidTr="007618D8">
        <w:tc>
          <w:tcPr>
            <w:tcW w:w="2500" w:type="pct"/>
          </w:tcPr>
          <w:p w14:paraId="7386C25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75. Особливості господарської діяльності державних комерційних підприємств</w:t>
            </w:r>
          </w:p>
          <w:p w14:paraId="13DB53A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025473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6. Кошти, одержані від продажу майнових об’єктів, що належать до основних фондів державного комерційного підприємства, використовуються відповідно до затвердженого фінансового плану, якщо інше не передбачено законом.</w:t>
            </w:r>
          </w:p>
          <w:p w14:paraId="112929F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p w14:paraId="733C030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604C3D7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75. Особливості господарської діяльності державних комерційних підприємств</w:t>
            </w:r>
          </w:p>
          <w:p w14:paraId="67DFD5A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B873B03" w14:textId="1D961509"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6. Кошти, одержані від продажу майнових об’єктів, що належать до основних фондів державного комерційного підприємства, використовуються відповідно до затвердженого фінансового плану, якщо інше не передбачено законом.</w:t>
            </w:r>
          </w:p>
          <w:p w14:paraId="7DEFB21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Кошти, одержані від продажу нерухомого майна, використовуються в порядку, визначеному Кабінетом Міністрів України.</w:t>
            </w:r>
          </w:p>
          <w:p w14:paraId="6F90DC1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0168E16E" w14:textId="77777777" w:rsidTr="007618D8">
        <w:tc>
          <w:tcPr>
            <w:tcW w:w="2500" w:type="pct"/>
          </w:tcPr>
          <w:p w14:paraId="73CDACA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284. Умови договору оренди</w:t>
            </w:r>
          </w:p>
          <w:p w14:paraId="3464926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15235D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4. Строк договору оренди визначається за погодженням сторін. У разі відсутності заяви однієї із сторін про припинення або зміну умов договору оренди протягом одного місяця після закінчення строку дії договору він вважається продовженим на такий самий строк і на тих самих умовах, які були передбачені договором.</w:t>
            </w:r>
          </w:p>
        </w:tc>
        <w:tc>
          <w:tcPr>
            <w:tcW w:w="2500" w:type="pct"/>
          </w:tcPr>
          <w:p w14:paraId="19E8559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284. Умови договору оренди</w:t>
            </w:r>
          </w:p>
          <w:p w14:paraId="01277B1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2A8D10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4. Строк договору оренди визначається за погодженням сторін. У разі відсутності заяви однієї із сторін про припинення або зміну умов договору оренди, </w:t>
            </w:r>
            <w:r w:rsidRPr="008C4097">
              <w:rPr>
                <w:rFonts w:ascii="Times New Roman" w:hAnsi="Times New Roman" w:cs="Times New Roman"/>
                <w:b/>
                <w:sz w:val="28"/>
                <w:szCs w:val="28"/>
              </w:rPr>
              <w:t>крім договору оренди державного або комунального майна,</w:t>
            </w:r>
            <w:r w:rsidRPr="008C4097">
              <w:rPr>
                <w:rFonts w:ascii="Times New Roman" w:hAnsi="Times New Roman" w:cs="Times New Roman"/>
                <w:sz w:val="28"/>
                <w:szCs w:val="28"/>
              </w:rPr>
              <w:t xml:space="preserve"> протягом одного місяця після закінчення строку дії договору він вважається продовженим на такий самий строк і на тих самих умовах, які були передбачені договором.</w:t>
            </w:r>
          </w:p>
        </w:tc>
      </w:tr>
      <w:tr w:rsidR="009B2CA9" w:rsidRPr="008C4097" w14:paraId="4D51BF37" w14:textId="77777777" w:rsidTr="007618D8">
        <w:tc>
          <w:tcPr>
            <w:tcW w:w="2500" w:type="pct"/>
          </w:tcPr>
          <w:p w14:paraId="2F9CE1A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289. Викуп (приватизація) об’єкта оренди</w:t>
            </w:r>
          </w:p>
          <w:p w14:paraId="308968F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Орендар має право на викуп об’єкта оренди, якщо таке право передбачено договором оренди.</w:t>
            </w:r>
          </w:p>
        </w:tc>
        <w:tc>
          <w:tcPr>
            <w:tcW w:w="2500" w:type="pct"/>
          </w:tcPr>
          <w:p w14:paraId="228D5C0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289. Викуп (приватизація) об’єкта оренди</w:t>
            </w:r>
          </w:p>
          <w:p w14:paraId="241178BD" w14:textId="77777777" w:rsidR="009B2CA9" w:rsidRPr="008C4097" w:rsidRDefault="009B2CA9" w:rsidP="008C4097">
            <w:pPr>
              <w:pStyle w:val="StyleZakonu"/>
              <w:widowControl w:val="0"/>
              <w:spacing w:after="0" w:line="240" w:lineRule="auto"/>
              <w:ind w:firstLine="0"/>
              <w:contextualSpacing/>
              <w:rPr>
                <w:sz w:val="28"/>
                <w:szCs w:val="28"/>
              </w:rPr>
            </w:pPr>
            <w:r w:rsidRPr="008C4097">
              <w:rPr>
                <w:sz w:val="28"/>
                <w:szCs w:val="28"/>
              </w:rPr>
              <w:t xml:space="preserve">1. Орендар має право на викуп об’єкта оренди, якщо таке право передбачено договором оренди, </w:t>
            </w:r>
            <w:r w:rsidRPr="008C4097">
              <w:rPr>
                <w:b/>
                <w:sz w:val="28"/>
                <w:szCs w:val="28"/>
              </w:rPr>
              <w:t>крім випадків, передбачених законом.</w:t>
            </w:r>
          </w:p>
        </w:tc>
      </w:tr>
      <w:tr w:rsidR="00C11C4D" w:rsidRPr="008C4097" w14:paraId="26362C0C" w14:textId="77777777" w:rsidTr="007618D8">
        <w:tc>
          <w:tcPr>
            <w:tcW w:w="2500" w:type="pct"/>
            <w:gridSpan w:val="2"/>
          </w:tcPr>
          <w:p w14:paraId="54218D4A" w14:textId="556B2D8C" w:rsidR="007618D8" w:rsidRPr="007618D8" w:rsidRDefault="00C11C4D" w:rsidP="007618D8">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t>Цивільний процесуальний кодекс України</w:t>
            </w:r>
          </w:p>
        </w:tc>
      </w:tr>
      <w:tr w:rsidR="009B2CA9" w:rsidRPr="008C4097" w14:paraId="1D476B3F" w14:textId="77777777" w:rsidTr="007618D8">
        <w:tc>
          <w:tcPr>
            <w:tcW w:w="2500" w:type="pct"/>
          </w:tcPr>
          <w:p w14:paraId="07448BE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150. Види забезпечення позову</w:t>
            </w:r>
          </w:p>
          <w:p w14:paraId="6BB6B6B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5B8D4A7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150. Види забезпечення позову</w:t>
            </w:r>
          </w:p>
          <w:p w14:paraId="566FE23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0B80C4E1" w14:textId="77777777" w:rsidTr="007618D8">
        <w:tc>
          <w:tcPr>
            <w:tcW w:w="2500" w:type="pct"/>
          </w:tcPr>
          <w:p w14:paraId="57EA19F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11.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tc>
        <w:tc>
          <w:tcPr>
            <w:tcW w:w="2500" w:type="pct"/>
          </w:tcPr>
          <w:p w14:paraId="4AF3F16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11.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w:t>
            </w:r>
            <w:r w:rsidRPr="008C4097">
              <w:rPr>
                <w:rFonts w:ascii="Times New Roman" w:hAnsi="Times New Roman" w:cs="Times New Roman"/>
                <w:b/>
                <w:sz w:val="28"/>
                <w:szCs w:val="28"/>
              </w:rPr>
              <w:t>(у тому числі для залучення радників при приватизації)</w:t>
            </w:r>
            <w:r w:rsidRPr="008C4097">
              <w:rPr>
                <w:rFonts w:ascii="Times New Roman" w:hAnsi="Times New Roman" w:cs="Times New Roman"/>
                <w:sz w:val="28"/>
                <w:szCs w:val="28"/>
              </w:rPr>
              <w:t xml:space="preserve"> , аукціону </w:t>
            </w:r>
            <w:r w:rsidRPr="008C4097">
              <w:rPr>
                <w:rFonts w:ascii="Times New Roman" w:hAnsi="Times New Roman" w:cs="Times New Roman"/>
                <w:b/>
                <w:sz w:val="28"/>
                <w:szCs w:val="28"/>
              </w:rPr>
              <w:t>(у тому числі електронному аукціону)</w:t>
            </w:r>
            <w:r w:rsidRPr="008C4097">
              <w:rPr>
                <w:rFonts w:ascii="Times New Roman" w:hAnsi="Times New Roman" w:cs="Times New Roman"/>
                <w:sz w:val="28"/>
                <w:szCs w:val="28"/>
              </w:rPr>
              <w:t>,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tc>
      </w:tr>
      <w:tr w:rsidR="00C11C4D" w:rsidRPr="008C4097" w14:paraId="31998A10" w14:textId="77777777" w:rsidTr="007618D8">
        <w:tc>
          <w:tcPr>
            <w:tcW w:w="2500" w:type="pct"/>
            <w:gridSpan w:val="2"/>
          </w:tcPr>
          <w:p w14:paraId="660D91A6" w14:textId="0BBF2F5A" w:rsidR="007618D8" w:rsidRPr="007618D8" w:rsidRDefault="00C11C4D" w:rsidP="007618D8">
            <w:pPr>
              <w:widowControl w:val="0"/>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t>Кодекс адміністративного судочинства України</w:t>
            </w:r>
          </w:p>
        </w:tc>
      </w:tr>
      <w:tr w:rsidR="009B2CA9" w:rsidRPr="008C4097" w14:paraId="3A712867" w14:textId="77777777" w:rsidTr="007618D8">
        <w:tc>
          <w:tcPr>
            <w:tcW w:w="2500" w:type="pct"/>
          </w:tcPr>
          <w:p w14:paraId="6A524BD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151. Види забезпечення позову</w:t>
            </w:r>
          </w:p>
          <w:p w14:paraId="72349AF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72A25C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151. Види забезпечення позову</w:t>
            </w:r>
          </w:p>
          <w:p w14:paraId="56F9710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4BC4D738" w14:textId="77777777" w:rsidTr="007618D8">
        <w:tc>
          <w:tcPr>
            <w:tcW w:w="2500" w:type="pct"/>
          </w:tcPr>
          <w:p w14:paraId="2227C69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6.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tc>
        <w:tc>
          <w:tcPr>
            <w:tcW w:w="2500" w:type="pct"/>
          </w:tcPr>
          <w:p w14:paraId="6AFB750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6.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w:t>
            </w:r>
            <w:r w:rsidRPr="008C4097">
              <w:rPr>
                <w:rFonts w:ascii="Times New Roman" w:hAnsi="Times New Roman" w:cs="Times New Roman"/>
                <w:b/>
                <w:sz w:val="28"/>
                <w:szCs w:val="28"/>
              </w:rPr>
              <w:t>(у тому числі для залучення радників при приватизації)</w:t>
            </w:r>
            <w:r w:rsidRPr="008C4097">
              <w:rPr>
                <w:rFonts w:ascii="Times New Roman" w:hAnsi="Times New Roman" w:cs="Times New Roman"/>
                <w:sz w:val="28"/>
                <w:szCs w:val="28"/>
              </w:rPr>
              <w:t xml:space="preserve"> , аукціону </w:t>
            </w:r>
            <w:r w:rsidRPr="008C4097">
              <w:rPr>
                <w:rFonts w:ascii="Times New Roman" w:hAnsi="Times New Roman" w:cs="Times New Roman"/>
                <w:b/>
                <w:sz w:val="28"/>
                <w:szCs w:val="28"/>
              </w:rPr>
              <w:t>(у тому числі електронному аукціону)</w:t>
            </w:r>
            <w:r w:rsidRPr="008C4097">
              <w:rPr>
                <w:rFonts w:ascii="Times New Roman" w:hAnsi="Times New Roman" w:cs="Times New Roman"/>
                <w:sz w:val="28"/>
                <w:szCs w:val="28"/>
              </w:rPr>
              <w:t>,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tc>
      </w:tr>
      <w:tr w:rsidR="00C11C4D" w:rsidRPr="008C4097" w14:paraId="54131D0E" w14:textId="77777777" w:rsidTr="007618D8">
        <w:trPr>
          <w:trHeight w:val="437"/>
        </w:trPr>
        <w:tc>
          <w:tcPr>
            <w:tcW w:w="2500" w:type="pct"/>
            <w:gridSpan w:val="2"/>
          </w:tcPr>
          <w:p w14:paraId="5981652C" w14:textId="40883ADB" w:rsidR="007618D8" w:rsidRPr="007618D8" w:rsidRDefault="00C11C4D" w:rsidP="007618D8">
            <w:pPr>
              <w:widowControl w:val="0"/>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t>Кодекс України з процедур банкрутства</w:t>
            </w:r>
          </w:p>
        </w:tc>
      </w:tr>
      <w:tr w:rsidR="009B2CA9" w:rsidRPr="008C4097" w14:paraId="1316CF24" w14:textId="77777777" w:rsidTr="007618D8">
        <w:trPr>
          <w:trHeight w:val="6725"/>
        </w:trPr>
        <w:tc>
          <w:tcPr>
            <w:tcW w:w="2500" w:type="pct"/>
          </w:tcPr>
          <w:p w14:paraId="7C4E744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5. Санація боржника до відкриття провадження у справі про банкрутство</w:t>
            </w:r>
          </w:p>
          <w:p w14:paraId="68CFD1F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w:t>
            </w:r>
          </w:p>
          <w:p w14:paraId="0475DA8D" w14:textId="21B1B9BC" w:rsidR="00C11C4D"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3</w:t>
            </w:r>
            <w:r w:rsidRPr="008C4097">
              <w:rPr>
                <w:rFonts w:ascii="Times New Roman" w:hAnsi="Times New Roman" w:cs="Times New Roman"/>
                <w:sz w:val="28"/>
                <w:szCs w:val="28"/>
              </w:rPr>
              <w:t xml:space="preserve"> </w:t>
            </w:r>
            <w:r w:rsidRPr="008C4097">
              <w:rPr>
                <w:rFonts w:ascii="Times New Roman" w:hAnsi="Times New Roman" w:cs="Times New Roman"/>
                <w:bCs/>
                <w:sz w:val="28"/>
                <w:szCs w:val="28"/>
              </w:rPr>
              <w:t>У разі якщо план санації передбачає розстрочення чи відстрочення або прощення (списання) боргів чи їх частини, план санації вважається схваленим органом стягнення в частині задоволення вимог з податків, зборів (обов’язкових платежів) на умовах плану санації без необхідності голосування органу стягнення. При цьому податковий борг, який виник у строк, що передував трьом рокам до дня проведення зборів кредиторів, визнається безнадійним та списується, а податковий борг, який виник пізніше, розстрочується (відстрочується) або списується на умовах плану санації, що мають бути не гіршими, ніж умови задоволення вимог кредиторів, які проголосували за схвалення плану санації.</w:t>
            </w:r>
          </w:p>
          <w:p w14:paraId="384E068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Умови плану санації щодо задоволення вимог кредиторів, які не брали участі в голосуванні або проголосували проти схвалення плану санації боржника, повинні бути не гіршими, ніж умови задоволення вимог кредиторів, які проголосували за схвалення плану санації.</w:t>
            </w:r>
          </w:p>
          <w:p w14:paraId="245E12F6" w14:textId="77777777" w:rsidR="00C11C4D" w:rsidRPr="008C4097" w:rsidRDefault="00C11C4D"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p>
          <w:p w14:paraId="480A22A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r w:rsidRPr="008C4097">
              <w:rPr>
                <w:rFonts w:ascii="Times New Roman" w:hAnsi="Times New Roman" w:cs="Times New Roman"/>
                <w:b/>
                <w:bCs/>
                <w:sz w:val="28"/>
                <w:szCs w:val="28"/>
              </w:rPr>
              <w:t>До плану санації не включаються вимоги першої та другої черг задоволення вимог кредиторів, визначених цим Кодексом.</w:t>
            </w:r>
          </w:p>
          <w:p w14:paraId="47DF94B1" w14:textId="77777777" w:rsidR="00C11C4D" w:rsidRPr="008C4097" w:rsidRDefault="00C11C4D"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p>
          <w:p w14:paraId="67581D1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 xml:space="preserve">Вимоги кредиторів, які не були змінені або реструктуризовані боржником, можуть бути виключені </w:t>
            </w:r>
            <w:r w:rsidRPr="008C4097">
              <w:rPr>
                <w:bCs/>
                <w:sz w:val="28"/>
                <w:szCs w:val="28"/>
                <w:lang w:val="uk-UA"/>
              </w:rPr>
              <w:lastRenderedPageBreak/>
              <w:t>боржником із плану санації. Погодження та реалізація плану санації не вважаються порушенням договору між боржником та будь-яким кредитором, який не бере участі в плані санації.</w:t>
            </w:r>
          </w:p>
          <w:p w14:paraId="3A6116E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39B89F6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8. Господарський суд розглядає заяву про затвердження плану санації не пізніше одного місяця з дня прийняття відповідної заяви до розгляду.</w:t>
            </w:r>
          </w:p>
          <w:p w14:paraId="7AC89D3D" w14:textId="77777777" w:rsidR="00C11C4D" w:rsidRPr="008C4097" w:rsidRDefault="00C11C4D"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p>
          <w:p w14:paraId="7D45376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Господарський суд зобов’язаний заслухати кожного присутнього на засіданні кредитора, який має заперечення щодо плану санації, навіть якщо такий кредитор проголосував за схвалення плану санації.</w:t>
            </w:r>
          </w:p>
          <w:p w14:paraId="636B4933"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 xml:space="preserve">За відсутності підстав для відмови в затвердженні плану санації господарський суд виносить ухвалу про затвердження плану санації. </w:t>
            </w:r>
            <w:r w:rsidRPr="008C4097">
              <w:rPr>
                <w:b/>
                <w:bCs/>
                <w:sz w:val="28"/>
                <w:szCs w:val="28"/>
                <w:lang w:val="uk-UA"/>
              </w:rPr>
              <w:t>Цією ухвалою скасовується мораторій.</w:t>
            </w:r>
            <w:r w:rsidRPr="008C4097">
              <w:rPr>
                <w:bCs/>
                <w:sz w:val="28"/>
                <w:szCs w:val="28"/>
                <w:lang w:val="uk-UA"/>
              </w:rPr>
              <w:t xml:space="preserve"> Ухвала про затвердження плану санації набирає чинності з моменту її постановлення.</w:t>
            </w:r>
          </w:p>
          <w:p w14:paraId="25E4213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3BDA0B5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r w:rsidRPr="008C4097">
              <w:rPr>
                <w:rFonts w:ascii="Times New Roman" w:hAnsi="Times New Roman" w:cs="Times New Roman"/>
                <w:b/>
                <w:bCs/>
                <w:sz w:val="28"/>
                <w:szCs w:val="28"/>
              </w:rPr>
              <w:t>відсутня</w:t>
            </w:r>
          </w:p>
          <w:p w14:paraId="36F2382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05616D2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05A4B54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1ACC1FC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tc>
        <w:tc>
          <w:tcPr>
            <w:tcW w:w="2500" w:type="pct"/>
          </w:tcPr>
          <w:p w14:paraId="23EC79E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5. Санація боржника до відкриття провадження у справі про банкрутство</w:t>
            </w:r>
          </w:p>
          <w:p w14:paraId="420D4D8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w:t>
            </w:r>
          </w:p>
          <w:p w14:paraId="1363761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3</w:t>
            </w:r>
            <w:r w:rsidRPr="008C4097">
              <w:rPr>
                <w:rFonts w:ascii="Times New Roman" w:hAnsi="Times New Roman" w:cs="Times New Roman"/>
                <w:sz w:val="28"/>
                <w:szCs w:val="28"/>
              </w:rPr>
              <w:t xml:space="preserve"> </w:t>
            </w:r>
            <w:r w:rsidRPr="008C4097">
              <w:rPr>
                <w:rFonts w:ascii="Times New Roman" w:hAnsi="Times New Roman" w:cs="Times New Roman"/>
                <w:bCs/>
                <w:sz w:val="28"/>
                <w:szCs w:val="28"/>
              </w:rPr>
              <w:t>У разі якщо план санації передбачає розстрочення чи відстрочення або прощення (списання) боргів чи їх частини, план санації вважається схваленим органом стягнення в частині задоволення вимог з податків, зборів (обов’язкових платежів) на умовах плану санації без необхідності голосування органу стягнення. При цьому податковий борг, який виник у строк, що передував трьом рокам до дня проведення зборів кредиторів, визнається безнадійним та списується, а податковий борг, який виник пізніше, розстрочується (відстрочується) або списується на умовах плану санації, що мають бути не гіршими, ніж умови задоволення вимог кредиторів, які проголосували за схвалення плану санації.</w:t>
            </w:r>
          </w:p>
          <w:p w14:paraId="69B5AEC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Умови плану санації щодо задоволення вимог кредиторів, які не брали участі в голосуванні або проголосували проти схвалення плану санації боржника, повинні бути не гіршими, ніж умови задоволення вимог кредиторів, які проголосували за схвалення плану санації.</w:t>
            </w:r>
          </w:p>
          <w:p w14:paraId="79FF46D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1EF120C6" w14:textId="3A2F355E"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sz w:val="28"/>
                <w:szCs w:val="28"/>
                <w:lang w:val="uk-UA"/>
              </w:rPr>
            </w:pPr>
            <w:r w:rsidRPr="008C4097">
              <w:rPr>
                <w:rStyle w:val="rvts9"/>
                <w:b/>
                <w:sz w:val="28"/>
                <w:szCs w:val="28"/>
                <w:lang w:val="uk-UA"/>
              </w:rPr>
              <w:t>Вимоги першої та другої черг задоволення вимог кредиторів, визначених цим Кодексом, включаються до плану санації та  не підлягають розстроченню, відстроченню або прощенню.</w:t>
            </w:r>
          </w:p>
          <w:p w14:paraId="2383068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 xml:space="preserve">Вимоги кредиторів, які не були змінені або реструктуризовані боржником, можуть бути виключені </w:t>
            </w:r>
            <w:r w:rsidRPr="008C4097">
              <w:rPr>
                <w:bCs/>
                <w:sz w:val="28"/>
                <w:szCs w:val="28"/>
                <w:lang w:val="uk-UA"/>
              </w:rPr>
              <w:lastRenderedPageBreak/>
              <w:t>боржником із плану санації. Погодження та реалізація плану санації не вважаються порушенням договору між боржником та будь-яким кредитором, який не бере участі в плані санації.</w:t>
            </w:r>
          </w:p>
          <w:p w14:paraId="749E1E2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bCs/>
                <w:sz w:val="28"/>
                <w:szCs w:val="28"/>
                <w:lang w:val="uk-UA"/>
              </w:rPr>
              <w:t>…..</w:t>
            </w:r>
          </w:p>
          <w:p w14:paraId="70F8292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8. Господарський суд розглядає заяву про затвердження плану санації не пізніше одного місяця з дня прийняття відповідної заяви до розгляду.</w:t>
            </w:r>
          </w:p>
          <w:p w14:paraId="7B4F3BE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p>
          <w:p w14:paraId="29B996B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Господарський суд зобов’язаний заслухати кожного присутнього на засіданні кредитора, який має заперечення щодо плану санації, навіть якщо такий кредитор проголосував за схвалення плану санації.</w:t>
            </w:r>
          </w:p>
          <w:p w14:paraId="4FD87C5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Cs/>
                <w:sz w:val="28"/>
                <w:szCs w:val="28"/>
                <w:lang w:val="uk-UA"/>
              </w:rPr>
            </w:pPr>
            <w:r w:rsidRPr="008C4097">
              <w:rPr>
                <w:bCs/>
                <w:sz w:val="28"/>
                <w:szCs w:val="28"/>
                <w:lang w:val="uk-UA"/>
              </w:rPr>
              <w:t>За відсутності підстав для відмови в затвердженні плану санації господарський суд виносить ухвалу про затвердження плану санації. Ухвала про затвердження плану санації набирає чинності з моменту її постановлення.</w:t>
            </w:r>
          </w:p>
          <w:p w14:paraId="0681F8C7"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p>
          <w:p w14:paraId="58E41EB9" w14:textId="401F2958"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w:t>
            </w:r>
          </w:p>
          <w:p w14:paraId="427B933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12. Строк дії процедури санації боржника до відкриття провадження (проваджень) у справі про банкрутство  встановлюється  господарським судом в ухвалі про затвердження плану санації.  </w:t>
            </w:r>
          </w:p>
          <w:p w14:paraId="19CAC5E6" w14:textId="77777777" w:rsidR="009B2CA9" w:rsidRPr="008C4097" w:rsidRDefault="009B2CA9" w:rsidP="008C4097">
            <w:pPr>
              <w:widowControl w:val="0"/>
              <w:suppressAutoHyphens w:val="0"/>
              <w:spacing w:after="0" w:line="240" w:lineRule="auto"/>
              <w:ind w:leftChars="0" w:left="0" w:firstLineChars="0" w:firstLine="0"/>
              <w:contextualSpacing/>
              <w:jc w:val="both"/>
              <w:rPr>
                <w:rStyle w:val="rvts9"/>
                <w:rFonts w:ascii="Times New Roman" w:hAnsi="Times New Roman" w:cs="Times New Roman"/>
                <w:b/>
                <w:sz w:val="28"/>
                <w:szCs w:val="28"/>
              </w:rPr>
            </w:pPr>
            <w:r w:rsidRPr="008C4097">
              <w:rPr>
                <w:rFonts w:ascii="Times New Roman" w:hAnsi="Times New Roman" w:cs="Times New Roman"/>
                <w:b/>
                <w:sz w:val="28"/>
                <w:szCs w:val="28"/>
              </w:rPr>
              <w:t>Строк дії мораторію на задоволення вимог кредиторів встановлюється  господарським судом в ухвалі про затвердження плану санації, не може перевищувати 12 місяців і не підлягає продовженню.</w:t>
            </w:r>
          </w:p>
        </w:tc>
      </w:tr>
      <w:tr w:rsidR="009B2CA9" w:rsidRPr="008C4097" w14:paraId="671AD15E" w14:textId="77777777" w:rsidTr="007618D8">
        <w:trPr>
          <w:trHeight w:val="5844"/>
        </w:trPr>
        <w:tc>
          <w:tcPr>
            <w:tcW w:w="2500" w:type="pct"/>
          </w:tcPr>
          <w:p w14:paraId="6D154F9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lastRenderedPageBreak/>
              <w:t>Стаття 37. Відмова у прийнятті заяви про відкриття провадження у справі, залишення заяви без руху</w:t>
            </w:r>
          </w:p>
          <w:p w14:paraId="659B914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1. Господарський суд не пізніше п’яти днів з дня надходження заяви про відкриття провадження у справі відмовляє у прийнятті заяви про відкриття провадження у справі про банкрутство, якщо:</w:t>
            </w:r>
          </w:p>
          <w:p w14:paraId="1C210B7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провадження у справі про банкрутство боржника не допускається згідно з цим Кодексом;</w:t>
            </w:r>
          </w:p>
          <w:p w14:paraId="3AC19053" w14:textId="77777777" w:rsidR="00C11C4D" w:rsidRPr="008C4097" w:rsidRDefault="00C11C4D"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p>
          <w:p w14:paraId="2ECA8D8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заява надійшла від кредитора, вимоги якого включені до затвердженого плану санації відповідно до статті 5 цього Кодексу, і відсутні докази невиконання зобов’язань за таким планом санації;</w:t>
            </w:r>
          </w:p>
          <w:p w14:paraId="2BA54C6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стосовно боржника відкрито провадження у справі про банкрутство;</w:t>
            </w:r>
          </w:p>
          <w:p w14:paraId="7F715173" w14:textId="77777777" w:rsidR="009B2CA9" w:rsidRPr="008C4097" w:rsidRDefault="009B2CA9" w:rsidP="008C4097">
            <w:pPr>
              <w:widowControl w:val="0"/>
              <w:suppressAutoHyphens w:val="0"/>
              <w:spacing w:after="0" w:line="240" w:lineRule="auto"/>
              <w:ind w:leftChars="0" w:left="0" w:firstLineChars="0" w:firstLine="0"/>
              <w:contextualSpacing/>
              <w:jc w:val="both"/>
              <w:rPr>
                <w:rStyle w:val="rvts9"/>
                <w:rFonts w:ascii="Times New Roman" w:hAnsi="Times New Roman" w:cs="Times New Roman"/>
                <w:sz w:val="28"/>
                <w:szCs w:val="28"/>
              </w:rPr>
            </w:pPr>
            <w:r w:rsidRPr="008C4097">
              <w:rPr>
                <w:rFonts w:ascii="Times New Roman" w:hAnsi="Times New Roman" w:cs="Times New Roman"/>
                <w:bCs/>
                <w:sz w:val="28"/>
                <w:szCs w:val="28"/>
              </w:rPr>
              <w:t>юридичну особу - боржника припинено в установленому законом порядку.</w:t>
            </w:r>
          </w:p>
        </w:tc>
        <w:tc>
          <w:tcPr>
            <w:tcW w:w="2500" w:type="pct"/>
          </w:tcPr>
          <w:p w14:paraId="394EABE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37. Відмова у прийнятті заяви про відкриття провадження у справі, залишення заяви без руху</w:t>
            </w:r>
          </w:p>
          <w:p w14:paraId="1A2591F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1. Господарський суд не пізніше п’яти днів з дня надходження заяви про відкриття провадження у справі відмовляє у прийнятті заяви про відкриття провадження у справі про банкрутство, якщо:</w:t>
            </w:r>
          </w:p>
          <w:p w14:paraId="2E5D6A6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провадження у справі про банкрутство боржника не допускається згідно з цим Кодексом;</w:t>
            </w:r>
          </w:p>
          <w:p w14:paraId="50C8AC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p>
          <w:p w14:paraId="3D82B06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стосовно боржника відкрито процедуру санації до відкриття провадження (проваджень) у справі про банкрутство;</w:t>
            </w:r>
          </w:p>
          <w:p w14:paraId="59B6997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p>
          <w:p w14:paraId="4D2A449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стосовно боржника відкрито провадження у справі про банкрутство;</w:t>
            </w:r>
          </w:p>
          <w:p w14:paraId="7A96C053" w14:textId="77777777" w:rsidR="009B2CA9" w:rsidRDefault="009B2CA9" w:rsidP="007618D8">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юридичну особу - боржника припинено в установленому законом порядку.</w:t>
            </w:r>
          </w:p>
          <w:p w14:paraId="47A02E3E" w14:textId="4179D96B" w:rsidR="007618D8" w:rsidRPr="007618D8" w:rsidRDefault="007618D8" w:rsidP="007618D8">
            <w:pPr>
              <w:widowControl w:val="0"/>
              <w:suppressAutoHyphens w:val="0"/>
              <w:spacing w:after="0" w:line="240" w:lineRule="auto"/>
              <w:ind w:leftChars="0" w:left="0" w:firstLineChars="0" w:firstLine="0"/>
              <w:contextualSpacing/>
              <w:jc w:val="both"/>
              <w:rPr>
                <w:rStyle w:val="rvts9"/>
                <w:rFonts w:ascii="Times New Roman" w:hAnsi="Times New Roman" w:cs="Times New Roman"/>
                <w:bCs/>
                <w:sz w:val="28"/>
                <w:szCs w:val="28"/>
              </w:rPr>
            </w:pPr>
          </w:p>
        </w:tc>
      </w:tr>
      <w:tr w:rsidR="009B2CA9" w:rsidRPr="008C4097" w14:paraId="7FFFC59B" w14:textId="77777777" w:rsidTr="007618D8">
        <w:trPr>
          <w:trHeight w:val="6305"/>
        </w:trPr>
        <w:tc>
          <w:tcPr>
            <w:tcW w:w="2500" w:type="pct"/>
          </w:tcPr>
          <w:p w14:paraId="0ADF02F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96. Особливості банкрутства державних підприємств та підприємств, у статутному капіталі яких частка державної власності перевищує 50 відсотків</w:t>
            </w:r>
          </w:p>
          <w:p w14:paraId="2882060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F2D8F1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Cs/>
                <w:sz w:val="28"/>
                <w:szCs w:val="28"/>
              </w:rPr>
            </w:pPr>
            <w:r w:rsidRPr="008C4097">
              <w:rPr>
                <w:rFonts w:ascii="Times New Roman" w:hAnsi="Times New Roman" w:cs="Times New Roman"/>
                <w:bCs/>
                <w:sz w:val="28"/>
                <w:szCs w:val="28"/>
              </w:rPr>
              <w:t>4. Державні підприємства та підприємства, у статутному капіталі яких частка державної власності перевищує 50 відсотків, подають на розгляд кредиторів план санації, погоджений з органом </w:t>
            </w:r>
            <w:hyperlink r:id="rId12" w:tgtFrame="_top" w:history="1">
              <w:r w:rsidRPr="008C4097">
                <w:rPr>
                  <w:rStyle w:val="ad"/>
                  <w:rFonts w:ascii="Times New Roman" w:hAnsi="Times New Roman"/>
                  <w:bCs/>
                  <w:color w:val="auto"/>
                  <w:sz w:val="28"/>
                  <w:szCs w:val="28"/>
                  <w:u w:val="none"/>
                </w:rPr>
                <w:t>(суб’єктом)</w:t>
              </w:r>
            </w:hyperlink>
            <w:r w:rsidRPr="008C4097">
              <w:rPr>
                <w:rFonts w:ascii="Times New Roman" w:hAnsi="Times New Roman" w:cs="Times New Roman"/>
                <w:bCs/>
                <w:sz w:val="28"/>
                <w:szCs w:val="28"/>
              </w:rPr>
              <w:t>, уповноваженим управляти державним майном.</w:t>
            </w:r>
          </w:p>
          <w:p w14:paraId="31D70B5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p>
          <w:p w14:paraId="21DB0C5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p>
          <w:p w14:paraId="6B74D8CA" w14:textId="77777777" w:rsidR="009B2CA9" w:rsidRPr="008C4097" w:rsidRDefault="009B2CA9" w:rsidP="008C4097">
            <w:pPr>
              <w:widowControl w:val="0"/>
              <w:suppressAutoHyphens w:val="0"/>
              <w:spacing w:after="0" w:line="240" w:lineRule="auto"/>
              <w:ind w:leftChars="0" w:left="0" w:firstLineChars="0" w:firstLine="0"/>
              <w:contextualSpacing/>
              <w:jc w:val="both"/>
              <w:rPr>
                <w:rStyle w:val="rvts9"/>
                <w:rFonts w:ascii="Times New Roman" w:hAnsi="Times New Roman" w:cs="Times New Roman"/>
                <w:sz w:val="28"/>
                <w:szCs w:val="28"/>
              </w:rPr>
            </w:pPr>
          </w:p>
        </w:tc>
        <w:tc>
          <w:tcPr>
            <w:tcW w:w="2500" w:type="pct"/>
          </w:tcPr>
          <w:p w14:paraId="7CADBB4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96. Особливості банкрутства державних підприємств та підприємств, у статутному капіталі яких частка державної власності перевищує 50 відсотків</w:t>
            </w:r>
          </w:p>
          <w:p w14:paraId="2FF5D92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599531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8C4097">
              <w:rPr>
                <w:rFonts w:ascii="Times New Roman" w:hAnsi="Times New Roman" w:cs="Times New Roman"/>
                <w:b/>
                <w:sz w:val="28"/>
                <w:szCs w:val="28"/>
              </w:rPr>
              <w:t xml:space="preserve">4. </w:t>
            </w:r>
            <w:r w:rsidRPr="008C4097">
              <w:rPr>
                <w:rFonts w:ascii="Times New Roman" w:hAnsi="Times New Roman" w:cs="Times New Roman"/>
                <w:b/>
                <w:position w:val="0"/>
                <w:sz w:val="28"/>
                <w:szCs w:val="28"/>
              </w:rPr>
              <w:t>Плани санації, переліки ліквідаційних мас та зміни і доповнення до них у справах про банкрутство державних підприємств або підприємств, у статутному капіталі яких частка державної власності перевищує 50 відсотків, підлягають погодженню з уповноваженим органом управління, який</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 xml:space="preserve">не пізніше 30 днів з дня надходження зобов’язаний надати висновок щодо відповідного погодження/відмову у погодженні. </w:t>
            </w:r>
          </w:p>
          <w:p w14:paraId="6616491D" w14:textId="77777777" w:rsidR="009B2CA9" w:rsidRPr="008C4097" w:rsidRDefault="009B2CA9" w:rsidP="008C4097">
            <w:pPr>
              <w:widowControl w:val="0"/>
              <w:suppressAutoHyphens w:val="0"/>
              <w:spacing w:after="0" w:line="240" w:lineRule="auto"/>
              <w:ind w:leftChars="0" w:left="0" w:firstLineChars="0" w:firstLine="0"/>
              <w:contextualSpacing/>
              <w:jc w:val="both"/>
              <w:rPr>
                <w:rStyle w:val="rvts9"/>
                <w:rFonts w:ascii="Times New Roman" w:hAnsi="Times New Roman" w:cs="Times New Roman"/>
                <w:sz w:val="28"/>
                <w:szCs w:val="28"/>
              </w:rPr>
            </w:pPr>
            <w:r w:rsidRPr="008C4097">
              <w:rPr>
                <w:rFonts w:ascii="Times New Roman" w:hAnsi="Times New Roman" w:cs="Times New Roman"/>
                <w:b/>
                <w:position w:val="0"/>
                <w:sz w:val="28"/>
                <w:szCs w:val="28"/>
              </w:rPr>
              <w:t xml:space="preserve"> У випадку ненадання висновку протягом вказаного терміну, план санації/перелік ліквідаційної маси вважатиметься погодженим за замовчуванням.</w:t>
            </w:r>
          </w:p>
        </w:tc>
      </w:tr>
      <w:tr w:rsidR="004B3877" w:rsidRPr="008C4097" w14:paraId="28DFFE7A" w14:textId="77777777" w:rsidTr="007618D8">
        <w:tc>
          <w:tcPr>
            <w:tcW w:w="2500" w:type="pct"/>
            <w:gridSpan w:val="2"/>
          </w:tcPr>
          <w:p w14:paraId="0437BA47" w14:textId="77777777" w:rsidR="004B3877" w:rsidRDefault="008E3EA4" w:rsidP="008C4097">
            <w:pPr>
              <w:widowControl w:val="0"/>
              <w:suppressAutoHyphens w:val="0"/>
              <w:spacing w:after="0" w:line="240" w:lineRule="auto"/>
              <w:ind w:leftChars="0" w:left="0" w:firstLineChars="0" w:firstLine="0"/>
              <w:contextualSpacing/>
              <w:jc w:val="center"/>
              <w:rPr>
                <w:rFonts w:ascii="Times New Roman" w:hAnsi="Times New Roman" w:cs="Times New Roman"/>
                <w:b/>
                <w:sz w:val="28"/>
                <w:szCs w:val="28"/>
              </w:rPr>
            </w:pPr>
            <w:r w:rsidRPr="008C4097">
              <w:rPr>
                <w:rFonts w:ascii="Times New Roman" w:hAnsi="Times New Roman" w:cs="Times New Roman"/>
                <w:b/>
                <w:sz w:val="28"/>
                <w:szCs w:val="28"/>
              </w:rPr>
              <w:t>Закон України “Про нотаріат”</w:t>
            </w:r>
          </w:p>
          <w:p w14:paraId="124CD6FA" w14:textId="045D23EC" w:rsidR="007618D8" w:rsidRPr="008C4097" w:rsidRDefault="007618D8" w:rsidP="008C4097">
            <w:pPr>
              <w:widowControl w:val="0"/>
              <w:suppressAutoHyphens w:val="0"/>
              <w:spacing w:after="0" w:line="240" w:lineRule="auto"/>
              <w:ind w:leftChars="0" w:left="0" w:firstLineChars="0" w:firstLine="0"/>
              <w:contextualSpacing/>
              <w:jc w:val="center"/>
              <w:rPr>
                <w:rFonts w:ascii="Times New Roman" w:hAnsi="Times New Roman" w:cs="Times New Roman"/>
                <w:b/>
                <w:sz w:val="28"/>
                <w:szCs w:val="28"/>
              </w:rPr>
            </w:pPr>
          </w:p>
        </w:tc>
      </w:tr>
      <w:tr w:rsidR="009B2CA9" w:rsidRPr="008C4097" w14:paraId="2BC84E82" w14:textId="77777777" w:rsidTr="007618D8">
        <w:tc>
          <w:tcPr>
            <w:tcW w:w="2500" w:type="pct"/>
          </w:tcPr>
          <w:p w14:paraId="3432570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55. Посвідчення угод про відчуження та заставу майна</w:t>
            </w:r>
          </w:p>
          <w:p w14:paraId="0A407C3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6E8E11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  разі  наявності  заборони  угода  про  відчуження   майна, обтяженого боргом, посвідчується лише у  разі  згоди  кредитора  і набувача на укладення такої угоди.</w:t>
            </w:r>
          </w:p>
          <w:p w14:paraId="0F108DF9" w14:textId="77777777" w:rsidR="009B2CA9" w:rsidRPr="008C4097" w:rsidRDefault="009B2CA9" w:rsidP="008C4097">
            <w:pPr>
              <w:pStyle w:val="Normal1"/>
              <w:widowControl w:val="0"/>
              <w:tabs>
                <w:tab w:val="left" w:pos="5529"/>
              </w:tabs>
              <w:contextualSpacing/>
              <w:jc w:val="center"/>
              <w:rPr>
                <w:sz w:val="28"/>
                <w:szCs w:val="28"/>
              </w:rPr>
            </w:pPr>
          </w:p>
        </w:tc>
        <w:tc>
          <w:tcPr>
            <w:tcW w:w="2500" w:type="pct"/>
          </w:tcPr>
          <w:p w14:paraId="09232FA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55. Посвідчення угод про відчуження та заставу майна</w:t>
            </w:r>
          </w:p>
          <w:p w14:paraId="25E8A56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91DA0E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В  разі  наявності  заборони  угода  про  відчуження   майна, обтяженого боргом, посвідчується лише у  разі  згоди  кредитора  і набувача на укладення такої угоди,</w:t>
            </w:r>
            <w:r w:rsidRPr="008C4097">
              <w:rPr>
                <w:rFonts w:ascii="Times New Roman" w:hAnsi="Times New Roman" w:cs="Times New Roman"/>
                <w:b/>
                <w:sz w:val="28"/>
                <w:szCs w:val="28"/>
              </w:rPr>
              <w:t xml:space="preserve"> окрім </w:t>
            </w:r>
            <w:r w:rsidRPr="008C4097">
              <w:rPr>
                <w:rFonts w:ascii="Times New Roman" w:hAnsi="Times New Roman" w:cs="Times New Roman"/>
                <w:b/>
                <w:sz w:val="28"/>
                <w:szCs w:val="28"/>
              </w:rPr>
              <w:lastRenderedPageBreak/>
              <w:t>посвідчення угод про продаж державного або комунального майна, укладених в процесі приватизації такого майна.</w:t>
            </w:r>
          </w:p>
          <w:p w14:paraId="30B1B061"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b/>
                <w:sz w:val="28"/>
                <w:szCs w:val="28"/>
              </w:rPr>
            </w:pPr>
          </w:p>
        </w:tc>
      </w:tr>
      <w:tr w:rsidR="008E3EA4" w:rsidRPr="008C4097" w14:paraId="3498503F" w14:textId="77777777" w:rsidTr="007618D8">
        <w:tc>
          <w:tcPr>
            <w:tcW w:w="2500" w:type="pct"/>
            <w:gridSpan w:val="2"/>
          </w:tcPr>
          <w:p w14:paraId="3E789FD4" w14:textId="77777777" w:rsidR="008E3EA4" w:rsidRPr="008C4097" w:rsidRDefault="008E3EA4"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sz w:val="28"/>
                <w:szCs w:val="28"/>
              </w:rPr>
              <w:lastRenderedPageBreak/>
              <w:t>Закон України “Про статус ветеранів війни, гарантії їх соціального захисту”</w:t>
            </w:r>
          </w:p>
        </w:tc>
      </w:tr>
      <w:tr w:rsidR="009B2CA9" w:rsidRPr="008C4097" w14:paraId="5D1B119F" w14:textId="77777777" w:rsidTr="007618D8">
        <w:tc>
          <w:tcPr>
            <w:tcW w:w="2500" w:type="pct"/>
          </w:tcPr>
          <w:p w14:paraId="524B5E9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 Пільги особам з інвалідністю внаслідок війни</w:t>
            </w:r>
          </w:p>
          <w:p w14:paraId="3079DC8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 з інвалідністю внаслідок війни та прирівняним до них особам (стаття 7) надаються такі пільги:</w:t>
            </w:r>
          </w:p>
          <w:p w14:paraId="4E0D9D3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7B559BC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24) </w:t>
            </w:r>
            <w:r w:rsidRPr="008C4097">
              <w:rPr>
                <w:rFonts w:ascii="Times New Roman" w:hAnsi="Times New Roman" w:cs="Times New Roman"/>
                <w:b/>
                <w:sz w:val="28"/>
                <w:szCs w:val="28"/>
              </w:rPr>
              <w:t>звільнення від орендної плати за нежилі приміщення</w:t>
            </w:r>
            <w:r w:rsidRPr="008C4097">
              <w:rPr>
                <w:rFonts w:ascii="Times New Roman" w:hAnsi="Times New Roman" w:cs="Times New Roman"/>
                <w:sz w:val="28"/>
                <w:szCs w:val="28"/>
              </w:rPr>
              <w:t xml:space="preserve">, що орендуються особами з інвалідністю внаслідок війни під гаражі для спеціальних засобів пересування (автомобілів, мотоколясок, велоколясок тощо) та </w:t>
            </w:r>
            <w:r w:rsidRPr="008C4097">
              <w:rPr>
                <w:rFonts w:ascii="Times New Roman" w:hAnsi="Times New Roman" w:cs="Times New Roman"/>
                <w:b/>
                <w:sz w:val="28"/>
                <w:szCs w:val="28"/>
              </w:rPr>
              <w:t>безплатне</w:t>
            </w:r>
            <w:r w:rsidRPr="008C4097">
              <w:rPr>
                <w:rFonts w:ascii="Times New Roman" w:hAnsi="Times New Roman" w:cs="Times New Roman"/>
                <w:sz w:val="28"/>
                <w:szCs w:val="28"/>
              </w:rPr>
              <w:t xml:space="preserve"> надання для цих засобів гаражів-стоянок незалежно від їх форми власності;</w:t>
            </w:r>
          </w:p>
          <w:p w14:paraId="1E45F5B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7CF1226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 Пільги особам з інвалідністю внаслідок війни</w:t>
            </w:r>
          </w:p>
          <w:p w14:paraId="2F938EB5" w14:textId="43319BAC"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 з інвалідністю внаслідок війни та прирівняним до них особам (стаття 7) надаються такі пільги:</w:t>
            </w:r>
          </w:p>
          <w:p w14:paraId="4AD680D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219455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24) </w:t>
            </w:r>
            <w:r w:rsidRPr="008C4097">
              <w:rPr>
                <w:rFonts w:ascii="Times New Roman" w:hAnsi="Times New Roman" w:cs="Times New Roman"/>
                <w:b/>
                <w:sz w:val="28"/>
                <w:szCs w:val="28"/>
              </w:rPr>
              <w:t>оренда нежилих приміщень,</w:t>
            </w:r>
            <w:r w:rsidRPr="008C4097">
              <w:rPr>
                <w:rFonts w:ascii="Times New Roman" w:hAnsi="Times New Roman" w:cs="Times New Roman"/>
                <w:sz w:val="28"/>
                <w:szCs w:val="28"/>
              </w:rPr>
              <w:t xml:space="preserve"> що орендуються особами з інвалідністю внаслідок війни під гаражі для спеціальних засобів пересування (автомобілів, мотоколясок, велоколясок тощо) та надання для цих засобів гаражів-стоянок незалежно від їх форми власності </w:t>
            </w:r>
            <w:r w:rsidRPr="008C4097">
              <w:rPr>
                <w:rFonts w:ascii="Times New Roman" w:hAnsi="Times New Roman" w:cs="Times New Roman"/>
                <w:b/>
                <w:sz w:val="28"/>
                <w:szCs w:val="28"/>
              </w:rPr>
              <w:t>на пільгових умовах, передбачених законодавством</w:t>
            </w:r>
            <w:r w:rsidRPr="008C4097">
              <w:rPr>
                <w:rFonts w:ascii="Times New Roman" w:hAnsi="Times New Roman" w:cs="Times New Roman"/>
                <w:sz w:val="28"/>
                <w:szCs w:val="28"/>
              </w:rPr>
              <w:t>;</w:t>
            </w:r>
          </w:p>
          <w:p w14:paraId="3E8706C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7F4ED156" w14:textId="77777777" w:rsidTr="007618D8">
        <w:tc>
          <w:tcPr>
            <w:tcW w:w="2500" w:type="pct"/>
          </w:tcPr>
          <w:p w14:paraId="727FF61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20. Громадські організації та інші об’єднання ветеранів війни</w:t>
            </w:r>
          </w:p>
          <w:p w14:paraId="3211082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272AFB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Центральні та місцеві органи виконавчої влади, органи місцевого самоврядування, Рада міністрів Автономної Республіки Крим у межах своєї компетенції надають ветеранським організаціям фінансову підтримку, кредити з коштів відповідних бюджетів, а також </w:t>
            </w:r>
            <w:r w:rsidRPr="008C4097">
              <w:rPr>
                <w:rFonts w:ascii="Times New Roman" w:hAnsi="Times New Roman" w:cs="Times New Roman"/>
                <w:b/>
                <w:sz w:val="28"/>
                <w:szCs w:val="28"/>
              </w:rPr>
              <w:t>безплатно</w:t>
            </w:r>
            <w:r w:rsidRPr="008C4097">
              <w:rPr>
                <w:rFonts w:ascii="Times New Roman" w:hAnsi="Times New Roman" w:cs="Times New Roman"/>
                <w:sz w:val="28"/>
                <w:szCs w:val="28"/>
              </w:rPr>
              <w:t xml:space="preserve"> надають будинки, приміщення, обладнання та інше майно, необхідне для здійснення їх статутних завдань. Ветеранські організації звільняються від плати за користування комунальними послугами (газом, </w:t>
            </w:r>
            <w:r w:rsidRPr="008C4097">
              <w:rPr>
                <w:rFonts w:ascii="Times New Roman" w:hAnsi="Times New Roman" w:cs="Times New Roman"/>
                <w:sz w:val="28"/>
                <w:szCs w:val="28"/>
              </w:rPr>
              <w:lastRenderedPageBreak/>
              <w:t>електроенергією та іншими послугами) в межах середніх норм споживання (надання), телефоном у приміщеннях та будинках, які вони займають.</w:t>
            </w:r>
          </w:p>
        </w:tc>
        <w:tc>
          <w:tcPr>
            <w:tcW w:w="2500" w:type="pct"/>
          </w:tcPr>
          <w:p w14:paraId="14CCAAE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20. Громадські організації та інші об’єднання ветеранів війни</w:t>
            </w:r>
          </w:p>
          <w:p w14:paraId="0AC4E6B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3ED4A87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Центральні та місцеві органи виконавчої влади, органи місцевого самоврядування, Рада міністрів Автономної Республіки Крим у межах своєї компетенції надають ветеранським організаціям фінансову підтримку, кредити з коштів відповідних бюджетів, а також надають будинки, приміщення, обладнання та інше майно, необхідне для здійснення їх статутних завдань </w:t>
            </w:r>
            <w:r w:rsidRPr="008C4097">
              <w:rPr>
                <w:rFonts w:ascii="Times New Roman" w:hAnsi="Times New Roman" w:cs="Times New Roman"/>
                <w:b/>
                <w:sz w:val="28"/>
                <w:szCs w:val="28"/>
              </w:rPr>
              <w:t>на пільгових умовах відповідно до  Закону України “Про оренду державного та комунального майна”.</w:t>
            </w:r>
            <w:r w:rsidRPr="008C4097">
              <w:rPr>
                <w:rFonts w:ascii="Times New Roman" w:hAnsi="Times New Roman" w:cs="Times New Roman"/>
                <w:sz w:val="28"/>
                <w:szCs w:val="28"/>
              </w:rPr>
              <w:t xml:space="preserve"> Ветеранські </w:t>
            </w:r>
            <w:r w:rsidRPr="008C4097">
              <w:rPr>
                <w:rFonts w:ascii="Times New Roman" w:hAnsi="Times New Roman" w:cs="Times New Roman"/>
                <w:sz w:val="28"/>
                <w:szCs w:val="28"/>
              </w:rPr>
              <w:lastRenderedPageBreak/>
              <w:t>організації звільняються від плати за користування комунальними послугами (газом, електроенергією та іншими послугами) в межах середніх норм споживання (надання), телефоном у приміщеннях та будинках, які вони займають.</w:t>
            </w:r>
          </w:p>
        </w:tc>
      </w:tr>
      <w:tr w:rsidR="008E3EA4" w:rsidRPr="008C4097" w14:paraId="5EB15F3B" w14:textId="77777777" w:rsidTr="007618D8">
        <w:tc>
          <w:tcPr>
            <w:tcW w:w="2500" w:type="pct"/>
            <w:gridSpan w:val="2"/>
          </w:tcPr>
          <w:p w14:paraId="0DC1CBBA" w14:textId="77777777" w:rsidR="008E3EA4" w:rsidRPr="008C4097" w:rsidRDefault="008E3EA4"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sz w:val="28"/>
                <w:szCs w:val="28"/>
              </w:rPr>
              <w:lastRenderedPageBreak/>
              <w:t>Закон України  “Про трубопровідний транспорт”</w:t>
            </w:r>
          </w:p>
        </w:tc>
      </w:tr>
      <w:tr w:rsidR="009B2CA9" w:rsidRPr="008C4097" w14:paraId="3BA63548" w14:textId="77777777" w:rsidTr="007618D8">
        <w:tc>
          <w:tcPr>
            <w:tcW w:w="2500" w:type="pct"/>
          </w:tcPr>
          <w:p w14:paraId="559F514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7. Трубопровідний транспорт як об’єкт власності</w:t>
            </w:r>
          </w:p>
          <w:p w14:paraId="5BFDA10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C18598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Відчуження основних фондів, що є об’єктами державної власності, акцій та часток у статутному капіталі державних підприємств, що провадять діяльність з транспортування магістральними трубопроводами і зберігання у підземних газосховищах, а також підприємств, установ, організацій, утворених внаслідок їх реорганізації, передача їх з балансу на баланс, у концесію, оренду, лізинг, заставу, управління, до статутного фонду інших юридичних осіб, вчинення інших правочинів, що можуть призвести до відчуження основних фондів, акцій та часток у статутному капіталі цих підприємств, а також основних фондів, що є об’єктами державної власності, та акцій Національної акціонерної компанії “Нафтогаз України”, дочірніх та заснованих нею підприємств, забороняється, крім випадків, коли результатом таких дій є: передача основних фондів, акцій та часток у статутному капіталі таких підприємств виключно бюджетній установі, державному підприємству або акціонерному товариству, 100 відсотків акцій якого перебуває в державній власності України; створення державних </w:t>
            </w:r>
            <w:r w:rsidRPr="008C4097">
              <w:rPr>
                <w:rFonts w:ascii="Times New Roman" w:hAnsi="Times New Roman" w:cs="Times New Roman"/>
                <w:sz w:val="28"/>
                <w:szCs w:val="28"/>
              </w:rPr>
              <w:lastRenderedPageBreak/>
              <w:t>підприємств або акціонерних товариств, 100 відсотків акцій та часток у статутному капіталі яких перебуває в державній власності України.</w:t>
            </w:r>
          </w:p>
          <w:p w14:paraId="3D2F2F7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63BB9A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Дія частини шостої цієї статті не поширюється на відчуження основних фондів державних підприємств, що провадять діяльність з транспортування магістральними трубопроводами і зберігання у підземних газосховищах, Національної акціонерної компанії “Нафтогаз України”, її дочірніх та заснованих нею підприємств, що не використовуються у процесі провадження діяльності з транспортування магістральними трубопроводами і зберігання у підземних газосховищах, яке здійснюється </w:t>
            </w:r>
            <w:r w:rsidRPr="008C4097">
              <w:rPr>
                <w:rFonts w:ascii="Times New Roman" w:hAnsi="Times New Roman" w:cs="Times New Roman"/>
                <w:b/>
                <w:sz w:val="28"/>
                <w:szCs w:val="28"/>
              </w:rPr>
              <w:t>за погодженням з Кабінетом Міністрів України.</w:t>
            </w:r>
          </w:p>
          <w:p w14:paraId="4C4DE69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3947ED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7. Трубопровідний транспорт як об’єкт власності</w:t>
            </w:r>
          </w:p>
          <w:p w14:paraId="52D37A6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60B183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Відчуження основних фондів, що є об’єктами державної власності, акцій та часток у статутному капіталі державних підприємств, що провадять діяльність з транспортування магістральними трубопроводами і зберігання у підземних газосховищах, а також підприємств, установ, організацій, утворених внаслідок їх реорганізації, передача їх з балансу на баланс, у концесію, оренду, лізинг, заставу, управління, до статутного фонду інших юридичних осіб, вчинення інших правочинів, що можуть призвести до відчуження основних фондів, акцій та часток у статутному капіталі цих підприємств, а також основних фондів, що є об’єктами державної власності, та акцій Національної акціонерної компанії “Нафтогаз України”, дочірніх та заснованих нею підприємств, забороняється, крім випадків, коли результатом таких дій є: передача основних фондів, акцій та часток у статутному капіталі таких підприємств виключно бюджетній установі, державному підприємству або акціонерному товариству, 100 відсотків акцій якого перебуває в державній власності України; створення державних </w:t>
            </w:r>
            <w:r w:rsidRPr="008C4097">
              <w:rPr>
                <w:rFonts w:ascii="Times New Roman" w:hAnsi="Times New Roman" w:cs="Times New Roman"/>
                <w:sz w:val="28"/>
                <w:szCs w:val="28"/>
              </w:rPr>
              <w:lastRenderedPageBreak/>
              <w:t>підприємств або акціонерних товариств, 100 відсотків акцій та часток у статутному капіталі яких перебуває в державній власності України.</w:t>
            </w:r>
          </w:p>
          <w:p w14:paraId="42AC86D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FBDBAE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Дія частини шостої цієї статті не поширюється на відчуження основних фондів державних підприємств, що провадять діяльність з транспортування магістральними трубопроводами і зберігання у підземних газосховищах, Національної акціонерної компанії “Нафтогаз України”, її дочірніх та заснованих нею підприємств, що не використовуються у процесі провадження діяльності з транспортування магістральними трубопроводами і зберігання у підземних газосховищах, яке здійснюється </w:t>
            </w:r>
            <w:r w:rsidRPr="008C4097">
              <w:rPr>
                <w:rFonts w:ascii="Times New Roman" w:hAnsi="Times New Roman" w:cs="Times New Roman"/>
                <w:b/>
                <w:sz w:val="28"/>
                <w:szCs w:val="28"/>
              </w:rPr>
              <w:t>шляхом продажу на аукціоні в електронній торговій системі.</w:t>
            </w:r>
          </w:p>
          <w:p w14:paraId="5CB8E14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2835A5" w:rsidRPr="008C4097" w14:paraId="0BE66D71" w14:textId="77777777" w:rsidTr="007618D8">
        <w:tc>
          <w:tcPr>
            <w:tcW w:w="2500" w:type="pct"/>
            <w:gridSpan w:val="2"/>
          </w:tcPr>
          <w:p w14:paraId="7256ED9C" w14:textId="77777777" w:rsidR="002835A5" w:rsidRPr="008C4097" w:rsidRDefault="002835A5"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b/>
                <w:sz w:val="28"/>
                <w:szCs w:val="28"/>
              </w:rPr>
            </w:pPr>
            <w:r w:rsidRPr="008C4097">
              <w:rPr>
                <w:rFonts w:ascii="Times New Roman" w:hAnsi="Times New Roman" w:cs="Times New Roman"/>
                <w:b/>
                <w:sz w:val="28"/>
                <w:szCs w:val="28"/>
              </w:rPr>
              <w:lastRenderedPageBreak/>
              <w:t>Закон України  “Про місцеве самоврядування в Україні</w:t>
            </w:r>
            <w:r w:rsidRPr="008C4097">
              <w:rPr>
                <w:rFonts w:ascii="Times New Roman" w:hAnsi="Times New Roman" w:cs="Times New Roman"/>
                <w:sz w:val="28"/>
                <w:szCs w:val="28"/>
              </w:rPr>
              <w:t>”</w:t>
            </w:r>
          </w:p>
        </w:tc>
      </w:tr>
      <w:tr w:rsidR="009B2CA9" w:rsidRPr="008C4097" w14:paraId="0483E62D" w14:textId="77777777" w:rsidTr="007618D8">
        <w:tc>
          <w:tcPr>
            <w:tcW w:w="2500" w:type="pct"/>
          </w:tcPr>
          <w:p w14:paraId="22012D9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26. Виключна компетенція сільських, селищних, міських рад</w:t>
            </w:r>
          </w:p>
          <w:p w14:paraId="223ED3C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Виключно на пленарних засіданнях сільської, селищної, міської ради вирішуються такі питання:</w:t>
            </w:r>
          </w:p>
          <w:p w14:paraId="5F4F053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затвердження регламенту ради;</w:t>
            </w:r>
          </w:p>
          <w:p w14:paraId="7587978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DCCBE4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30</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xml:space="preserve">) визначення критеріїв відбору незалежного аудитора та критеріїв віднесення комунальних унітарних підприємств і господарських товариств, у статутному капіталі яких більше 50 відсотків акцій (часток) належать територіальній громаді, до таких, фінансова звітність яких </w:t>
            </w:r>
            <w:r w:rsidRPr="008C4097">
              <w:rPr>
                <w:rFonts w:ascii="Times New Roman" w:hAnsi="Times New Roman" w:cs="Times New Roman"/>
                <w:sz w:val="28"/>
                <w:szCs w:val="28"/>
              </w:rPr>
              <w:lastRenderedPageBreak/>
              <w:t>(у тому числі консолідована) підлягає обов’язковій перевірці незалежним аудитором, та затвердження порядку такої перевірки і порядку залучення незалежного аудитора;</w:t>
            </w:r>
          </w:p>
          <w:p w14:paraId="62AC9876" w14:textId="77777777" w:rsidR="002835A5" w:rsidRPr="008C4097" w:rsidRDefault="002835A5"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261CBA6" w14:textId="526D72C5"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w:t>
            </w:r>
            <w:r w:rsidR="00516BFD" w:rsidRPr="008C4097">
              <w:rPr>
                <w:rFonts w:ascii="Times New Roman" w:hAnsi="Times New Roman" w:cs="Times New Roman"/>
                <w:b/>
                <w:sz w:val="28"/>
                <w:szCs w:val="28"/>
              </w:rPr>
              <w:t>ій</w:t>
            </w:r>
          </w:p>
          <w:p w14:paraId="4CCE5E8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40DE00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35824B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5B870E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FD08078" w14:textId="08EF7C2A"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w:t>
            </w:r>
            <w:r w:rsidR="00516BFD" w:rsidRPr="008C4097">
              <w:rPr>
                <w:rFonts w:ascii="Times New Roman" w:hAnsi="Times New Roman" w:cs="Times New Roman"/>
                <w:b/>
                <w:sz w:val="28"/>
                <w:szCs w:val="28"/>
              </w:rPr>
              <w:t>ій</w:t>
            </w:r>
          </w:p>
          <w:p w14:paraId="2CDD760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4705BCE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22C4235" w14:textId="667AFFB8"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7B112FB"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6F4BAC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31) прийняття рішень про передачу іншим органам окремих повноважень щодо управління майном, яке належить до комунальної власності відповідної територіальної громади, визначення меж цих повноважень та умов їх здійснення;</w:t>
            </w:r>
          </w:p>
          <w:p w14:paraId="65AD4D3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4478EFC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26. Виключна компетенція сільських, селищних, міських рад</w:t>
            </w:r>
          </w:p>
          <w:p w14:paraId="6E94991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Виключно на пленарних засіданнях сільської, селищної, міської ради вирішуються такі питання:</w:t>
            </w:r>
          </w:p>
          <w:p w14:paraId="55C1C65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затвердження регламенту ради;</w:t>
            </w:r>
          </w:p>
          <w:p w14:paraId="05E3FB3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629122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30</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xml:space="preserve">) визначення критеріїв відбору незалежного аудитора та критеріїв віднесення комунальних унітарних підприємств і господарських товариств, у статутному капіталі яких більше 50 відсотків акцій (часток) належать територіальній громаді, до таких, фінансова звітність яких </w:t>
            </w:r>
            <w:r w:rsidRPr="008C4097">
              <w:rPr>
                <w:rFonts w:ascii="Times New Roman" w:hAnsi="Times New Roman" w:cs="Times New Roman"/>
                <w:sz w:val="28"/>
                <w:szCs w:val="28"/>
              </w:rPr>
              <w:lastRenderedPageBreak/>
              <w:t>(у тому числі консолідована) підлягає обов’язковій перевірці незалежним аудитором, та затвердження порядку такої перевірки і порядку залучення незалежного аудитора;</w:t>
            </w:r>
          </w:p>
          <w:p w14:paraId="40A9F2E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2D7689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30</w:t>
            </w:r>
            <w:r w:rsidRPr="008C4097">
              <w:rPr>
                <w:rFonts w:ascii="Times New Roman" w:hAnsi="Times New Roman" w:cs="Times New Roman"/>
                <w:b/>
                <w:sz w:val="28"/>
                <w:szCs w:val="28"/>
                <w:vertAlign w:val="superscript"/>
              </w:rPr>
              <w:t>3</w:t>
            </w:r>
            <w:r w:rsidRPr="008C4097">
              <w:rPr>
                <w:rFonts w:ascii="Times New Roman" w:hAnsi="Times New Roman" w:cs="Times New Roman"/>
                <w:b/>
                <w:sz w:val="28"/>
                <w:szCs w:val="28"/>
              </w:rPr>
              <w:t>) прийняття рішення про включення об’єктів комунальної власності до переліку об’єктів, що передаються в оренду без проведення аукціону, відповідно до Закону України “Про оренду державного та комунального майна”;</w:t>
            </w:r>
          </w:p>
          <w:p w14:paraId="2CD56F2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30</w:t>
            </w:r>
            <w:r w:rsidRPr="008C4097">
              <w:rPr>
                <w:rFonts w:ascii="Times New Roman" w:hAnsi="Times New Roman" w:cs="Times New Roman"/>
                <w:b/>
                <w:sz w:val="28"/>
                <w:szCs w:val="28"/>
                <w:vertAlign w:val="superscript"/>
              </w:rPr>
              <w:t>4</w:t>
            </w:r>
            <w:r w:rsidRPr="008C4097">
              <w:rPr>
                <w:rFonts w:ascii="Times New Roman" w:hAnsi="Times New Roman" w:cs="Times New Roman"/>
                <w:b/>
                <w:sz w:val="28"/>
                <w:szCs w:val="28"/>
              </w:rPr>
              <w:t>) прийняття рішення про включення єдиних майнових комплексів комунальних підприємств до переліку об’єктів, що передаються в оренду на аукціоні,   відповідно до Закону України “Про оренду державного та комунального майна”;</w:t>
            </w:r>
          </w:p>
          <w:p w14:paraId="131631B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31) прийняття рішень про передачу іншим органам окремих повноважень щодо управління майном, яке належить до комунальної власності відповідної територіальної громади, визначення меж цих повноважень та умов їх здійснення;</w:t>
            </w:r>
          </w:p>
          <w:p w14:paraId="557F02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2835A5" w:rsidRPr="008C4097" w14:paraId="57A8729F" w14:textId="77777777" w:rsidTr="007618D8">
        <w:tc>
          <w:tcPr>
            <w:tcW w:w="2500" w:type="pct"/>
            <w:gridSpan w:val="2"/>
          </w:tcPr>
          <w:p w14:paraId="5321EDB1" w14:textId="77777777" w:rsidR="002835A5" w:rsidRPr="008C4097" w:rsidRDefault="002835A5" w:rsidP="008C4097">
            <w:pPr>
              <w:pStyle w:val="3"/>
              <w:keepNext w:val="0"/>
              <w:keepLines w:val="0"/>
              <w:widowControl w:val="0"/>
              <w:suppressAutoHyphens w:val="0"/>
              <w:spacing w:before="0" w:after="0" w:line="240" w:lineRule="auto"/>
              <w:ind w:leftChars="0" w:left="0" w:firstLineChars="0" w:firstLine="0"/>
              <w:contextualSpacing/>
              <w:jc w:val="center"/>
              <w:rPr>
                <w:rFonts w:ascii="Times New Roman" w:hAnsi="Times New Roman"/>
                <w:position w:val="-1"/>
                <w:szCs w:val="28"/>
              </w:rPr>
            </w:pPr>
            <w:bookmarkStart w:id="3" w:name="_gjdgxs" w:colFirst="0" w:colLast="0"/>
            <w:bookmarkEnd w:id="3"/>
            <w:r w:rsidRPr="008C4097">
              <w:rPr>
                <w:rFonts w:ascii="Times New Roman" w:hAnsi="Times New Roman"/>
                <w:szCs w:val="28"/>
              </w:rPr>
              <w:lastRenderedPageBreak/>
              <w:t>Закон України “Про передачу об’єктів права державної та комунальної власності”</w:t>
            </w:r>
          </w:p>
        </w:tc>
      </w:tr>
      <w:tr w:rsidR="009B2CA9" w:rsidRPr="008C4097" w14:paraId="04B9AD25" w14:textId="77777777" w:rsidTr="007618D8">
        <w:tc>
          <w:tcPr>
            <w:tcW w:w="2500" w:type="pct"/>
          </w:tcPr>
          <w:p w14:paraId="74421700" w14:textId="77777777" w:rsidR="009B2CA9" w:rsidRPr="008C4097" w:rsidRDefault="009B2CA9" w:rsidP="008C4097">
            <w:pPr>
              <w:pStyle w:val="tj"/>
              <w:widowControl w:val="0"/>
              <w:spacing w:before="0" w:beforeAutospacing="0" w:after="0" w:afterAutospacing="0"/>
              <w:contextualSpacing/>
              <w:jc w:val="both"/>
              <w:textDirection w:val="btLr"/>
              <w:rPr>
                <w:sz w:val="28"/>
                <w:szCs w:val="28"/>
              </w:rPr>
            </w:pPr>
            <w:r w:rsidRPr="008C4097">
              <w:rPr>
                <w:sz w:val="28"/>
                <w:szCs w:val="28"/>
              </w:rPr>
              <w:t>Стаття 7. Умови передачі об’єктів</w:t>
            </w:r>
          </w:p>
          <w:p w14:paraId="267941A7"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1. З державної у комунальну власність передаються безоплатно такі об’єкти:</w:t>
            </w:r>
          </w:p>
          <w:p w14:paraId="14D877D1"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w:t>
            </w:r>
          </w:p>
          <w:p w14:paraId="4F793FBA"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 xml:space="preserve">Також передаються безоплатно за умови взяття органами місцевого самоврядування зобов’язання використовувати </w:t>
            </w:r>
            <w:r w:rsidRPr="008C4097">
              <w:rPr>
                <w:sz w:val="28"/>
                <w:szCs w:val="28"/>
              </w:rPr>
              <w:lastRenderedPageBreak/>
              <w:t>за цільовим призначенням і не відчужувати в приватну власність такі об’єкти:</w:t>
            </w:r>
          </w:p>
          <w:p w14:paraId="798EA240"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w:t>
            </w:r>
          </w:p>
          <w:p w14:paraId="6FF36FBA" w14:textId="77777777" w:rsidR="009B2CA9" w:rsidRPr="008C4097" w:rsidRDefault="009B2CA9" w:rsidP="008C4097">
            <w:pPr>
              <w:pStyle w:val="tj"/>
              <w:widowControl w:val="0"/>
              <w:spacing w:before="0" w:beforeAutospacing="0" w:after="0" w:afterAutospacing="0"/>
              <w:contextualSpacing/>
              <w:jc w:val="both"/>
              <w:rPr>
                <w:b/>
                <w:bCs/>
                <w:sz w:val="28"/>
                <w:szCs w:val="28"/>
              </w:rPr>
            </w:pPr>
            <w:r w:rsidRPr="008C4097">
              <w:rPr>
                <w:b/>
                <w:bCs/>
                <w:sz w:val="28"/>
                <w:szCs w:val="28"/>
              </w:rPr>
              <w:t>відсутня</w:t>
            </w:r>
          </w:p>
          <w:p w14:paraId="691223C9" w14:textId="77777777" w:rsidR="009B2CA9" w:rsidRPr="008C4097" w:rsidRDefault="009B2CA9" w:rsidP="008C4097">
            <w:pPr>
              <w:pStyle w:val="tj"/>
              <w:widowControl w:val="0"/>
              <w:spacing w:before="0" w:beforeAutospacing="0" w:after="0" w:afterAutospacing="0"/>
              <w:contextualSpacing/>
              <w:jc w:val="both"/>
              <w:rPr>
                <w:sz w:val="28"/>
                <w:szCs w:val="28"/>
              </w:rPr>
            </w:pPr>
          </w:p>
          <w:p w14:paraId="77F3C18A" w14:textId="77777777" w:rsidR="009B2CA9" w:rsidRPr="008C4097" w:rsidRDefault="009B2CA9" w:rsidP="008C4097">
            <w:pPr>
              <w:pStyle w:val="tj"/>
              <w:widowControl w:val="0"/>
              <w:spacing w:before="0" w:beforeAutospacing="0" w:after="0" w:afterAutospacing="0"/>
              <w:contextualSpacing/>
              <w:jc w:val="both"/>
              <w:rPr>
                <w:b/>
                <w:bCs/>
                <w:sz w:val="28"/>
                <w:szCs w:val="28"/>
              </w:rPr>
            </w:pPr>
            <w:r w:rsidRPr="008C4097">
              <w:rPr>
                <w:sz w:val="28"/>
                <w:szCs w:val="28"/>
              </w:rPr>
              <w:t>…</w:t>
            </w:r>
          </w:p>
        </w:tc>
        <w:tc>
          <w:tcPr>
            <w:tcW w:w="2500" w:type="pct"/>
          </w:tcPr>
          <w:p w14:paraId="5D54BE12" w14:textId="77777777" w:rsidR="009B2CA9" w:rsidRPr="008C4097" w:rsidRDefault="009B2CA9" w:rsidP="008C4097">
            <w:pPr>
              <w:pStyle w:val="3"/>
              <w:keepNext w:val="0"/>
              <w:keepLines w:val="0"/>
              <w:widowControl w:val="0"/>
              <w:suppressAutoHyphens w:val="0"/>
              <w:spacing w:before="0" w:after="0" w:line="240" w:lineRule="auto"/>
              <w:ind w:leftChars="0" w:left="0" w:firstLineChars="0" w:firstLine="0"/>
              <w:contextualSpacing/>
              <w:jc w:val="both"/>
              <w:rPr>
                <w:rFonts w:ascii="Times New Roman" w:hAnsi="Times New Roman"/>
                <w:b w:val="0"/>
                <w:position w:val="-1"/>
                <w:szCs w:val="28"/>
              </w:rPr>
            </w:pPr>
            <w:r w:rsidRPr="008C4097">
              <w:rPr>
                <w:rFonts w:ascii="Times New Roman" w:hAnsi="Times New Roman"/>
                <w:b w:val="0"/>
                <w:position w:val="-1"/>
                <w:szCs w:val="28"/>
              </w:rPr>
              <w:lastRenderedPageBreak/>
              <w:t>Стаття 7. Умови передачі об’єктів</w:t>
            </w:r>
          </w:p>
          <w:p w14:paraId="170CAAF5"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1. З державної у комунальну власність передаються безоплатно такі об’єкти:</w:t>
            </w:r>
          </w:p>
          <w:p w14:paraId="5C073A7D"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w:t>
            </w:r>
          </w:p>
          <w:p w14:paraId="1C5BC42D" w14:textId="77777777" w:rsidR="009B2CA9" w:rsidRPr="008C4097" w:rsidRDefault="009B2CA9" w:rsidP="008C4097">
            <w:pPr>
              <w:pStyle w:val="tj"/>
              <w:widowControl w:val="0"/>
              <w:spacing w:before="0" w:beforeAutospacing="0" w:after="0" w:afterAutospacing="0"/>
              <w:contextualSpacing/>
              <w:jc w:val="both"/>
              <w:rPr>
                <w:sz w:val="28"/>
                <w:szCs w:val="28"/>
              </w:rPr>
            </w:pPr>
            <w:r w:rsidRPr="008C4097">
              <w:rPr>
                <w:sz w:val="28"/>
                <w:szCs w:val="28"/>
              </w:rPr>
              <w:t xml:space="preserve">Також передаються безоплатно за умови взяття органами місцевого самоврядування зобов’язання використовувати </w:t>
            </w:r>
            <w:r w:rsidRPr="008C4097">
              <w:rPr>
                <w:sz w:val="28"/>
                <w:szCs w:val="28"/>
              </w:rPr>
              <w:lastRenderedPageBreak/>
              <w:t>за цільовим призначенням і не відчужувати в приватну власність такі об’єкти:</w:t>
            </w:r>
          </w:p>
          <w:p w14:paraId="0781A201" w14:textId="77777777" w:rsidR="009B2CA9" w:rsidRPr="008C4097" w:rsidRDefault="009B2CA9" w:rsidP="008C4097">
            <w:pPr>
              <w:pStyle w:val="tr"/>
              <w:widowControl w:val="0"/>
              <w:spacing w:before="0" w:beforeAutospacing="0" w:after="0" w:afterAutospacing="0"/>
              <w:contextualSpacing/>
              <w:jc w:val="both"/>
              <w:rPr>
                <w:sz w:val="28"/>
                <w:szCs w:val="28"/>
              </w:rPr>
            </w:pPr>
          </w:p>
          <w:p w14:paraId="1330C7EC" w14:textId="77777777" w:rsidR="009B2CA9" w:rsidRPr="008C4097" w:rsidRDefault="009B2CA9" w:rsidP="008C4097">
            <w:pPr>
              <w:pStyle w:val="tr"/>
              <w:widowControl w:val="0"/>
              <w:spacing w:before="0" w:beforeAutospacing="0" w:after="0" w:afterAutospacing="0"/>
              <w:contextualSpacing/>
              <w:jc w:val="both"/>
              <w:rPr>
                <w:sz w:val="28"/>
                <w:szCs w:val="28"/>
              </w:rPr>
            </w:pPr>
            <w:r w:rsidRPr="008C4097">
              <w:rPr>
                <w:sz w:val="28"/>
                <w:szCs w:val="28"/>
              </w:rPr>
              <w:t>…</w:t>
            </w:r>
          </w:p>
          <w:p w14:paraId="51726E1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bCs/>
                <w:position w:val="0"/>
                <w:sz w:val="28"/>
                <w:szCs w:val="28"/>
              </w:rPr>
              <w:t>акції (частки), що належать державі у статутних капіталах господарських товариств, які використовують у своїй основній діяльності об’єкти, зазначені в абзацах сьомому, восьмому, десятому та одинадцятому частини першої цієї статті, можуть передаватися безоплатно за умови взяття органами місцевого самоврядування зобов’язання не відчужувати їх в приватну власність.</w:t>
            </w:r>
          </w:p>
          <w:p w14:paraId="2DF7566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2835A5" w:rsidRPr="008C4097" w14:paraId="03B461FA" w14:textId="77777777" w:rsidTr="007618D8">
        <w:tc>
          <w:tcPr>
            <w:tcW w:w="2500" w:type="pct"/>
            <w:gridSpan w:val="2"/>
          </w:tcPr>
          <w:p w14:paraId="6234191D" w14:textId="77777777" w:rsidR="002835A5" w:rsidRPr="008C4097" w:rsidRDefault="002835A5" w:rsidP="008C4097">
            <w:pPr>
              <w:pStyle w:val="rvps2"/>
              <w:widowControl w:val="0"/>
              <w:shd w:val="clear" w:color="auto" w:fill="FFFFFF"/>
              <w:suppressAutoHyphens w:val="0"/>
              <w:spacing w:before="0" w:beforeAutospacing="0" w:after="0" w:afterAutospacing="0"/>
              <w:ind w:leftChars="0" w:left="0" w:firstLineChars="0" w:firstLine="0"/>
              <w:contextualSpacing/>
              <w:jc w:val="center"/>
              <w:rPr>
                <w:rStyle w:val="rvts9"/>
                <w:sz w:val="28"/>
                <w:szCs w:val="28"/>
                <w:lang w:val="uk-UA"/>
              </w:rPr>
            </w:pPr>
            <w:r w:rsidRPr="008C4097">
              <w:rPr>
                <w:b/>
                <w:sz w:val="28"/>
                <w:szCs w:val="28"/>
              </w:rPr>
              <w:lastRenderedPageBreak/>
              <w:t>Закон України “Про місцеві державні адміністрації”</w:t>
            </w:r>
          </w:p>
        </w:tc>
      </w:tr>
      <w:tr w:rsidR="009B2CA9" w:rsidRPr="008C4097" w14:paraId="2A1370F0" w14:textId="77777777" w:rsidTr="007618D8">
        <w:tc>
          <w:tcPr>
            <w:tcW w:w="2500" w:type="pct"/>
          </w:tcPr>
          <w:p w14:paraId="3A1F71A3"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sz w:val="28"/>
                <w:szCs w:val="28"/>
                <w:lang w:val="uk-UA"/>
              </w:rPr>
              <w:t>Стаття 36.</w:t>
            </w:r>
            <w:r w:rsidRPr="008C4097">
              <w:rPr>
                <w:sz w:val="28"/>
                <w:szCs w:val="28"/>
                <w:lang w:val="uk-UA"/>
              </w:rPr>
              <w:t> Відносини місцевих державних адміністрацій з підприємствами, установами та організаціями</w:t>
            </w:r>
          </w:p>
          <w:p w14:paraId="63574E6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bookmarkStart w:id="4" w:name="n412"/>
            <w:bookmarkStart w:id="5" w:name="n413"/>
            <w:bookmarkEnd w:id="4"/>
            <w:bookmarkEnd w:id="5"/>
            <w:r w:rsidRPr="008C4097">
              <w:rPr>
                <w:sz w:val="28"/>
                <w:szCs w:val="28"/>
                <w:lang w:val="uk-UA"/>
              </w:rPr>
              <w:t>…</w:t>
            </w:r>
          </w:p>
          <w:p w14:paraId="2768D87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r w:rsidRPr="008C4097">
              <w:rPr>
                <w:b/>
                <w:bCs/>
                <w:sz w:val="28"/>
                <w:szCs w:val="28"/>
                <w:lang w:val="uk-UA"/>
              </w:rPr>
              <w:t>Керівники підприємств, установ та організацій, що належать до сфери управління міністерств та інших центральних органів виконавчої влади, призначаються та звільняються з посад за погодженням з головою відповідної місцевої державної адміністрації, 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 а також керівників навчальних закладів, що призначаються на посаду за умовами конкурсу.</w:t>
            </w:r>
            <w:bookmarkStart w:id="6" w:name="n414"/>
            <w:bookmarkEnd w:id="6"/>
          </w:p>
          <w:p w14:paraId="7C44DC1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sz w:val="28"/>
                <w:szCs w:val="28"/>
              </w:rPr>
              <w:lastRenderedPageBreak/>
              <w:t>…</w:t>
            </w:r>
          </w:p>
        </w:tc>
        <w:tc>
          <w:tcPr>
            <w:tcW w:w="2500" w:type="pct"/>
          </w:tcPr>
          <w:p w14:paraId="45127787" w14:textId="7F31F88D"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sz w:val="28"/>
                <w:szCs w:val="28"/>
                <w:lang w:val="uk-UA"/>
              </w:rPr>
              <w:lastRenderedPageBreak/>
              <w:t>Стаття 36.</w:t>
            </w:r>
            <w:r w:rsidRPr="008C4097">
              <w:rPr>
                <w:sz w:val="28"/>
                <w:szCs w:val="28"/>
                <w:lang w:val="uk-UA"/>
              </w:rPr>
              <w:t> Відносини місцевих державних адміністрацій з підприємствами, установами та організаціями</w:t>
            </w:r>
          </w:p>
          <w:p w14:paraId="708053E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sz w:val="28"/>
                <w:szCs w:val="28"/>
                <w:lang w:val="uk-UA"/>
              </w:rPr>
              <w:t>…</w:t>
            </w:r>
          </w:p>
          <w:p w14:paraId="06209BC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r w:rsidRPr="008C4097">
              <w:rPr>
                <w:b/>
                <w:bCs/>
                <w:sz w:val="28"/>
                <w:szCs w:val="28"/>
                <w:lang w:val="uk-UA"/>
              </w:rPr>
              <w:t>Виключити</w:t>
            </w:r>
          </w:p>
          <w:p w14:paraId="2C05756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687645F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1C66E22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31FDFE2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780CFDA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256BF2C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394E2ACA" w14:textId="3B1943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533E0B04" w14:textId="77777777" w:rsidR="00516BFD" w:rsidRPr="008C4097" w:rsidRDefault="00516BFD"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06CC677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6AA92EA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p>
          <w:p w14:paraId="776F4C8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sz w:val="28"/>
                <w:szCs w:val="28"/>
                <w:lang w:val="uk-UA"/>
              </w:rPr>
              <w:lastRenderedPageBreak/>
              <w:t>…</w:t>
            </w:r>
          </w:p>
          <w:p w14:paraId="03D8AA8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tc>
      </w:tr>
      <w:tr w:rsidR="009B2CA9" w:rsidRPr="008C4097" w14:paraId="3AEBB61A" w14:textId="77777777" w:rsidTr="007618D8">
        <w:tc>
          <w:tcPr>
            <w:tcW w:w="2500" w:type="pct"/>
          </w:tcPr>
          <w:p w14:paraId="46E063E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lastRenderedPageBreak/>
              <w:t>Стаття 39. Повноваження голів місцевих державних адміністрацій</w:t>
            </w:r>
          </w:p>
          <w:p w14:paraId="29648D86" w14:textId="77777777" w:rsidR="002835A5" w:rsidRPr="008C4097" w:rsidRDefault="002835A5"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11961EE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Голови місцевих державних адміністрацій:</w:t>
            </w:r>
          </w:p>
          <w:p w14:paraId="472C59D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0B8033E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5) укладають та розривають контракти з керівниками підприємств, установ та організацій, що належать до сфери управління відповідної місцевої державної адміністрації, або уповноважують на це своїх заступників;</w:t>
            </w:r>
          </w:p>
          <w:p w14:paraId="5052E1E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sz w:val="28"/>
                <w:szCs w:val="28"/>
                <w:lang w:val="uk-UA"/>
              </w:rPr>
            </w:pPr>
          </w:p>
          <w:p w14:paraId="16B055D9"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sz w:val="28"/>
                <w:szCs w:val="28"/>
                <w:lang w:val="uk-UA"/>
              </w:rPr>
            </w:pPr>
            <w:r w:rsidRPr="008C4097">
              <w:rPr>
                <w:rStyle w:val="rvts9"/>
                <w:b/>
                <w:sz w:val="28"/>
                <w:szCs w:val="28"/>
                <w:lang w:val="uk-UA"/>
              </w:rPr>
              <w:t>6) погоджують у встановленому порядку призначення на посади та звільнення з посад керівників не підпорядкованих підприємств, установ та організацій, що належать до сфери управління органів виконавчої влади вищого рівня, 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w:t>
            </w:r>
          </w:p>
          <w:p w14:paraId="05DA28E6" w14:textId="77777777" w:rsidR="002835A5" w:rsidRPr="008C4097" w:rsidRDefault="002835A5"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sz w:val="28"/>
                <w:szCs w:val="28"/>
                <w:lang w:val="uk-UA"/>
              </w:rPr>
            </w:pPr>
          </w:p>
          <w:p w14:paraId="1D5FA279"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7) в межах затверджених бюджетів виступають розпорядниками коштів відповідних державних адміністрацій, використовуючи їх лише за цільовим призначенням;</w:t>
            </w:r>
          </w:p>
          <w:p w14:paraId="78E8C82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8) регулярно інформують населення про стан виконання повноважень, покладених на місцеву державну адміністрацію;</w:t>
            </w:r>
          </w:p>
          <w:p w14:paraId="15539C5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lastRenderedPageBreak/>
              <w:t>9) утворюють для сприяння здійсненню повноважень місцевих державних адміністрацій консультативні, дорадчі та інші допоміжні органи, служби та комісії, члени яких виконують свої функції на громадських засадах, а також визначають їх завдання, функції та персональний склад;</w:t>
            </w:r>
          </w:p>
          <w:p w14:paraId="43A0BDF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10) здійснюють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w:t>
            </w:r>
          </w:p>
        </w:tc>
        <w:tc>
          <w:tcPr>
            <w:tcW w:w="2500" w:type="pct"/>
          </w:tcPr>
          <w:p w14:paraId="08A3C3A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lastRenderedPageBreak/>
              <w:t>Стаття 39. Повноваження голів місцевих державних адміністрацій</w:t>
            </w:r>
          </w:p>
          <w:p w14:paraId="0D96D11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Голови місцевих державних адміністрацій:</w:t>
            </w:r>
          </w:p>
          <w:p w14:paraId="6DE021E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4A810D0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5) укладають та розривають контракти з керівниками підприємств, установ та організацій, що належать до сфери управління відповідної місцевої державної адміністрації, або уповноважують на це своїх заступників;</w:t>
            </w:r>
          </w:p>
          <w:p w14:paraId="22C0DA64"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p>
          <w:p w14:paraId="5B86E4A6"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p>
          <w:p w14:paraId="60FEA89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r w:rsidRPr="008C4097">
              <w:rPr>
                <w:b/>
                <w:bCs/>
                <w:sz w:val="28"/>
                <w:szCs w:val="28"/>
                <w:lang w:val="uk-UA"/>
              </w:rPr>
              <w:t>Виключити</w:t>
            </w:r>
          </w:p>
          <w:p w14:paraId="2496A57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42567C54"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0AEC81E7"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2E403729"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7090FB3B"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0502F063" w14:textId="0E3969AE"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4B97E7CA" w14:textId="77777777" w:rsidR="00516BFD" w:rsidRPr="008C4097" w:rsidRDefault="00516BFD"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5CCCB372" w14:textId="77777777" w:rsidR="00441AD1" w:rsidRPr="008C4097" w:rsidRDefault="00441AD1"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p>
          <w:p w14:paraId="340D001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b/>
                <w:sz w:val="28"/>
                <w:szCs w:val="28"/>
                <w:lang w:val="uk-UA"/>
              </w:rPr>
              <w:t>6)</w:t>
            </w:r>
            <w:r w:rsidRPr="008C4097">
              <w:rPr>
                <w:rStyle w:val="rvts9"/>
                <w:sz w:val="28"/>
                <w:szCs w:val="28"/>
                <w:lang w:val="uk-UA"/>
              </w:rPr>
              <w:t xml:space="preserve"> в межах затверджених бюджетів виступають розпорядниками коштів відповідних державних адміністрацій, використовуючи їх лише за цільовим призначенням;</w:t>
            </w:r>
          </w:p>
          <w:p w14:paraId="71C87C5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b/>
                <w:sz w:val="28"/>
                <w:szCs w:val="28"/>
                <w:lang w:val="uk-UA"/>
              </w:rPr>
              <w:t>7)</w:t>
            </w:r>
            <w:r w:rsidRPr="008C4097">
              <w:rPr>
                <w:rStyle w:val="rvts9"/>
                <w:sz w:val="28"/>
                <w:szCs w:val="28"/>
                <w:lang w:val="uk-UA"/>
              </w:rPr>
              <w:t xml:space="preserve"> регулярно інформують населення про стан виконання повноважень, покладених на місцеву державну адміністрацію;</w:t>
            </w:r>
          </w:p>
          <w:p w14:paraId="3357129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b/>
                <w:sz w:val="28"/>
                <w:szCs w:val="28"/>
                <w:lang w:val="uk-UA"/>
              </w:rPr>
              <w:lastRenderedPageBreak/>
              <w:t>8)</w:t>
            </w:r>
            <w:r w:rsidRPr="008C4097">
              <w:rPr>
                <w:rStyle w:val="rvts9"/>
                <w:sz w:val="28"/>
                <w:szCs w:val="28"/>
                <w:lang w:val="uk-UA"/>
              </w:rPr>
              <w:t xml:space="preserve"> утворюють для сприяння здійсненню повноважень місцевих державних адміністрацій консультативні, дорадчі та інші допоміжні органи, служби та комісії, члени яких виконують свої функції на громадських засадах, а також визначають їх завдання, функції та персональний склад;</w:t>
            </w:r>
          </w:p>
          <w:p w14:paraId="2E70DD6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b/>
                <w:sz w:val="28"/>
                <w:szCs w:val="28"/>
                <w:lang w:val="uk-UA"/>
              </w:rPr>
              <w:t>9)</w:t>
            </w:r>
            <w:r w:rsidRPr="008C4097">
              <w:rPr>
                <w:rStyle w:val="rvts9"/>
                <w:sz w:val="28"/>
                <w:szCs w:val="28"/>
                <w:lang w:val="uk-UA"/>
              </w:rPr>
              <w:t xml:space="preserve"> здійснюють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w:t>
            </w:r>
          </w:p>
        </w:tc>
      </w:tr>
      <w:tr w:rsidR="002835A5" w:rsidRPr="008C4097" w14:paraId="008F38D5" w14:textId="77777777" w:rsidTr="007618D8">
        <w:tc>
          <w:tcPr>
            <w:tcW w:w="2500" w:type="pct"/>
            <w:gridSpan w:val="2"/>
          </w:tcPr>
          <w:p w14:paraId="7FB5E7EC" w14:textId="77777777" w:rsidR="002835A5" w:rsidRPr="008C4097" w:rsidRDefault="002835A5"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оцінку майна, майнових прав та професійну оціночну діяльність в Україні”</w:t>
            </w:r>
          </w:p>
        </w:tc>
      </w:tr>
      <w:tr w:rsidR="009B2CA9" w:rsidRPr="008C4097" w14:paraId="472C6646" w14:textId="77777777" w:rsidTr="007618D8">
        <w:tc>
          <w:tcPr>
            <w:tcW w:w="2500" w:type="pct"/>
          </w:tcPr>
          <w:p w14:paraId="1183ECA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bCs/>
                <w:sz w:val="28"/>
                <w:szCs w:val="28"/>
              </w:rPr>
              <w:t>Стаття 7. </w:t>
            </w:r>
            <w:r w:rsidRPr="008C4097">
              <w:rPr>
                <w:rFonts w:ascii="Times New Roman" w:hAnsi="Times New Roman" w:cs="Times New Roman"/>
                <w:sz w:val="28"/>
                <w:szCs w:val="28"/>
              </w:rPr>
              <w:t>Випадки проведення оцінки майна</w:t>
            </w:r>
          </w:p>
          <w:p w14:paraId="0D1B12D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7" w:name="n45"/>
            <w:bookmarkEnd w:id="7"/>
            <w:r w:rsidRPr="008C4097">
              <w:rPr>
                <w:rFonts w:ascii="Times New Roman" w:hAnsi="Times New Roman" w:cs="Times New Roman"/>
                <w:sz w:val="28"/>
                <w:szCs w:val="28"/>
              </w:rPr>
              <w:t>Оцінка майна проводиться у випадках, встановлених законодавством України, міжнародними угодами, на підставі договору, а також на вимогу однієї з сторін угоди та за згодою сторін.</w:t>
            </w:r>
          </w:p>
          <w:p w14:paraId="62ADD8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8" w:name="n46"/>
            <w:bookmarkEnd w:id="8"/>
            <w:r w:rsidRPr="008C4097">
              <w:rPr>
                <w:rFonts w:ascii="Times New Roman" w:hAnsi="Times New Roman" w:cs="Times New Roman"/>
                <w:sz w:val="28"/>
                <w:szCs w:val="28"/>
              </w:rPr>
              <w:t>Проведення оцінки майна є обов’язковим у випадках:</w:t>
            </w:r>
          </w:p>
          <w:p w14:paraId="424BC67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9" w:name="n47"/>
            <w:bookmarkEnd w:id="9"/>
            <w:r w:rsidRPr="008C4097">
              <w:rPr>
                <w:rFonts w:ascii="Times New Roman" w:hAnsi="Times New Roman" w:cs="Times New Roman"/>
                <w:sz w:val="28"/>
                <w:szCs w:val="28"/>
              </w:rPr>
              <w:t>….</w:t>
            </w:r>
          </w:p>
          <w:p w14:paraId="7009087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bookmarkStart w:id="10" w:name="n51"/>
            <w:bookmarkEnd w:id="10"/>
            <w:r w:rsidRPr="008C4097">
              <w:rPr>
                <w:rFonts w:ascii="Times New Roman" w:hAnsi="Times New Roman" w:cs="Times New Roman"/>
                <w:sz w:val="28"/>
                <w:szCs w:val="28"/>
              </w:rPr>
              <w:t>приватизації та іншого відчуження у випадках, встановлених законодавством, оренди, обміну, страхування державного майна, майна, що є у комунальній власності, а також повернення цього майна на підставі рішення суду;</w:t>
            </w:r>
          </w:p>
          <w:p w14:paraId="25976DA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3D56ECE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7. Випадки проведення оцінки майна</w:t>
            </w:r>
          </w:p>
          <w:p w14:paraId="4ACAFAB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Оцінка майна проводиться у випадках, встановлених законодавством України, міжнародними угодами, на підставі договору, а також на вимогу однієї з сторін угоди та за згодою сторін.</w:t>
            </w:r>
          </w:p>
          <w:p w14:paraId="6801ED9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Проведення оцінки майна є обов’язковим у випадках:</w:t>
            </w:r>
          </w:p>
          <w:p w14:paraId="2D03A36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7FA0641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приватизації, іншого відчуження, </w:t>
            </w:r>
            <w:r w:rsidRPr="008C4097">
              <w:rPr>
                <w:rFonts w:ascii="Times New Roman" w:hAnsi="Times New Roman" w:cs="Times New Roman"/>
                <w:b/>
                <w:sz w:val="28"/>
                <w:szCs w:val="28"/>
              </w:rPr>
              <w:t>оренди у випадках, встановлених законодавством</w:t>
            </w:r>
            <w:r w:rsidRPr="008C4097">
              <w:rPr>
                <w:rFonts w:ascii="Times New Roman" w:hAnsi="Times New Roman" w:cs="Times New Roman"/>
                <w:sz w:val="28"/>
                <w:szCs w:val="28"/>
              </w:rPr>
              <w:t>, обміну, страхування державного майна, майна, що є у комунальній власності, а також повернення цього майна на підставі рішення суду;</w:t>
            </w:r>
            <w:r w:rsidRPr="008C4097">
              <w:rPr>
                <w:rFonts w:ascii="Times New Roman" w:hAnsi="Times New Roman" w:cs="Times New Roman"/>
                <w:sz w:val="28"/>
                <w:szCs w:val="28"/>
              </w:rPr>
              <w:tab/>
            </w:r>
            <w:r w:rsidRPr="008C4097">
              <w:rPr>
                <w:rFonts w:ascii="Times New Roman" w:hAnsi="Times New Roman" w:cs="Times New Roman"/>
                <w:sz w:val="28"/>
                <w:szCs w:val="28"/>
              </w:rPr>
              <w:tab/>
            </w:r>
          </w:p>
        </w:tc>
      </w:tr>
      <w:tr w:rsidR="002835A5" w:rsidRPr="008C4097" w14:paraId="2ED94064" w14:textId="77777777" w:rsidTr="007618D8">
        <w:tc>
          <w:tcPr>
            <w:tcW w:w="2500" w:type="pct"/>
            <w:gridSpan w:val="2"/>
          </w:tcPr>
          <w:p w14:paraId="0D5C73F5" w14:textId="77777777" w:rsidR="002835A5" w:rsidRPr="008C4097" w:rsidRDefault="002835A5" w:rsidP="008C4097">
            <w:pPr>
              <w:pStyle w:val="rvps2"/>
              <w:widowControl w:val="0"/>
              <w:shd w:val="clear" w:color="auto" w:fill="FFFFFF"/>
              <w:suppressAutoHyphens w:val="0"/>
              <w:spacing w:before="0" w:beforeAutospacing="0" w:after="0" w:afterAutospacing="0"/>
              <w:ind w:leftChars="0" w:left="0" w:firstLineChars="0" w:firstLine="0"/>
              <w:contextualSpacing/>
              <w:jc w:val="center"/>
              <w:rPr>
                <w:rStyle w:val="rvts9"/>
                <w:bCs/>
                <w:sz w:val="28"/>
                <w:szCs w:val="28"/>
                <w:shd w:val="clear" w:color="auto" w:fill="FFFFFF"/>
                <w:lang w:val="uk-UA"/>
              </w:rPr>
            </w:pPr>
            <w:r w:rsidRPr="008C4097">
              <w:rPr>
                <w:b/>
                <w:sz w:val="28"/>
                <w:szCs w:val="28"/>
                <w:lang w:val="uk-UA"/>
              </w:rPr>
              <w:t>Закон України “Про державну реєстрацію юридичних осіб, фізичних осіб - підприємців та громадських формувань”</w:t>
            </w:r>
          </w:p>
        </w:tc>
      </w:tr>
      <w:tr w:rsidR="009B2CA9" w:rsidRPr="008C4097" w14:paraId="19F3B9AD" w14:textId="77777777" w:rsidTr="007618D8">
        <w:tc>
          <w:tcPr>
            <w:tcW w:w="2500" w:type="pct"/>
          </w:tcPr>
          <w:p w14:paraId="5F88139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Стаття 1. Визначення термінів</w:t>
            </w:r>
          </w:p>
          <w:p w14:paraId="026585B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1. У цьому Законі терміни вживаються в такому значенні:</w:t>
            </w:r>
          </w:p>
          <w:p w14:paraId="0BC6A35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w:t>
            </w:r>
          </w:p>
          <w:p w14:paraId="5E759B8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8) заявник:</w:t>
            </w:r>
          </w:p>
          <w:p w14:paraId="60DD314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засновник (засновники) або уповноважена ними особа - у разі подання документів для державної реєстрації створення юридичної особи, громадського формування, що не має статусу юридичної особи;</w:t>
            </w:r>
          </w:p>
          <w:p w14:paraId="20B74848"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325CB87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керівник державного органу, органу місцевого самоврядування або уповноважена ним особа - у разі подання документів для державної реєстрації створення державного органу, органу місцевого самоврядування;</w:t>
            </w:r>
          </w:p>
          <w:p w14:paraId="2A1C891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голова комісії з припинення або уповноважена ним особа - у разі подання документів для державної реєстрації припинення юридичної особи;</w:t>
            </w:r>
          </w:p>
          <w:p w14:paraId="23C305A1"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0BBBAAA9"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уповноважений представник юридичної особи, громадського формування, що не має статусу юридичної особи, - у разі подання документів для проведення інших реєстраційних дій щодо юридичної особи, громадського формування, що не має статусу юридичної особи;</w:t>
            </w:r>
          </w:p>
          <w:p w14:paraId="398EDF93"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3923DD8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 xml:space="preserve">спадкоємець чи правонаступник учасника товариства з обмеженою відповідальністю, товариства з додатковою відповідальністю або уповноважена ними особа - у разі подання заяви про вступ до товариства з обмеженою відповідальністю, товариства з додатковою відповідальністю в порядку спадкування (правонаступництва) для державної реєстрації змін до </w:t>
            </w:r>
            <w:r w:rsidRPr="008C4097">
              <w:rPr>
                <w:rStyle w:val="rvts9"/>
                <w:bCs/>
                <w:sz w:val="28"/>
                <w:szCs w:val="28"/>
                <w:shd w:val="clear" w:color="auto" w:fill="FFFFFF"/>
                <w:lang w:val="uk-UA"/>
              </w:rPr>
              <w:lastRenderedPageBreak/>
              <w:t>відомостей про юридичну особу, що містяться в Єдиному державному реєстрі;</w:t>
            </w:r>
          </w:p>
          <w:p w14:paraId="2FF53BD6"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6E054D6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учасник, який виходить з товариства з обмеженою відповідальністю, товариства з додатковою відповідальністю, його спадкоємець чи правонаступник або уповноважена ними особа - у разі подання заяви про вихід з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5C76EE90"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59AAE04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особа, яка набула частку (частину частки) у статутному капіталі товариства з обмеженою відповідальністю, товариства з додатковою відповідальністю, особа, яка відчужила (передала) її, або уповноважена ними особа - у разі подання акта приймання-передачі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0B6A0491"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7D3DF82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 xml:space="preserve">позивач або уповноважена ним особа - у разі подання судового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такого </w:t>
            </w:r>
            <w:r w:rsidRPr="008C4097">
              <w:rPr>
                <w:rStyle w:val="rvts9"/>
                <w:bCs/>
                <w:sz w:val="28"/>
                <w:szCs w:val="28"/>
                <w:shd w:val="clear" w:color="auto" w:fill="FFFFFF"/>
                <w:lang w:val="uk-UA"/>
              </w:rPr>
              <w:lastRenderedPageBreak/>
              <w:t>товариства чи судового рішення, що набрало законної сили, про стягнення з відповідача (витребування з його володіння)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4D66DDD1" w14:textId="77777777" w:rsidR="00313303" w:rsidRPr="008C4097" w:rsidRDefault="00313303"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7E588459"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Фонд гарантування вкладів фізичних осіб - у разі подання документів для державної реєстрації рішення про припинення банку у зв’язку з прийняттям рішення про відкликання банківської ліцензії та ліквідацію банку;</w:t>
            </w:r>
          </w:p>
          <w:p w14:paraId="3B2007BF" w14:textId="77777777" w:rsidR="00516BFD" w:rsidRPr="008C4097" w:rsidRDefault="00516BFD"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04B38D59"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r w:rsidRPr="008C4097">
              <w:rPr>
                <w:rStyle w:val="rvts9"/>
                <w:b/>
                <w:bCs/>
                <w:sz w:val="28"/>
                <w:szCs w:val="28"/>
                <w:shd w:val="clear" w:color="auto" w:fill="FFFFFF"/>
                <w:lang w:val="uk-UA"/>
              </w:rPr>
              <w:t>відсутня</w:t>
            </w:r>
          </w:p>
          <w:p w14:paraId="77424F3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p>
          <w:p w14:paraId="45E6FB6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p>
          <w:p w14:paraId="49477E4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p>
          <w:p w14:paraId="56C3434D" w14:textId="56D60B7E"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p>
          <w:p w14:paraId="6C83CA32" w14:textId="77777777" w:rsidR="00516BFD" w:rsidRPr="008C4097" w:rsidRDefault="00516BFD"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p>
          <w:p w14:paraId="1BF9C9F3"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p>
          <w:p w14:paraId="58C5351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Міністерство юстиції України та його територіальні органи - у разі подання документів для державної реєстрації рішення про припинення політичної партії, її структурного утворення у зв’язку з прийняттям судом рішення про анулювання реєстрації або заборону діяльності політичної партії;</w:t>
            </w:r>
          </w:p>
          <w:p w14:paraId="2093581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 xml:space="preserve">Міністерство юстиції України - у разі подання документів для державної реєстрації припинення відокремленого </w:t>
            </w:r>
            <w:r w:rsidRPr="008C4097">
              <w:rPr>
                <w:rStyle w:val="rvts9"/>
                <w:bCs/>
                <w:sz w:val="28"/>
                <w:szCs w:val="28"/>
                <w:shd w:val="clear" w:color="auto" w:fill="FFFFFF"/>
                <w:lang w:val="uk-UA"/>
              </w:rPr>
              <w:lastRenderedPageBreak/>
              <w:t>підрозділу іноземної неурядової організації, представництва, філії іноземної благодійної організації;</w:t>
            </w:r>
          </w:p>
          <w:p w14:paraId="4FA7AA9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фізична особа, яка має намір стати підприємцем, або уповноважена нею особа - у разі подання документів для державної реєстрації фізичної особи підприємцем;</w:t>
            </w:r>
          </w:p>
          <w:p w14:paraId="6E49730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фізична особа - підприємець або уповноважена нею особа - у разі подання документів для проведення інших реєстраційних дій щодо фізичної особи - підприємця;</w:t>
            </w:r>
          </w:p>
          <w:p w14:paraId="12CF72A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державний орган, родичі (чоловік, дружина, батьки, діти, онуки, дід, баба, брати, сестри) та спадкоємці фізичної особи - підприємця - у разі подання документів для державної реєстрації припинення підприємницької діяльності фізичної особи - підприємця у зв’язку з її смертю, визнанням безвісно відсутньою чи оголошенням померлою;</w:t>
            </w:r>
          </w:p>
          <w:p w14:paraId="3B6EE5C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учасник юридичної особи приватного права (крім акціонерного товариства) - у разі подання документів для державної реєстрації змін до відомостей про юридичну особу, що містяться в Єдиному державному реєстрі, щодо встановлення вимоги нотаріального засвідчення справжності підпису такого учасника під час прийняття ним рішень з питань діяльності відповідної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 чи скасування такої вимоги;</w:t>
            </w:r>
          </w:p>
          <w:p w14:paraId="287122F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інші особи відповідно до цього Закону;</w:t>
            </w:r>
          </w:p>
        </w:tc>
        <w:tc>
          <w:tcPr>
            <w:tcW w:w="2500" w:type="pct"/>
          </w:tcPr>
          <w:p w14:paraId="1756146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Стаття 1. Визначення термінів</w:t>
            </w:r>
          </w:p>
          <w:p w14:paraId="5C59644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1. У цьому Законі терміни вживаються в такому значенні:</w:t>
            </w:r>
          </w:p>
          <w:p w14:paraId="6C689563"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w:t>
            </w:r>
          </w:p>
          <w:p w14:paraId="0337ED8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8) заявник:</w:t>
            </w:r>
          </w:p>
          <w:p w14:paraId="139F2F2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засновник (засновники) або уповноважена ними особа - у разі подання документів для державної реєстрації створення юридичної особи, громадського формування, що не має статусу юридичної особи;</w:t>
            </w:r>
          </w:p>
          <w:p w14:paraId="5CDFC07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0EE8281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керівник державного органу, органу місцевого самоврядування або уповноважена ним особа - у разі подання документів для державної реєстрації створення державного органу, органу місцевого самоврядування;</w:t>
            </w:r>
          </w:p>
          <w:p w14:paraId="7B55F7E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голова комісії з припинення або уповноважена ним особа - у разі подання документів для державної реєстрації припинення юридичної особи;</w:t>
            </w:r>
          </w:p>
          <w:p w14:paraId="2C14500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224FFBB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уповноважений представник юридичної особи, громадського формування, що не має статусу юридичної особи, - у разі подання документів для проведення інших реєстраційних дій щодо юридичної особи, громадського формування, що не має статусу юридичної особи;</w:t>
            </w:r>
          </w:p>
          <w:p w14:paraId="71791C2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4E3B1C7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 xml:space="preserve">спадкоємець чи правонаступник учасника товариства з обмеженою відповідальністю, товариства з додатковою відповідальністю або уповноважена ними особа - у разі подання заяви про вступ до товариства з обмеженою відповідальністю, товариства з додатковою відповідальністю в порядку спадкування (правонаступництва) для державної реєстрації змін до </w:t>
            </w:r>
            <w:r w:rsidRPr="008C4097">
              <w:rPr>
                <w:rStyle w:val="rvts9"/>
                <w:bCs/>
                <w:sz w:val="28"/>
                <w:szCs w:val="28"/>
                <w:shd w:val="clear" w:color="auto" w:fill="FFFFFF"/>
                <w:lang w:val="uk-UA"/>
              </w:rPr>
              <w:lastRenderedPageBreak/>
              <w:t>відомостей про юридичну особу, що містяться в Єдиному державному реєстрі;</w:t>
            </w:r>
          </w:p>
          <w:p w14:paraId="4CBF5ED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64A629A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учасник, який виходить з товариства з обмеженою відповідальністю, товариства з додатковою відповідальністю, його спадкоємець чи правонаступник або уповноважена ними особа - у разі подання заяви про вихід з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55980949"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44A922C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особа, яка набула частку (частину частки) у статутному капіталі товариства з обмеженою відповідальністю, товариства з додатковою відповідальністю, особа, яка відчужила (передала) її, або уповноважена ними особа - у разі подання акта приймання-передачі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27A78C9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61C9A9C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 xml:space="preserve">позивач або уповноважена ним особа - у разі подання судового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такого </w:t>
            </w:r>
            <w:r w:rsidRPr="008C4097">
              <w:rPr>
                <w:rStyle w:val="rvts9"/>
                <w:bCs/>
                <w:sz w:val="28"/>
                <w:szCs w:val="28"/>
                <w:shd w:val="clear" w:color="auto" w:fill="FFFFFF"/>
                <w:lang w:val="uk-UA"/>
              </w:rPr>
              <w:lastRenderedPageBreak/>
              <w:t>товариства чи судового рішення, що набрало законної сили, про стягнення з відповідача (витребування з його володіння)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10838CE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21C1C16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Фонд гарантування вкладів фізичних осіб - у разі подання документів для державної реєстрації рішення про припинення банку у зв’язку з прийняттям рішення про відкликання банківської ліцензії та ліквідацію банку;</w:t>
            </w:r>
          </w:p>
          <w:p w14:paraId="21246DF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0D9AB03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r w:rsidRPr="008C4097">
              <w:rPr>
                <w:rStyle w:val="rvts9"/>
                <w:b/>
                <w:bCs/>
                <w:sz w:val="28"/>
                <w:szCs w:val="28"/>
                <w:shd w:val="clear" w:color="auto" w:fill="FFFFFF"/>
                <w:lang w:val="uk-UA"/>
              </w:rPr>
              <w:t>Фонд державного майна України - у разі подання документів для державної реєстрації змін до відомостей про юридичну особу, що містяться в Єдиному державному реєстрі, зокрема змін до установчих документів юридичної особи, щодо якої прийнято рішення про приватизацію та передано до сфери управління державного органу приватизації;</w:t>
            </w:r>
          </w:p>
          <w:p w14:paraId="0267C70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Міністерство юстиції України та його територіальні органи - у разі подання документів для державної реєстрації рішення про припинення політичної партії, її структурного утворення у зв’язку з прийняттям судом рішення про анулювання реєстрації або заборону діяльності політичної партії;</w:t>
            </w:r>
          </w:p>
          <w:p w14:paraId="624B8AE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 xml:space="preserve">Міністерство юстиції України - у разі подання документів для державної реєстрації припинення відокремленого </w:t>
            </w:r>
            <w:r w:rsidRPr="008C4097">
              <w:rPr>
                <w:rStyle w:val="rvts9"/>
                <w:bCs/>
                <w:sz w:val="28"/>
                <w:szCs w:val="28"/>
                <w:shd w:val="clear" w:color="auto" w:fill="FFFFFF"/>
                <w:lang w:val="uk-UA"/>
              </w:rPr>
              <w:lastRenderedPageBreak/>
              <w:t>підрозділу іноземної неурядової організації, представництва, філії іноземної благодійної організації;</w:t>
            </w:r>
          </w:p>
          <w:p w14:paraId="071D53B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фізична особа, яка має намір стати підприємцем, або уповноважена нею особа - у разі подання документів для державної реєстрації фізичної особи підприємцем;</w:t>
            </w:r>
          </w:p>
          <w:p w14:paraId="0B220F2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фізична особа - підприємець або уповноважена нею особа - у разі подання документів для проведення інших реєстраційних дій щодо фізичної особи - підприємця;</w:t>
            </w:r>
          </w:p>
          <w:p w14:paraId="34AC9D1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державний орган, родичі (чоловік, дружина, батьки, діти, онуки, дід, баба, брати, сестри) та спадкоємці фізичної особи - підприємця - у разі подання документів для державної реєстрації припинення підприємницької діяльності фізичної особи - підприємця у зв’язку з її смертю, визнанням безвісно відсутньою чи оголошенням померлою;</w:t>
            </w:r>
          </w:p>
          <w:p w14:paraId="5D14601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учасник юридичної особи приватного права (крім акціонерного товариства) - у разі подання документів для державної реєстрації змін до відомостей про юридичну особу, що містяться в Єдиному державному реєстрі, щодо встановлення вимоги нотаріального засвідчення справжності підпису такого учасника під час прийняття ним рішень з питань діяльності відповідної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 чи скасування такої вимоги;</w:t>
            </w:r>
          </w:p>
          <w:p w14:paraId="71B7242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інші особи відповідно до цього Закону;</w:t>
            </w:r>
          </w:p>
        </w:tc>
      </w:tr>
      <w:tr w:rsidR="009B2CA9" w:rsidRPr="008C4097" w14:paraId="79A8443E" w14:textId="77777777" w:rsidTr="007618D8">
        <w:tc>
          <w:tcPr>
            <w:tcW w:w="2500" w:type="pct"/>
          </w:tcPr>
          <w:p w14:paraId="3626E7E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Стаття 4. Загальні засади державної реєстрації</w:t>
            </w:r>
          </w:p>
          <w:p w14:paraId="0D9B82C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w:t>
            </w:r>
          </w:p>
          <w:p w14:paraId="21F3E6E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2. Державна реєстрація юридичних осіб, громадських формувань, що не мають статусу юридичної особи, на підставі документів, поданих у паперовій формі, проводиться в межах Автономної Республіки Крим, області, міст Києва та Севастополя за місцезнаходженням юридичної особи чи громадського формування, що не має статусу юридичної особи.</w:t>
            </w:r>
          </w:p>
          <w:p w14:paraId="24EEF08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За наказом Міністерства юстиції України державна реєстрація юридичних осіб, громадських формувань, що не мають статусу юридичної особи, на підставі документів, поданих у паперовій формі, у визначених випадках може проводитися в межах декількох адміністративно-територіальних одиниць, визначених абзацом першим цієї частини, або незалежно від місцезнаходження юридичної особи чи громадського формування, що не має статусу юридичної особи, в межах України.</w:t>
            </w:r>
          </w:p>
          <w:p w14:paraId="7D8D7FF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Державна реєстрація фізичних осіб - підприємців на підставі документів, поданих у паперовій та електронній формі, а також державна реєстрація юридичних осіб, громадських формувань, що не мають статусу юридичної особи, на підставі документів, поданих в електронній формі, проводиться незалежно від їх місця знаходження.</w:t>
            </w:r>
          </w:p>
          <w:p w14:paraId="387337A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372A73C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r w:rsidRPr="008C4097">
              <w:rPr>
                <w:rStyle w:val="rvts9"/>
                <w:b/>
                <w:bCs/>
                <w:sz w:val="28"/>
                <w:szCs w:val="28"/>
                <w:shd w:val="clear" w:color="auto" w:fill="FFFFFF"/>
                <w:lang w:val="uk-UA"/>
              </w:rPr>
              <w:t>відсутня</w:t>
            </w:r>
          </w:p>
          <w:p w14:paraId="72A98EE2"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tc>
        <w:tc>
          <w:tcPr>
            <w:tcW w:w="2500" w:type="pct"/>
          </w:tcPr>
          <w:p w14:paraId="6DDB674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Стаття 4. Загальні засади державної реєстрації</w:t>
            </w:r>
          </w:p>
          <w:p w14:paraId="15157C9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lastRenderedPageBreak/>
              <w:t>……..</w:t>
            </w:r>
          </w:p>
          <w:p w14:paraId="74595B1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2. Державна реєстрація юридичних осіб, громадських формувань, що не мають статусу юридичної особи, на підставі документів, поданих у паперовій формі, проводиться в межах Автономної Республіки Крим, області, міст Києва та Севастополя за місцезнаходженням юридичної особи чи громадського формування, що не має статусу юридичної особи.</w:t>
            </w:r>
          </w:p>
          <w:p w14:paraId="2308379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За наказом Міністерства юстиції України державна реєстрація юридичних осіб, громадських формувань, що не мають статусу юридичної особи, на підставі документів, поданих у паперовій формі, у визначених випадках може проводитися в межах декількох адміністративно-територіальних одиниць, визначених абзацом першим цієї частини, або незалежно від місцезнаходження юридичної особи чи громадського формування, що не має статусу юридичної особи, в межах України.</w:t>
            </w:r>
          </w:p>
          <w:p w14:paraId="0D49FC4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r w:rsidRPr="008C4097">
              <w:rPr>
                <w:rStyle w:val="rvts9"/>
                <w:bCs/>
                <w:sz w:val="28"/>
                <w:szCs w:val="28"/>
                <w:shd w:val="clear" w:color="auto" w:fill="FFFFFF"/>
                <w:lang w:val="uk-UA"/>
              </w:rPr>
              <w:t>Державна реєстрація фізичних осіб - підприємців на підставі документів, поданих у паперовій та електронній формі, а також державна реєстрація юридичних осіб, громадських формувань, що не мають статусу юридичної особи, на підставі документів, поданих в електронній формі, проводиться незалежно від їх місця знаходження.</w:t>
            </w:r>
          </w:p>
          <w:p w14:paraId="6A5F971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Cs/>
                <w:sz w:val="28"/>
                <w:szCs w:val="28"/>
                <w:shd w:val="clear" w:color="auto" w:fill="FFFFFF"/>
                <w:lang w:val="uk-UA"/>
              </w:rPr>
            </w:pPr>
          </w:p>
          <w:p w14:paraId="70334343"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shd w:val="clear" w:color="auto" w:fill="FFFFFF"/>
                <w:lang w:val="uk-UA"/>
              </w:rPr>
            </w:pPr>
            <w:r w:rsidRPr="008C4097">
              <w:rPr>
                <w:rStyle w:val="rvts9"/>
                <w:b/>
                <w:bCs/>
                <w:sz w:val="28"/>
                <w:szCs w:val="28"/>
                <w:shd w:val="clear" w:color="auto" w:fill="FFFFFF"/>
                <w:lang w:val="uk-UA"/>
              </w:rPr>
              <w:t xml:space="preserve">Державна реєстрація змін до відомостей про юридичну особу, що містяться в Єдиному державному реєстрі, зокрема змін до установчих документів юридичної </w:t>
            </w:r>
            <w:r w:rsidRPr="008C4097">
              <w:rPr>
                <w:rStyle w:val="rvts9"/>
                <w:b/>
                <w:bCs/>
                <w:sz w:val="28"/>
                <w:szCs w:val="28"/>
                <w:shd w:val="clear" w:color="auto" w:fill="FFFFFF"/>
                <w:lang w:val="uk-UA"/>
              </w:rPr>
              <w:lastRenderedPageBreak/>
              <w:t>особи, щодо якої прийнято рішення про приватизацію та передано до сфери управління державного органу приватизації, здійснюється за місцезнаходженням центрального апарату Фонду державного майна України.</w:t>
            </w:r>
          </w:p>
        </w:tc>
      </w:tr>
      <w:tr w:rsidR="009B2CA9" w:rsidRPr="008C4097" w14:paraId="7E54D0C0" w14:textId="77777777" w:rsidTr="007618D8">
        <w:tc>
          <w:tcPr>
            <w:tcW w:w="2500" w:type="pct"/>
          </w:tcPr>
          <w:p w14:paraId="474EF5BC"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shd w:val="clear" w:color="auto" w:fill="FFFFFF"/>
                <w:lang w:val="uk-UA"/>
              </w:rPr>
            </w:pPr>
            <w:r w:rsidRPr="008C4097">
              <w:rPr>
                <w:rStyle w:val="rvts9"/>
                <w:bCs/>
                <w:sz w:val="28"/>
                <w:szCs w:val="28"/>
                <w:shd w:val="clear" w:color="auto" w:fill="FFFFFF"/>
                <w:lang w:val="uk-UA"/>
              </w:rPr>
              <w:lastRenderedPageBreak/>
              <w:t>Стаття 17.  </w:t>
            </w:r>
            <w:r w:rsidRPr="008C4097">
              <w:rPr>
                <w:sz w:val="28"/>
                <w:szCs w:val="28"/>
                <w:shd w:val="clear" w:color="auto" w:fill="FFFFFF"/>
                <w:lang w:val="uk-UA"/>
              </w:rPr>
              <w:t>Документи, що подаються заявником для державної реєстрації юридичної особи</w:t>
            </w:r>
          </w:p>
          <w:p w14:paraId="3B3606D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sz w:val="28"/>
                <w:szCs w:val="28"/>
                <w:shd w:val="clear" w:color="auto" w:fill="FFFFFF"/>
                <w:lang w:val="uk-UA"/>
              </w:rPr>
              <w:t>…</w:t>
            </w:r>
          </w:p>
          <w:p w14:paraId="22B11BE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shd w:val="clear" w:color="auto" w:fill="FFFFFF"/>
                <w:lang w:val="uk-UA"/>
              </w:rPr>
            </w:pPr>
            <w:r w:rsidRPr="008C4097">
              <w:rPr>
                <w:sz w:val="28"/>
                <w:szCs w:val="28"/>
                <w:shd w:val="clear" w:color="auto" w:fill="FFFFFF"/>
                <w:lang w:val="uk-UA"/>
              </w:rPr>
              <w:t> 14. Для державної реєстрації припинення юридичної особи в результаті її реорганізації після закінчення процедури припинення, але не раніше закінчення строку заявлення вимог кредиторами, подаються такі документи:</w:t>
            </w:r>
          </w:p>
          <w:p w14:paraId="7F8856C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shd w:val="clear" w:color="auto" w:fill="FFFFFF"/>
              </w:rPr>
            </w:pPr>
          </w:p>
          <w:p w14:paraId="2C76767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shd w:val="clear" w:color="auto" w:fill="FFFFFF"/>
              </w:rPr>
            </w:pPr>
          </w:p>
          <w:p w14:paraId="57ABD9C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shd w:val="clear" w:color="auto" w:fill="FFFFFF"/>
              </w:rPr>
              <w:t>…</w:t>
            </w:r>
          </w:p>
        </w:tc>
        <w:tc>
          <w:tcPr>
            <w:tcW w:w="2500" w:type="pct"/>
          </w:tcPr>
          <w:p w14:paraId="76CF38C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shd w:val="clear" w:color="auto" w:fill="FFFFFF"/>
                <w:lang w:val="uk-UA"/>
              </w:rPr>
            </w:pPr>
            <w:r w:rsidRPr="008C4097">
              <w:rPr>
                <w:rStyle w:val="rvts9"/>
                <w:bCs/>
                <w:sz w:val="28"/>
                <w:szCs w:val="28"/>
                <w:shd w:val="clear" w:color="auto" w:fill="FFFFFF"/>
                <w:lang w:val="uk-UA"/>
              </w:rPr>
              <w:t>Стаття 17.</w:t>
            </w:r>
            <w:r w:rsidRPr="008C4097">
              <w:rPr>
                <w:rStyle w:val="rvts9"/>
                <w:b/>
                <w:bCs/>
                <w:sz w:val="28"/>
                <w:szCs w:val="28"/>
                <w:shd w:val="clear" w:color="auto" w:fill="FFFFFF"/>
                <w:lang w:val="uk-UA"/>
              </w:rPr>
              <w:t> </w:t>
            </w:r>
            <w:r w:rsidRPr="008C4097">
              <w:rPr>
                <w:sz w:val="28"/>
                <w:szCs w:val="28"/>
                <w:shd w:val="clear" w:color="auto" w:fill="FFFFFF"/>
                <w:lang w:val="uk-UA"/>
              </w:rPr>
              <w:t>Документи, що подаються заявником для державної реєстрації юридичної особи</w:t>
            </w:r>
          </w:p>
          <w:p w14:paraId="06C22A0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sz w:val="28"/>
                <w:szCs w:val="28"/>
                <w:shd w:val="clear" w:color="auto" w:fill="FFFFFF"/>
                <w:lang w:val="uk-UA"/>
              </w:rPr>
              <w:t>…</w:t>
            </w:r>
          </w:p>
          <w:p w14:paraId="61D3DCA8"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sz w:val="28"/>
                <w:szCs w:val="28"/>
                <w:lang w:val="uk-UA"/>
              </w:rPr>
              <w:t xml:space="preserve">14. </w:t>
            </w:r>
            <w:bookmarkStart w:id="11" w:name="_Hlk25580584"/>
            <w:r w:rsidRPr="008C4097">
              <w:rPr>
                <w:sz w:val="28"/>
                <w:szCs w:val="28"/>
                <w:lang w:val="uk-UA"/>
              </w:rPr>
              <w:t>Для державної реєстрації припинення юридичної особи в результаті її реорганізації після закінчення процедури припинення, але не раніше закінчення строку заявлення вимог кредиторами (</w:t>
            </w:r>
            <w:bookmarkStart w:id="12" w:name="_Hlk25587554"/>
            <w:r w:rsidRPr="008C4097">
              <w:rPr>
                <w:b/>
                <w:sz w:val="28"/>
                <w:szCs w:val="28"/>
                <w:lang w:val="uk-UA"/>
              </w:rPr>
              <w:t>крім випадків державної реєстрації припинення державних підприємств  у разі корпоратизації або перетворення  в  процесі приватизації відповідно до закону</w:t>
            </w:r>
            <w:bookmarkEnd w:id="12"/>
            <w:r w:rsidRPr="008C4097">
              <w:rPr>
                <w:sz w:val="28"/>
                <w:szCs w:val="28"/>
                <w:lang w:val="uk-UA"/>
              </w:rPr>
              <w:t>), подаються такі документи</w:t>
            </w:r>
            <w:bookmarkEnd w:id="11"/>
            <w:r w:rsidRPr="008C4097">
              <w:rPr>
                <w:sz w:val="28"/>
                <w:szCs w:val="28"/>
                <w:lang w:val="uk-UA"/>
              </w:rPr>
              <w:t>:</w:t>
            </w:r>
          </w:p>
          <w:p w14:paraId="17C5121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tc>
      </w:tr>
      <w:tr w:rsidR="00BC7CB7" w:rsidRPr="008C4097" w14:paraId="2BDFD6A9" w14:textId="77777777" w:rsidTr="007618D8">
        <w:tc>
          <w:tcPr>
            <w:tcW w:w="2500" w:type="pct"/>
            <w:gridSpan w:val="2"/>
          </w:tcPr>
          <w:p w14:paraId="16D95D60" w14:textId="77777777" w:rsidR="00BC7CB7" w:rsidRPr="008C4097" w:rsidRDefault="00BC7CB7"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Закон України “Про іпотеку”</w:t>
            </w:r>
          </w:p>
        </w:tc>
      </w:tr>
      <w:tr w:rsidR="009B2CA9" w:rsidRPr="008C4097" w14:paraId="6CB841B4" w14:textId="77777777" w:rsidTr="007618D8">
        <w:tc>
          <w:tcPr>
            <w:tcW w:w="2500" w:type="pct"/>
          </w:tcPr>
          <w:p w14:paraId="453AE05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9. Володіння, користування і розпорядження предметом іпотеки</w:t>
            </w:r>
          </w:p>
          <w:p w14:paraId="7EBE613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8A490D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Іпотекодавець має право виключно на підставі згоди іпотекодержателя:</w:t>
            </w:r>
          </w:p>
          <w:p w14:paraId="0C55466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зводити, знищувати або проводити капітальний ремонт будівлі (споруди), розташованої на земельній ділянці, що є предметом іпотеки, чи здійснювати істотні поліпшення цієї земельної ділянки;</w:t>
            </w:r>
          </w:p>
          <w:p w14:paraId="3E79822E" w14:textId="77777777" w:rsidR="00441AD1" w:rsidRPr="008C4097" w:rsidRDefault="00441AD1"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683E61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передавати предмет іпотеки у наступну іпотеку;</w:t>
            </w:r>
          </w:p>
          <w:p w14:paraId="1D1FEAB6" w14:textId="77777777" w:rsidR="00441AD1" w:rsidRPr="008C4097" w:rsidRDefault="00441AD1"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C7C0B7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відчужувати предмет іпотеки;</w:t>
            </w:r>
          </w:p>
          <w:p w14:paraId="6DD12C79" w14:textId="09722812" w:rsidR="00441AD1" w:rsidRPr="008C4097" w:rsidRDefault="00441AD1"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B77F91A" w14:textId="449C4DFC"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B6899FC"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CA4003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передавати предмет іпотеки в спільну діяльність, лізинг, оренду, користування.</w:t>
            </w:r>
          </w:p>
        </w:tc>
        <w:tc>
          <w:tcPr>
            <w:tcW w:w="2500" w:type="pct"/>
          </w:tcPr>
          <w:p w14:paraId="0AA8106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9. Володіння, користування і розпорядження предметом іпотеки</w:t>
            </w:r>
          </w:p>
          <w:p w14:paraId="6C88EBA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BC5F32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Іпотекодавець має право виключно на підставі згоди іпотекодержателя:</w:t>
            </w:r>
          </w:p>
          <w:p w14:paraId="540F39D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зводити, знищувати або проводити капітальний ремонт будівлі (споруди), розташованої на земельній ділянці, що є предметом іпотеки, чи здійснювати істотні поліпшення цієї земельної ділянки;</w:t>
            </w:r>
          </w:p>
          <w:p w14:paraId="672B299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4182CE2" w14:textId="685DF51A"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передавати предмет іпотеки у наступну іпотеку;</w:t>
            </w:r>
          </w:p>
          <w:p w14:paraId="7790CF6B"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105D0FA" w14:textId="36E81F6E"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відчужувати предмет іпотеки</w:t>
            </w:r>
            <w:r w:rsidRPr="008C4097">
              <w:rPr>
                <w:rFonts w:ascii="Times New Roman" w:hAnsi="Times New Roman" w:cs="Times New Roman"/>
                <w:b/>
                <w:sz w:val="28"/>
                <w:szCs w:val="28"/>
              </w:rPr>
              <w:t>, крім випадків продажу шляхом приватизації предметів іпотеки державної та комунальної власності;</w:t>
            </w:r>
          </w:p>
          <w:p w14:paraId="020A925C"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472EE29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передавати предмет іпотеки в спільну діяльність, лізинг, оренду, користування.</w:t>
            </w:r>
          </w:p>
        </w:tc>
      </w:tr>
      <w:tr w:rsidR="00313303" w:rsidRPr="008C4097" w14:paraId="46A6CC3F" w14:textId="77777777" w:rsidTr="007618D8">
        <w:tc>
          <w:tcPr>
            <w:tcW w:w="2500" w:type="pct"/>
            <w:gridSpan w:val="2"/>
          </w:tcPr>
          <w:p w14:paraId="73BD77B8" w14:textId="77777777" w:rsidR="00313303" w:rsidRPr="008C4097" w:rsidRDefault="00313303"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державну реєстрацію речових прав на нерухоме майно та їх обтяжень”</w:t>
            </w:r>
          </w:p>
        </w:tc>
      </w:tr>
      <w:tr w:rsidR="009B2CA9" w:rsidRPr="008C4097" w14:paraId="0B6B86DD" w14:textId="77777777" w:rsidTr="007618D8">
        <w:tc>
          <w:tcPr>
            <w:tcW w:w="2500" w:type="pct"/>
          </w:tcPr>
          <w:p w14:paraId="07F6773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27</w:t>
            </w:r>
            <w:r w:rsidRPr="008C4097">
              <w:rPr>
                <w:rFonts w:ascii="Times New Roman" w:hAnsi="Times New Roman" w:cs="Times New Roman"/>
                <w:sz w:val="28"/>
                <w:szCs w:val="28"/>
                <w:vertAlign w:val="superscript"/>
                <w:lang w:val="ru-RU"/>
              </w:rPr>
              <w:t>1</w:t>
            </w:r>
            <w:r w:rsidRPr="008C4097">
              <w:rPr>
                <w:rFonts w:ascii="Times New Roman" w:hAnsi="Times New Roman" w:cs="Times New Roman"/>
                <w:sz w:val="28"/>
                <w:szCs w:val="28"/>
              </w:rPr>
              <w:t>. Державна реєстрація права власності на об’єкт незавершеного будівництва</w:t>
            </w:r>
          </w:p>
        </w:tc>
        <w:tc>
          <w:tcPr>
            <w:tcW w:w="2500" w:type="pct"/>
          </w:tcPr>
          <w:p w14:paraId="154822C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27</w:t>
            </w:r>
            <w:r w:rsidRPr="008C4097">
              <w:rPr>
                <w:rFonts w:ascii="Times New Roman" w:hAnsi="Times New Roman" w:cs="Times New Roman"/>
                <w:sz w:val="28"/>
                <w:szCs w:val="28"/>
                <w:vertAlign w:val="superscript"/>
                <w:lang w:val="ru-RU"/>
              </w:rPr>
              <w:t>1</w:t>
            </w:r>
            <w:r w:rsidRPr="008C4097">
              <w:rPr>
                <w:rFonts w:ascii="Times New Roman" w:hAnsi="Times New Roman" w:cs="Times New Roman"/>
                <w:sz w:val="28"/>
                <w:szCs w:val="28"/>
              </w:rPr>
              <w:t>. Державна реєстрація права власності на об’єкт незавершеного будівництва</w:t>
            </w:r>
          </w:p>
        </w:tc>
      </w:tr>
      <w:tr w:rsidR="009B2CA9" w:rsidRPr="008C4097" w14:paraId="7D1526FA" w14:textId="77777777" w:rsidTr="007618D8">
        <w:tc>
          <w:tcPr>
            <w:tcW w:w="2500" w:type="pct"/>
          </w:tcPr>
          <w:p w14:paraId="372179D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A4C17B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Для державної реєстрації права власності на об’єкт незавершеного будівництва, що підлягає приватизації, подаються такі документи:</w:t>
            </w:r>
          </w:p>
          <w:p w14:paraId="7437269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копія </w:t>
            </w:r>
            <w:r w:rsidRPr="008C4097">
              <w:rPr>
                <w:rFonts w:ascii="Times New Roman" w:hAnsi="Times New Roman" w:cs="Times New Roman"/>
                <w:b/>
                <w:sz w:val="28"/>
                <w:szCs w:val="28"/>
              </w:rPr>
              <w:t>наказу</w:t>
            </w:r>
            <w:r w:rsidRPr="008C4097">
              <w:rPr>
                <w:rFonts w:ascii="Times New Roman" w:hAnsi="Times New Roman" w:cs="Times New Roman"/>
                <w:sz w:val="28"/>
                <w:szCs w:val="28"/>
              </w:rPr>
              <w:t xml:space="preserve"> Фонду державного майна України про включення об’єкта незавершеного будівництва до переліку об’єктів державної власності, що підлягають приватизації;</w:t>
            </w:r>
          </w:p>
        </w:tc>
        <w:tc>
          <w:tcPr>
            <w:tcW w:w="2500" w:type="pct"/>
          </w:tcPr>
          <w:p w14:paraId="02D1526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33529BD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Для державної реєстрації права власності на об’єкт незавершеного будівництва, що підлягає приватизації, подаються такі документи:</w:t>
            </w:r>
          </w:p>
          <w:p w14:paraId="0330AAC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копія </w:t>
            </w:r>
            <w:r w:rsidRPr="008C4097">
              <w:rPr>
                <w:rFonts w:ascii="Times New Roman" w:hAnsi="Times New Roman" w:cs="Times New Roman"/>
                <w:b/>
                <w:sz w:val="28"/>
                <w:szCs w:val="28"/>
              </w:rPr>
              <w:t xml:space="preserve">рішення </w:t>
            </w:r>
            <w:r w:rsidRPr="008C4097">
              <w:rPr>
                <w:rFonts w:ascii="Times New Roman" w:hAnsi="Times New Roman" w:cs="Times New Roman"/>
                <w:sz w:val="28"/>
                <w:szCs w:val="28"/>
              </w:rPr>
              <w:t xml:space="preserve">Фонду державного майна України </w:t>
            </w:r>
            <w:r w:rsidRPr="008C4097">
              <w:rPr>
                <w:rFonts w:ascii="Times New Roman" w:hAnsi="Times New Roman" w:cs="Times New Roman"/>
                <w:b/>
                <w:bCs/>
                <w:iCs/>
                <w:sz w:val="28"/>
                <w:szCs w:val="28"/>
              </w:rPr>
              <w:t xml:space="preserve">або представницького органу місцевого самоврядування </w:t>
            </w:r>
            <w:r w:rsidRPr="008C4097">
              <w:rPr>
                <w:rFonts w:ascii="Times New Roman" w:hAnsi="Times New Roman" w:cs="Times New Roman"/>
                <w:sz w:val="28"/>
                <w:szCs w:val="28"/>
              </w:rPr>
              <w:t>про включення об’єкта незавершеного будівництва до переліку об’єктів державної власності, що підлягають приватизації;</w:t>
            </w:r>
          </w:p>
        </w:tc>
      </w:tr>
      <w:tr w:rsidR="009B2CA9" w:rsidRPr="008C4097" w14:paraId="4D3DD2EB" w14:textId="77777777" w:rsidTr="007618D8">
        <w:tc>
          <w:tcPr>
            <w:tcW w:w="2500" w:type="pct"/>
          </w:tcPr>
          <w:p w14:paraId="2F8540F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копія </w:t>
            </w:r>
            <w:r w:rsidRPr="008C4097">
              <w:rPr>
                <w:rFonts w:ascii="Times New Roman" w:hAnsi="Times New Roman" w:cs="Times New Roman"/>
                <w:b/>
                <w:sz w:val="28"/>
                <w:szCs w:val="28"/>
              </w:rPr>
              <w:t xml:space="preserve">наказу </w:t>
            </w:r>
            <w:r w:rsidRPr="008C4097">
              <w:rPr>
                <w:rFonts w:ascii="Times New Roman" w:hAnsi="Times New Roman" w:cs="Times New Roman"/>
                <w:sz w:val="28"/>
                <w:szCs w:val="28"/>
              </w:rPr>
              <w:t>державного органу приватизації про прийняття рішення про приватизацію такого об’єкта;</w:t>
            </w:r>
          </w:p>
          <w:p w14:paraId="261AA6D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77F4EC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копія </w:t>
            </w:r>
            <w:r w:rsidRPr="008C4097">
              <w:rPr>
                <w:rFonts w:ascii="Times New Roman" w:hAnsi="Times New Roman" w:cs="Times New Roman"/>
                <w:b/>
                <w:sz w:val="28"/>
                <w:szCs w:val="28"/>
              </w:rPr>
              <w:t>рішення</w:t>
            </w:r>
            <w:r w:rsidRPr="008C4097">
              <w:rPr>
                <w:rFonts w:ascii="Times New Roman" w:hAnsi="Times New Roman" w:cs="Times New Roman"/>
                <w:sz w:val="28"/>
                <w:szCs w:val="28"/>
              </w:rPr>
              <w:t xml:space="preserve"> державного органу приватизації про прийняття рішення про приватизацію такого об’єкта </w:t>
            </w:r>
            <w:r w:rsidRPr="008C4097">
              <w:rPr>
                <w:rFonts w:ascii="Times New Roman" w:hAnsi="Times New Roman" w:cs="Times New Roman"/>
                <w:b/>
                <w:sz w:val="28"/>
                <w:szCs w:val="28"/>
              </w:rPr>
              <w:t>державної власності</w:t>
            </w:r>
            <w:r w:rsidRPr="008C4097">
              <w:rPr>
                <w:rFonts w:ascii="Times New Roman" w:hAnsi="Times New Roman" w:cs="Times New Roman"/>
                <w:sz w:val="28"/>
                <w:szCs w:val="28"/>
              </w:rPr>
              <w:t>;</w:t>
            </w:r>
          </w:p>
          <w:p w14:paraId="19FE563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313303" w:rsidRPr="008C4097" w14:paraId="184B59C5" w14:textId="77777777" w:rsidTr="007618D8">
        <w:tc>
          <w:tcPr>
            <w:tcW w:w="2500" w:type="pct"/>
            <w:gridSpan w:val="2"/>
          </w:tcPr>
          <w:p w14:paraId="57D16CE4" w14:textId="77777777" w:rsidR="00313303" w:rsidRPr="008C4097" w:rsidRDefault="00313303" w:rsidP="008C4097">
            <w:pPr>
              <w:widowControl w:val="0"/>
              <w:shd w:val="clear" w:color="auto" w:fill="FFFFFF"/>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Закон України “Про управління об’єктами державної власності”</w:t>
            </w:r>
          </w:p>
        </w:tc>
      </w:tr>
      <w:tr w:rsidR="009B2CA9" w:rsidRPr="008C4097" w14:paraId="3BF90ADE" w14:textId="77777777" w:rsidTr="007618D8">
        <w:tc>
          <w:tcPr>
            <w:tcW w:w="2500" w:type="pct"/>
          </w:tcPr>
          <w:p w14:paraId="1DBFA67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5. Повноваження Кабінету Міністрів України у сфері управління об’єктами державної власності</w:t>
            </w:r>
          </w:p>
        </w:tc>
        <w:tc>
          <w:tcPr>
            <w:tcW w:w="2500" w:type="pct"/>
          </w:tcPr>
          <w:p w14:paraId="5C62238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5. Повноваження Кабінету Міністрів України у сфері управління об’єктами державної власності</w:t>
            </w:r>
          </w:p>
        </w:tc>
      </w:tr>
      <w:tr w:rsidR="009B2CA9" w:rsidRPr="008C4097" w14:paraId="45F26E3D" w14:textId="77777777" w:rsidTr="007618D8">
        <w:tc>
          <w:tcPr>
            <w:tcW w:w="2500" w:type="pct"/>
          </w:tcPr>
          <w:p w14:paraId="5C22BBE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Здійснюючи управління об’єктами державної власності, </w:t>
            </w:r>
            <w:r w:rsidRPr="008C4097">
              <w:rPr>
                <w:rFonts w:ascii="Times New Roman" w:hAnsi="Times New Roman" w:cs="Times New Roman"/>
                <w:sz w:val="28"/>
                <w:szCs w:val="28"/>
              </w:rPr>
              <w:lastRenderedPageBreak/>
              <w:t>Кабінет Міністрів України:</w:t>
            </w:r>
          </w:p>
          <w:p w14:paraId="3B8FF4F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1CB5BCB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2. Здійснюючи управління об’єктами державної власності, </w:t>
            </w:r>
            <w:r w:rsidRPr="008C4097">
              <w:rPr>
                <w:rFonts w:ascii="Times New Roman" w:hAnsi="Times New Roman" w:cs="Times New Roman"/>
                <w:sz w:val="28"/>
                <w:szCs w:val="28"/>
              </w:rPr>
              <w:lastRenderedPageBreak/>
              <w:t>Кабінет Міністрів України:</w:t>
            </w:r>
          </w:p>
          <w:p w14:paraId="031489A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1FA7B191" w14:textId="77777777" w:rsidTr="007618D8">
        <w:tc>
          <w:tcPr>
            <w:tcW w:w="2500" w:type="pct"/>
          </w:tcPr>
          <w:p w14:paraId="007C037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18) визначає порядок:</w:t>
            </w:r>
          </w:p>
          <w:p w14:paraId="309CB20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666CEA7" w14:textId="77777777" w:rsidR="00935811" w:rsidRPr="008C4097" w:rsidRDefault="00935811"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и) відчуження та списання об'єктів державної власності;</w:t>
            </w:r>
          </w:p>
          <w:p w14:paraId="3112914E"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05D3B1C"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3B1743C"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9C4CF77"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E57EA20"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DBDA059"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EBD3E30"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D0798B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 перетворення державних підприємств у державні акціонерні товариства, 100 відсотків акцій яких належать державі;</w:t>
            </w:r>
          </w:p>
          <w:p w14:paraId="4779B5A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33AFBC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8DA8E1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388C43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18) визначає порядок:</w:t>
            </w:r>
          </w:p>
          <w:p w14:paraId="10DB777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14:paraId="4E833778"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и) відчуження об’єктів державної </w:t>
            </w:r>
            <w:r w:rsidRPr="008C4097">
              <w:rPr>
                <w:rFonts w:ascii="Times New Roman" w:hAnsi="Times New Roman" w:cs="Times New Roman"/>
                <w:b/>
                <w:sz w:val="28"/>
                <w:szCs w:val="28"/>
              </w:rPr>
              <w:t>власності, що відбувається шляхом проведення електронних аукціонів в електронній торговій системі, яка для цілей цього Закону вживається у значенні, наведеному у Законі України “Про приватизацію державного і комунального  майна”, та списання об’єктів державної власності;</w:t>
            </w:r>
          </w:p>
          <w:p w14:paraId="1AF3E09F" w14:textId="77777777" w:rsidR="00F90594" w:rsidRPr="008C4097" w:rsidRDefault="00F90594"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8FCE81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о) перетворення державних підприємств у державні акціонерні товариства, 100 відсотків акцій яких належать державі, </w:t>
            </w:r>
            <w:r w:rsidRPr="008C4097">
              <w:rPr>
                <w:rFonts w:ascii="Times New Roman" w:hAnsi="Times New Roman" w:cs="Times New Roman"/>
                <w:b/>
                <w:sz w:val="28"/>
                <w:szCs w:val="28"/>
              </w:rPr>
              <w:t>та товариства з обмеженою відповідальністю, 100 відсотків часток у статутному капіталі яких належать державі;</w:t>
            </w:r>
          </w:p>
          <w:p w14:paraId="395F7F6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7E29B498" w14:textId="77777777" w:rsidTr="007618D8">
        <w:tc>
          <w:tcPr>
            <w:tcW w:w="2500" w:type="pct"/>
          </w:tcPr>
          <w:p w14:paraId="7F53DA0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6. Повноваження уповноважених органів управління</w:t>
            </w:r>
          </w:p>
        </w:tc>
        <w:tc>
          <w:tcPr>
            <w:tcW w:w="2500" w:type="pct"/>
          </w:tcPr>
          <w:p w14:paraId="4EDFE38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6. Повноваження уповноважених органів управління</w:t>
            </w:r>
          </w:p>
        </w:tc>
      </w:tr>
      <w:tr w:rsidR="009B2CA9" w:rsidRPr="008C4097" w14:paraId="59B4C2E2" w14:textId="77777777" w:rsidTr="007618D8">
        <w:tc>
          <w:tcPr>
            <w:tcW w:w="2500" w:type="pct"/>
          </w:tcPr>
          <w:p w14:paraId="21022EA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Уповноважені органи управління відповідно до покладених на них завдань:</w:t>
            </w:r>
          </w:p>
          <w:p w14:paraId="6BC43A7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204E9B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Уповноважені органи управління відповідно до покладених на них завдань:</w:t>
            </w:r>
          </w:p>
          <w:p w14:paraId="7186C15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381E1FCA" w14:textId="77777777" w:rsidTr="007618D8">
        <w:tc>
          <w:tcPr>
            <w:tcW w:w="2500" w:type="pct"/>
          </w:tcPr>
          <w:p w14:paraId="06A537A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16) здійснюють управління державним майном, що не увійшло до статутних капіталів господарських товариств у процесі корпоратизації або перетворення державних підприємств у державні акціонерні товариства, 100 відсотків акцій яких належать державі, приймають </w:t>
            </w:r>
            <w:r w:rsidRPr="008C4097">
              <w:rPr>
                <w:rFonts w:ascii="Times New Roman" w:hAnsi="Times New Roman" w:cs="Times New Roman"/>
                <w:sz w:val="28"/>
                <w:szCs w:val="28"/>
              </w:rPr>
              <w:lastRenderedPageBreak/>
              <w:t>рішення про подальше використання цього майна (крім матеріальних носіїв секретної інформації), у тому числі об’єктів, що не підлягають приватизації;</w:t>
            </w:r>
          </w:p>
        </w:tc>
        <w:tc>
          <w:tcPr>
            <w:tcW w:w="2500" w:type="pct"/>
          </w:tcPr>
          <w:p w14:paraId="0B54326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16) здійснюють управління державним майном, що не увійшло до статутних капіталів господарських товариств у процесі корпоратизації або перетворення державних підприємств у державні акціонерні товариства, 100 відсотків акцій яких належать державі, </w:t>
            </w:r>
            <w:r w:rsidRPr="008C4097">
              <w:rPr>
                <w:rFonts w:ascii="Times New Roman" w:hAnsi="Times New Roman" w:cs="Times New Roman"/>
                <w:b/>
                <w:sz w:val="28"/>
                <w:szCs w:val="28"/>
              </w:rPr>
              <w:t xml:space="preserve">та у товариства з </w:t>
            </w:r>
            <w:r w:rsidRPr="008C4097">
              <w:rPr>
                <w:rFonts w:ascii="Times New Roman" w:hAnsi="Times New Roman" w:cs="Times New Roman"/>
                <w:b/>
                <w:sz w:val="28"/>
                <w:szCs w:val="28"/>
              </w:rPr>
              <w:lastRenderedPageBreak/>
              <w:t>обмеженою відповідальністю, 100 відсотків часток у статутному капіталі яких належать державі,</w:t>
            </w:r>
            <w:r w:rsidRPr="008C4097">
              <w:rPr>
                <w:rFonts w:ascii="Times New Roman" w:hAnsi="Times New Roman" w:cs="Times New Roman"/>
                <w:sz w:val="28"/>
                <w:szCs w:val="28"/>
              </w:rPr>
              <w:t xml:space="preserve"> приймають рішення про подальше використання цього майна (крім матеріальних носіїв секретної інформації), у тому числі об’єктів, що не підлягають приватизації;</w:t>
            </w:r>
          </w:p>
        </w:tc>
      </w:tr>
      <w:tr w:rsidR="009B2CA9" w:rsidRPr="008C4097" w14:paraId="28546560" w14:textId="77777777" w:rsidTr="007618D8">
        <w:tc>
          <w:tcPr>
            <w:tcW w:w="2500" w:type="pct"/>
          </w:tcPr>
          <w:p w14:paraId="76B64CB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16</w:t>
            </w:r>
            <w:r w:rsidRPr="008C4097">
              <w:rPr>
                <w:rFonts w:ascii="Times New Roman" w:hAnsi="Times New Roman" w:cs="Times New Roman"/>
                <w:sz w:val="28"/>
                <w:szCs w:val="28"/>
                <w:vertAlign w:val="superscript"/>
              </w:rPr>
              <w:t>1</w:t>
            </w:r>
            <w:r w:rsidRPr="008C4097">
              <w:rPr>
                <w:rFonts w:ascii="Times New Roman" w:hAnsi="Times New Roman" w:cs="Times New Roman"/>
                <w:sz w:val="28"/>
                <w:szCs w:val="28"/>
              </w:rPr>
              <w:t>) передають на договірних засадах (у тому числі на умовах договору безоплатного зберігання) державне майно, яке у процесі корпоратизації або перетворення державних підприємств у державні акціонерні товариства, 100 відсотків акцій яких належать державі, не увійшло до статутних капіталів господарських товариств та яке не підлягає приватизації, іншим суб’єктам господарювання у разі ліквідації балансоутримувача цього майна або його відсутності;</w:t>
            </w:r>
          </w:p>
          <w:p w14:paraId="4AA9FB7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76220A1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16</w:t>
            </w:r>
            <w:r w:rsidRPr="008C4097">
              <w:rPr>
                <w:rFonts w:ascii="Times New Roman" w:hAnsi="Times New Roman" w:cs="Times New Roman"/>
                <w:sz w:val="28"/>
                <w:szCs w:val="28"/>
                <w:vertAlign w:val="superscript"/>
              </w:rPr>
              <w:t>1</w:t>
            </w:r>
            <w:r w:rsidRPr="008C4097">
              <w:rPr>
                <w:rFonts w:ascii="Times New Roman" w:hAnsi="Times New Roman" w:cs="Times New Roman"/>
                <w:sz w:val="28"/>
                <w:szCs w:val="28"/>
              </w:rPr>
              <w:t xml:space="preserve">) передають на договірних засадах (у тому числі на умовах договору безоплатного зберігання) державне майно, яке у процесі корпоратизації або перетворення державних підприємств у державні акціонерні товариства, 100 відсотків акцій яких належать державі, </w:t>
            </w:r>
            <w:r w:rsidRPr="008C4097">
              <w:rPr>
                <w:rFonts w:ascii="Times New Roman" w:hAnsi="Times New Roman" w:cs="Times New Roman"/>
                <w:b/>
                <w:sz w:val="28"/>
                <w:szCs w:val="28"/>
              </w:rPr>
              <w:t>та у товариства з обмеженою відповідальністю, 100 відсотків часток у статутному капіталі яких належать державі</w:t>
            </w:r>
            <w:r w:rsidRPr="008C4097">
              <w:rPr>
                <w:rFonts w:ascii="Times New Roman" w:hAnsi="Times New Roman" w:cs="Times New Roman"/>
                <w:sz w:val="28"/>
                <w:szCs w:val="28"/>
              </w:rPr>
              <w:t>, не увійшло до статутних капіталів господарських товариств та яке не підлягає приватизації, іншим суб’єктам господарювання у разі ліквідації балансоутримувача цього майна або його відсутності;</w:t>
            </w:r>
          </w:p>
          <w:p w14:paraId="12E9A46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2C2318CD" w14:textId="77777777" w:rsidTr="007618D8">
        <w:tc>
          <w:tcPr>
            <w:tcW w:w="2500" w:type="pct"/>
          </w:tcPr>
          <w:p w14:paraId="48C1CD9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30) надають орендодавцям об’єктів державної власності згоду на оренду державного майна і пропозиції щодо умов договору оренди, які мають забезпечувати ефективне використання орендованого майна та здійснення на орендованих підприємствах технічної політики в контексті завдань галузі;</w:t>
            </w:r>
          </w:p>
          <w:p w14:paraId="4DF82EA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4521D97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30) надають орендодавцям </w:t>
            </w:r>
            <w:r w:rsidRPr="008C4097">
              <w:rPr>
                <w:rFonts w:ascii="Times New Roman" w:hAnsi="Times New Roman" w:cs="Times New Roman"/>
                <w:b/>
                <w:sz w:val="28"/>
                <w:szCs w:val="28"/>
              </w:rPr>
              <w:t>(балансоутримувачам)</w:t>
            </w:r>
            <w:r w:rsidRPr="008C4097">
              <w:rPr>
                <w:rFonts w:ascii="Times New Roman" w:hAnsi="Times New Roman" w:cs="Times New Roman"/>
                <w:sz w:val="28"/>
                <w:szCs w:val="28"/>
              </w:rPr>
              <w:t xml:space="preserve"> об’єктів державної власності згоду на оренду державного майна і пропозиції щодо умов договору оренди, які мають забезпечувати ефективне використання орендованого майна та здійснення на орендованих підприємствах технічної політики в контексті завдань галузі;</w:t>
            </w:r>
          </w:p>
          <w:p w14:paraId="3EA0713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0B6F5E69" w14:textId="77777777" w:rsidTr="007618D8">
        <w:trPr>
          <w:trHeight w:val="3752"/>
        </w:trPr>
        <w:tc>
          <w:tcPr>
            <w:tcW w:w="2500" w:type="pct"/>
          </w:tcPr>
          <w:p w14:paraId="597B4C8F" w14:textId="77777777" w:rsidR="009B2CA9" w:rsidRPr="008C4097" w:rsidRDefault="00C20DF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w:t>
            </w:r>
            <w:r w:rsidR="009B2CA9" w:rsidRPr="008C4097">
              <w:rPr>
                <w:rFonts w:ascii="Times New Roman" w:hAnsi="Times New Roman" w:cs="Times New Roman"/>
                <w:b/>
                <w:sz w:val="28"/>
                <w:szCs w:val="28"/>
              </w:rPr>
              <w:t>ідсутня</w:t>
            </w:r>
          </w:p>
        </w:tc>
        <w:tc>
          <w:tcPr>
            <w:tcW w:w="2500" w:type="pct"/>
          </w:tcPr>
          <w:p w14:paraId="6A34ECD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4.</w:t>
            </w:r>
            <w:r w:rsidRPr="008C4097">
              <w:rPr>
                <w:rFonts w:ascii="Times New Roman" w:hAnsi="Times New Roman" w:cs="Times New Roman"/>
                <w:b/>
                <w:sz w:val="28"/>
                <w:szCs w:val="28"/>
                <w:vertAlign w:val="superscript"/>
              </w:rPr>
              <w:t xml:space="preserve"> </w:t>
            </w:r>
            <w:r w:rsidRPr="008C4097">
              <w:rPr>
                <w:rFonts w:ascii="Times New Roman" w:hAnsi="Times New Roman" w:cs="Times New Roman"/>
                <w:b/>
                <w:sz w:val="28"/>
                <w:szCs w:val="28"/>
              </w:rPr>
              <w:t>У разі невиконання протягом трьох місяців з дня прийняття рішення Кабінету Міністрів України про передачу об</w:t>
            </w:r>
            <w:r w:rsidRPr="008C4097">
              <w:rPr>
                <w:rFonts w:ascii="Times New Roman" w:hAnsi="Times New Roman" w:cs="Times New Roman"/>
                <w:b/>
                <w:sz w:val="28"/>
                <w:szCs w:val="28"/>
                <w:lang w:val="ru-RU"/>
              </w:rPr>
              <w:t>’</w:t>
            </w:r>
            <w:r w:rsidRPr="008C4097">
              <w:rPr>
                <w:rFonts w:ascii="Times New Roman" w:hAnsi="Times New Roman" w:cs="Times New Roman"/>
                <w:b/>
                <w:sz w:val="28"/>
                <w:szCs w:val="28"/>
              </w:rPr>
              <w:t>єктів державної власності до сфери управління Фонду державного майна України або на приватизацію уповноважений орган управління, який допустив таке невиконання, з дня, наступного за останнім днем зазначеного періоду, втрачає право здійснювати щодо таких об</w:t>
            </w:r>
            <w:r w:rsidRPr="008C4097">
              <w:rPr>
                <w:rFonts w:ascii="Times New Roman" w:hAnsi="Times New Roman" w:cs="Times New Roman"/>
                <w:b/>
                <w:sz w:val="28"/>
                <w:szCs w:val="28"/>
                <w:lang w:val="ru-RU"/>
              </w:rPr>
              <w:t>’</w:t>
            </w:r>
            <w:r w:rsidRPr="008C4097">
              <w:rPr>
                <w:rFonts w:ascii="Times New Roman" w:hAnsi="Times New Roman" w:cs="Times New Roman"/>
                <w:b/>
                <w:sz w:val="28"/>
                <w:szCs w:val="28"/>
              </w:rPr>
              <w:t>єктів повноваження, визначені пунктами 1, 3–6, 10, 13, 14</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14</w:t>
            </w:r>
            <w:r w:rsidRPr="008C4097">
              <w:rPr>
                <w:rFonts w:ascii="Times New Roman" w:hAnsi="Times New Roman" w:cs="Times New Roman"/>
                <w:b/>
                <w:sz w:val="28"/>
                <w:szCs w:val="28"/>
                <w:vertAlign w:val="superscript"/>
              </w:rPr>
              <w:t>2</w:t>
            </w:r>
            <w:r w:rsidRPr="008C4097">
              <w:rPr>
                <w:rFonts w:ascii="Times New Roman" w:hAnsi="Times New Roman" w:cs="Times New Roman"/>
                <w:b/>
                <w:sz w:val="28"/>
                <w:szCs w:val="28"/>
              </w:rPr>
              <w:t>, 16</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16</w:t>
            </w:r>
            <w:r w:rsidRPr="008C4097">
              <w:rPr>
                <w:rFonts w:ascii="Times New Roman" w:hAnsi="Times New Roman" w:cs="Times New Roman"/>
                <w:b/>
                <w:sz w:val="28"/>
                <w:szCs w:val="28"/>
                <w:vertAlign w:val="superscript"/>
              </w:rPr>
              <w:t>2</w:t>
            </w:r>
            <w:r w:rsidRPr="008C4097">
              <w:rPr>
                <w:rFonts w:ascii="Times New Roman" w:hAnsi="Times New Roman" w:cs="Times New Roman"/>
                <w:b/>
                <w:sz w:val="28"/>
                <w:szCs w:val="28"/>
              </w:rPr>
              <w:t>, 18 (крім повноваження з прийняття рішення про передачу таких об’єктів до сфери управління Фонду державного майна України або на приватизацію), 20–21, 30, 34, 38 частини першої цієї статті.</w:t>
            </w:r>
          </w:p>
        </w:tc>
      </w:tr>
      <w:tr w:rsidR="009B2CA9" w:rsidRPr="008C4097" w14:paraId="0D256CE0" w14:textId="77777777" w:rsidTr="007618D8">
        <w:trPr>
          <w:trHeight w:val="3752"/>
        </w:trPr>
        <w:tc>
          <w:tcPr>
            <w:tcW w:w="2500" w:type="pct"/>
          </w:tcPr>
          <w:p w14:paraId="4A85953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11. Особливості управління та обмеження щодо розпорядження об’єктами державної власності</w:t>
            </w:r>
          </w:p>
          <w:p w14:paraId="01BB671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Корпоративні права держави не можуть передаватися господарським товариствам для формування їх статутних капіталів, крім передачі до статутних капіталів державних акціонерних товариств та державних холдингових компаній.</w:t>
            </w:r>
          </w:p>
          <w:p w14:paraId="0D6E584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Державне акціонерне товариство, утворене у процесі перетворення державного підприємства, 100 відсотків акцій якого належать державі, не має права безоплатно передавати закріплене за ним майно іншим юридичним особам чи громадянам, крім випадків, передбачених законом. Відчужувати майно, що належить до основних фондів, державне акціонерне товариство має право лише за попередньою згодою органу, який здійснює управління </w:t>
            </w:r>
            <w:r w:rsidRPr="008C4097">
              <w:rPr>
                <w:rFonts w:ascii="Times New Roman" w:hAnsi="Times New Roman" w:cs="Times New Roman"/>
                <w:sz w:val="28"/>
                <w:szCs w:val="28"/>
              </w:rPr>
              <w:lastRenderedPageBreak/>
              <w:t>корпоративними правами держави, і лише на конкурентних засадах, якщо інше не встановлено законом. Розпоряджатися в інший спосіб майном, що належить до основних фондів, державне акціонерне товариство має право лише у межах повноважень та у спосіб, що передбачені законом.</w:t>
            </w:r>
          </w:p>
          <w:p w14:paraId="5D3CCEB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0D250A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F6D66F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314106F" w14:textId="77777777" w:rsidR="00BC7CB7" w:rsidRPr="008C4097" w:rsidRDefault="00BC7CB7"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3C75D9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425E0AD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CD2177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2DC2A9F" w14:textId="77777777" w:rsidR="00C20DF5" w:rsidRPr="008C4097" w:rsidRDefault="00C20DF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35BD42E" w14:textId="77777777" w:rsidR="00C20DF5" w:rsidRPr="008C4097" w:rsidRDefault="00C20DF5"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4E7A7F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оперативному управлінні військових частин, закладів, установ та </w:t>
            </w:r>
            <w:r w:rsidRPr="008C4097">
              <w:rPr>
                <w:rFonts w:ascii="Times New Roman" w:hAnsi="Times New Roman" w:cs="Times New Roman"/>
                <w:sz w:val="28"/>
                <w:szCs w:val="28"/>
              </w:rPr>
              <w:lastRenderedPageBreak/>
              <w:t>організацій Збройних Сил України) та на відчуження шляхом приватизації, а також на рішення державних підприємств, установ і 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tc>
        <w:tc>
          <w:tcPr>
            <w:tcW w:w="2500" w:type="pct"/>
          </w:tcPr>
          <w:p w14:paraId="1622FAC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11. Особливості управління та обмеження щодо розпорядження об’єктами державної власності</w:t>
            </w:r>
          </w:p>
          <w:p w14:paraId="56FC8F6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Корпоративні права держави не можуть передаватися господарським товариствам для формування їх статутних капіталів, крім передачі до статутних капіталів державних акціонерних товариств та державних холдингових компаній.</w:t>
            </w:r>
          </w:p>
          <w:p w14:paraId="3215F86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Державне акціонерне товариство, утворене у процесі перетворення державного підприємства, 100 відсотків акцій якого належать державі, </w:t>
            </w:r>
            <w:r w:rsidRPr="008C4097">
              <w:rPr>
                <w:rFonts w:ascii="Times New Roman" w:hAnsi="Times New Roman" w:cs="Times New Roman"/>
                <w:b/>
                <w:sz w:val="28"/>
                <w:szCs w:val="28"/>
              </w:rPr>
              <w:t>або товариство з обмеженою відповідальністю, 100 відсотків часток у статутному капіталі якого належать державі</w:t>
            </w:r>
            <w:r w:rsidRPr="008C4097">
              <w:rPr>
                <w:rFonts w:ascii="Times New Roman" w:hAnsi="Times New Roman" w:cs="Times New Roman"/>
                <w:sz w:val="28"/>
                <w:szCs w:val="28"/>
              </w:rPr>
              <w:t xml:space="preserve">, не має права безоплатно передавати закріплене за ним майно іншим юридичним особам чи громадянам, крім випадків, передбачених законом. Відчужувати майно, що належить </w:t>
            </w:r>
            <w:r w:rsidRPr="008C4097">
              <w:rPr>
                <w:rFonts w:ascii="Times New Roman" w:hAnsi="Times New Roman" w:cs="Times New Roman"/>
                <w:sz w:val="28"/>
                <w:szCs w:val="28"/>
              </w:rPr>
              <w:lastRenderedPageBreak/>
              <w:t xml:space="preserve">до основних фондів, державне акціонерне товариство </w:t>
            </w:r>
            <w:r w:rsidRPr="008C4097">
              <w:rPr>
                <w:rFonts w:ascii="Times New Roman" w:hAnsi="Times New Roman" w:cs="Times New Roman"/>
                <w:b/>
                <w:sz w:val="28"/>
                <w:szCs w:val="28"/>
              </w:rPr>
              <w:t>або державне товариство з обмеженою відповідальністю</w:t>
            </w:r>
            <w:r w:rsidRPr="008C4097">
              <w:rPr>
                <w:rFonts w:ascii="Times New Roman" w:hAnsi="Times New Roman" w:cs="Times New Roman"/>
                <w:sz w:val="28"/>
                <w:szCs w:val="28"/>
              </w:rPr>
              <w:t xml:space="preserve"> має право лише за попередньою згодою органу, який здійснює управління корпоративними правами держави, і лише на конкурентних засадах, якщо інше не встановлено законом. Розпоряджатися в інший спосіб майном, що належить до основних фондів, державне акціонерне товариство, </w:t>
            </w:r>
            <w:r w:rsidRPr="008C4097">
              <w:rPr>
                <w:rFonts w:ascii="Times New Roman" w:hAnsi="Times New Roman" w:cs="Times New Roman"/>
                <w:b/>
                <w:sz w:val="28"/>
                <w:szCs w:val="28"/>
              </w:rPr>
              <w:t xml:space="preserve">державне товариство з обмеженою відповідальністю </w:t>
            </w:r>
            <w:r w:rsidRPr="008C4097">
              <w:rPr>
                <w:rFonts w:ascii="Times New Roman" w:hAnsi="Times New Roman" w:cs="Times New Roman"/>
                <w:sz w:val="28"/>
                <w:szCs w:val="28"/>
              </w:rPr>
              <w:t>має право лише у межах повноважень та у спосіб, що передбачені законом.</w:t>
            </w:r>
          </w:p>
          <w:p w14:paraId="0FE636D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DD1D5C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r w:rsidRPr="008C4097">
              <w:rPr>
                <w:rFonts w:ascii="Times New Roman" w:hAnsi="Times New Roman" w:cs="Times New Roman"/>
                <w:b/>
                <w:sz w:val="28"/>
                <w:szCs w:val="28"/>
              </w:rPr>
              <w:t>, крім випадків, передбачених абзацом другим частини третьої статті 4 Закону України “Про  приватизацію державного і комунального майна”.</w:t>
            </w:r>
          </w:p>
          <w:p w14:paraId="4602212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оперативному управлінні військових частин, закладів, установ та </w:t>
            </w:r>
            <w:r w:rsidRPr="008C4097">
              <w:rPr>
                <w:rFonts w:ascii="Times New Roman" w:hAnsi="Times New Roman" w:cs="Times New Roman"/>
                <w:sz w:val="28"/>
                <w:szCs w:val="28"/>
              </w:rPr>
              <w:lastRenderedPageBreak/>
              <w:t>організацій Збройних Сил України) та на відчуження шляхом приватизації, а також на рішення державних підприємств, установ і 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5ABFDA4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tc>
      </w:tr>
      <w:tr w:rsidR="009B2CA9" w:rsidRPr="008C4097" w14:paraId="60FBF247" w14:textId="77777777" w:rsidTr="007618D8">
        <w:tc>
          <w:tcPr>
            <w:tcW w:w="2500" w:type="pct"/>
          </w:tcPr>
          <w:p w14:paraId="6FCE7EC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11</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p w14:paraId="5FE1807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90B153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До складу наглядових рад державних унітарних підприємств, господарських товариств, у статутному капіталі яких більше 50 відсотків акцій (часток) належать державі, включаються незалежні члени наглядової ради, кількість яких повинна становити більшість членів наглядової ради.</w:t>
            </w:r>
          </w:p>
          <w:p w14:paraId="693B09E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Кандидати на посаду члена наглядової ради державного унітарного підприємства відбираються та призначаються в порядку, визначеному Кабінетом Міністрів України.</w:t>
            </w:r>
          </w:p>
          <w:p w14:paraId="18F87C2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Кандидатури осіб, які пропонуються суб’єктом </w:t>
            </w:r>
            <w:r w:rsidRPr="008C4097">
              <w:rPr>
                <w:rFonts w:ascii="Times New Roman" w:hAnsi="Times New Roman" w:cs="Times New Roman"/>
                <w:sz w:val="28"/>
                <w:szCs w:val="28"/>
              </w:rPr>
              <w:lastRenderedPageBreak/>
              <w:t>управління об’єктами державної власності, що здійснює управління корпоративними правами держави в господарському товаристві, у статутному капіталі яких більше 50 відсотків акцій (часток) належать державі, до обрання членами наглядової ради господарського товариства, відбираються в порядку, визначеному Кабінетом Міністрів України, а самі члени наглядової ради обираються згідно із Законом України "Про акціонерні товариства", іншими законами, що регулюють діяльність таких господарських товариств.</w:t>
            </w:r>
          </w:p>
          <w:p w14:paraId="0FBEA5DA" w14:textId="77777777" w:rsidR="00BC7CB7" w:rsidRPr="008C4097" w:rsidRDefault="00BC7CB7"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FED67F3" w14:textId="77777777" w:rsidR="00BC7CB7" w:rsidRPr="008C4097" w:rsidRDefault="00BC7CB7"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71B9A14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796C1B7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367ABB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B34019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52EFEB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46ED7C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11</w:t>
            </w:r>
            <w:r w:rsidRPr="008C4097">
              <w:rPr>
                <w:rFonts w:ascii="Times New Roman" w:hAnsi="Times New Roman" w:cs="Times New Roman"/>
                <w:sz w:val="28"/>
                <w:szCs w:val="28"/>
                <w:vertAlign w:val="superscript"/>
              </w:rPr>
              <w:t>2</w:t>
            </w:r>
            <w:r w:rsidRPr="008C4097">
              <w:rPr>
                <w:rFonts w:ascii="Times New Roman" w:hAnsi="Times New Roman" w:cs="Times New Roman"/>
                <w:sz w:val="28"/>
                <w:szCs w:val="28"/>
              </w:rPr>
              <w:t>.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p w14:paraId="1FC1CD2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8E8F05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До складу наглядових рад державних унітарних підприємств, господарських товариств, у статутному капіталі яких більше 50 відсотків акцій (часток) належать державі, включаються незалежні члени наглядової ради, кількість яких повинна становити більшість членів наглядової ради.</w:t>
            </w:r>
          </w:p>
          <w:p w14:paraId="4B5A28C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Кандидати на посаду члена наглядової ради державного унітарного підприємства відбираються та призначаються в порядку, визначеному Кабінетом Міністрів України.</w:t>
            </w:r>
          </w:p>
          <w:p w14:paraId="5CDA4F7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Кандидатури осіб, які пропонуються суб’єктом </w:t>
            </w:r>
            <w:r w:rsidRPr="008C4097">
              <w:rPr>
                <w:rFonts w:ascii="Times New Roman" w:hAnsi="Times New Roman" w:cs="Times New Roman"/>
                <w:sz w:val="28"/>
                <w:szCs w:val="28"/>
              </w:rPr>
              <w:lastRenderedPageBreak/>
              <w:t>управління об’єктами державної власності, що здійснює управління корпоративними правами держави в господарському товаристві, у статутному капіталі яких більше 50 відсотків акцій (часток) належать державі, до обрання членами наглядової ради господарського товариства, відбираються в порядку, визначеному Кабінетом Міністрів України, а самі члени наглядової ради обираються згідно із Законом України "Про акціонерні товариства", іншими законами, що регулюють діяльність таких господарських товариств.</w:t>
            </w:r>
          </w:p>
          <w:p w14:paraId="3E26D8B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w:t>
            </w:r>
          </w:p>
          <w:p w14:paraId="73552B4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Положення абзацу першого цієї частини не поширюється на державні унітарні підприємства та господарські товариства, що належать до сфери управління Фонду державного майна України.</w:t>
            </w:r>
          </w:p>
          <w:p w14:paraId="2569A56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w:t>
            </w:r>
          </w:p>
        </w:tc>
      </w:tr>
      <w:tr w:rsidR="004B2F60" w:rsidRPr="008C4097" w14:paraId="3197DF51" w14:textId="77777777" w:rsidTr="007618D8">
        <w:tc>
          <w:tcPr>
            <w:tcW w:w="2500" w:type="pct"/>
          </w:tcPr>
          <w:p w14:paraId="3C8A8A06"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12. Єдиний реєстр об’єктів державної власності</w:t>
            </w:r>
          </w:p>
          <w:p w14:paraId="29DDE82A"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12060E2"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Реєстр формується Фондом державного майна України за участю центральних органів виконавчої влади, що забезпечують реалізацію державної політики у сфері земельних відносин, у сфері статистики, центрального органу виконавчої влади, що реалізує державну податкову політику, Антимонопольного комітету України, інших уповноважених органів управління, а також Національної комісії з цінних паперів та фондового ринку, на єдиних методологічних засадах, у порядку, встановленому </w:t>
            </w:r>
            <w:r w:rsidRPr="008C4097">
              <w:rPr>
                <w:rFonts w:ascii="Times New Roman" w:hAnsi="Times New Roman" w:cs="Times New Roman"/>
                <w:sz w:val="28"/>
                <w:szCs w:val="28"/>
              </w:rPr>
              <w:lastRenderedPageBreak/>
              <w:t>Кабінетом Міністрів України.</w:t>
            </w:r>
          </w:p>
          <w:p w14:paraId="12319ED6"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4A73E54"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F0ED409"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6E94DF7"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F60B766"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C68A683"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5C8BCFD"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107281A"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A9A4063"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AA51918" w14:textId="77777777" w:rsidR="00BA5A6E" w:rsidRPr="008C4097" w:rsidRDefault="00BA5A6E"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Користувачами Реєстру є органи державної влади, органи місцевого самоврядування, підприємства, установи, організації та громадяни. Доступ до даних Реєстру здійснюється відповідно до Закону України </w:t>
            </w:r>
            <w:r w:rsidR="00102BA0" w:rsidRPr="008C4097">
              <w:rPr>
                <w:rFonts w:ascii="Times New Roman" w:hAnsi="Times New Roman" w:cs="Times New Roman"/>
                <w:sz w:val="28"/>
                <w:szCs w:val="28"/>
              </w:rPr>
              <w:t>“Про доступ до публічної інформації”</w:t>
            </w:r>
            <w:r w:rsidRPr="008C4097">
              <w:rPr>
                <w:rFonts w:ascii="Times New Roman" w:hAnsi="Times New Roman" w:cs="Times New Roman"/>
                <w:sz w:val="28"/>
                <w:szCs w:val="28"/>
              </w:rPr>
              <w:t>, у тому числі шляхом оприлюднення у формі відкритих даних на офіційному веб-сайті Фонду державного майна України.</w:t>
            </w:r>
          </w:p>
        </w:tc>
        <w:tc>
          <w:tcPr>
            <w:tcW w:w="2500" w:type="pct"/>
          </w:tcPr>
          <w:p w14:paraId="7AC05C65"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12. Єдиний реєстр об’єктів державної власності</w:t>
            </w:r>
          </w:p>
          <w:p w14:paraId="40A5951D"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B564E48"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Реєстр формується Фондом державного майна України за участю </w:t>
            </w:r>
            <w:r w:rsidRPr="008C4097">
              <w:rPr>
                <w:rFonts w:ascii="Times New Roman" w:hAnsi="Times New Roman" w:cs="Times New Roman"/>
                <w:b/>
                <w:sz w:val="28"/>
                <w:szCs w:val="28"/>
              </w:rPr>
              <w:t>центрального органу</w:t>
            </w:r>
            <w:r w:rsidRPr="008C4097">
              <w:rPr>
                <w:rFonts w:ascii="Times New Roman" w:hAnsi="Times New Roman" w:cs="Times New Roman"/>
                <w:sz w:val="28"/>
                <w:szCs w:val="28"/>
              </w:rPr>
              <w:t xml:space="preserve"> виконавчої влади, що реалізує державну політику у сфері земельних відносин, </w:t>
            </w:r>
            <w:r w:rsidRPr="008C4097">
              <w:rPr>
                <w:rFonts w:ascii="Times New Roman" w:hAnsi="Times New Roman" w:cs="Times New Roman"/>
                <w:b/>
                <w:sz w:val="28"/>
                <w:szCs w:val="28"/>
              </w:rPr>
              <w:t>центрального органу виконавчої влади, що забезпечує формування та реалізує державну політику з питань державної реєстрації юридичних осіб, громадських формувань, що не мають статусу юридичної особи, фізичних осіб-підприємців та державної реєстрації речових прав на нерухоме майно та їх обтяжень</w:t>
            </w:r>
            <w:r w:rsidRPr="008C4097">
              <w:rPr>
                <w:rFonts w:ascii="Times New Roman" w:hAnsi="Times New Roman" w:cs="Times New Roman"/>
                <w:sz w:val="28"/>
                <w:szCs w:val="28"/>
              </w:rPr>
              <w:t xml:space="preserve">, </w:t>
            </w:r>
            <w:r w:rsidRPr="008C4097">
              <w:rPr>
                <w:rFonts w:ascii="Times New Roman" w:hAnsi="Times New Roman" w:cs="Times New Roman"/>
                <w:sz w:val="28"/>
                <w:szCs w:val="28"/>
              </w:rPr>
              <w:lastRenderedPageBreak/>
              <w:t>центрального органу виконавчої влади, що реалізує державну політику у сфері статистики, центрального органу виконавчої влади, що забезпечує формування та реалізує державну податкову політику, Антимонопольного комітету України, інших уповноважених органів управління, а також Національної комісії з цінних паперів та фондового ринку, на єдиних методологічних засадах, у порядку, встановленому Кабінетом Міністрів України.</w:t>
            </w:r>
          </w:p>
          <w:p w14:paraId="2905E458" w14:textId="77777777" w:rsidR="004B2F60" w:rsidRPr="008C4097" w:rsidRDefault="004B2F6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215C2AF" w14:textId="77777777" w:rsidR="00102BA0" w:rsidRPr="008C4097" w:rsidRDefault="00102BA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Користувачами Реєстру є органи державної влади, органи місцевого самоврядування, підприємства, установи, організації та громадяни. </w:t>
            </w:r>
          </w:p>
          <w:p w14:paraId="77DA8EAF" w14:textId="77777777" w:rsidR="00102BA0" w:rsidRPr="008C4097" w:rsidRDefault="00102BA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Інформація з Реєстру оприлюднюється у формі відкритих даних на офіційному веб-сайті Фонду державного майна України. Доступ до даних Реєстру здійснюється відповідно до Закону України “Про доступ до публічної інформації”. </w:t>
            </w:r>
          </w:p>
          <w:p w14:paraId="16A0CAFC" w14:textId="77777777" w:rsidR="00BA5A6E" w:rsidRPr="008C4097" w:rsidRDefault="00102BA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Доступ до інформації з Реєстру є відкритим, крім інформації, передбаченої частиною другою статті 6 частиною третьою статті 10</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xml:space="preserve"> Закону України “Про доступ до публічної інформації" (далі – “інформація з обмеженим доступом”). Інформація про об’єкт державної власності відноситься до інформації з обмеженим доступом на підставі рішення Ради національної безпеки і оборони України, яке ухвалюється на підставі абзацу десятого пункту 1 частини першої статті 4 Закону України “Про Раду </w:t>
            </w:r>
            <w:r w:rsidRPr="008C4097">
              <w:rPr>
                <w:rFonts w:ascii="Times New Roman" w:hAnsi="Times New Roman" w:cs="Times New Roman"/>
                <w:b/>
                <w:sz w:val="28"/>
                <w:szCs w:val="28"/>
              </w:rPr>
              <w:lastRenderedPageBreak/>
              <w:t>національної безпеки і оборони України”. Рішення Ради національної безпеки України і оборони про віднесення інформації про об’єкти державної власності до інформації з обмеженим доступом (або рішення про скасування такого рішення) має статус “для службового використання” і надається Фонду державного майна України для врахування в роботі протягом п’яти робочих днів з дня його прийняття.</w:t>
            </w:r>
          </w:p>
        </w:tc>
      </w:tr>
      <w:tr w:rsidR="009B2CA9" w:rsidRPr="008C4097" w14:paraId="6938B837" w14:textId="77777777" w:rsidTr="007618D8">
        <w:tc>
          <w:tcPr>
            <w:tcW w:w="2500" w:type="pct"/>
          </w:tcPr>
          <w:p w14:paraId="2A5F01F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17. Відповідальність за порушення законодавства з питань управління об’єктами державної власності</w:t>
            </w:r>
          </w:p>
          <w:p w14:paraId="19DC1F6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CAD79C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Відповідальність за своєчасність подання центральному органу виконавчої влади, що забезпечує формування та реалізує державну політику у сфері управління об’єктами державної власності, інформації, зазначеної в частині шостій статті 16 цього Закону, та її повноту несуть керівники суб’єктів управління об’єктами державної власності.</w:t>
            </w:r>
          </w:p>
        </w:tc>
        <w:tc>
          <w:tcPr>
            <w:tcW w:w="2500" w:type="pct"/>
          </w:tcPr>
          <w:p w14:paraId="1624919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17. Відповідальність за порушення законодавства з питань управління об’єктами державної власності</w:t>
            </w:r>
          </w:p>
          <w:p w14:paraId="13F23BB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EE926C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Відповідальність за своєчасність подання центральному органу виконавчої влади, що забезпечує формування та реалізує державну політику у сфері управління об’єктами державної власності, інформації, зазначеної в частині шостій статті 16 цього Закону, та її повноту </w:t>
            </w:r>
            <w:r w:rsidRPr="008C4097">
              <w:rPr>
                <w:rFonts w:ascii="Times New Roman" w:hAnsi="Times New Roman" w:cs="Times New Roman"/>
                <w:b/>
                <w:sz w:val="28"/>
                <w:szCs w:val="28"/>
              </w:rPr>
              <w:t>і подання розпоряднику Єдиного реєстру об’єктів державної власності відомостей, зазначених у пункті 23 частини першої статті 6 цього Закону,</w:t>
            </w:r>
            <w:r w:rsidRPr="008C4097">
              <w:rPr>
                <w:rFonts w:ascii="Times New Roman" w:hAnsi="Times New Roman" w:cs="Times New Roman"/>
                <w:sz w:val="28"/>
                <w:szCs w:val="28"/>
              </w:rPr>
              <w:t xml:space="preserve"> несуть керівники суб’єктів управління об’єктами державної власності.</w:t>
            </w:r>
          </w:p>
          <w:p w14:paraId="6182927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A03D7D" w:rsidRPr="008C4097" w14:paraId="595534D0" w14:textId="77777777" w:rsidTr="007618D8">
        <w:tc>
          <w:tcPr>
            <w:tcW w:w="2500" w:type="pct"/>
            <w:gridSpan w:val="2"/>
          </w:tcPr>
          <w:p w14:paraId="3FFFF48A" w14:textId="77777777" w:rsidR="00A03D7D" w:rsidRPr="008C4097" w:rsidRDefault="00A03D7D"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Закон України “Про акціонерні товариства”</w:t>
            </w:r>
          </w:p>
        </w:tc>
      </w:tr>
      <w:tr w:rsidR="009B2CA9" w:rsidRPr="008C4097" w14:paraId="6D3854C1" w14:textId="77777777" w:rsidTr="007618D8">
        <w:tc>
          <w:tcPr>
            <w:tcW w:w="2500" w:type="pct"/>
          </w:tcPr>
          <w:p w14:paraId="34D7F1D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7. Порядок відчуження акцій акціонерного товариства</w:t>
            </w:r>
          </w:p>
          <w:p w14:paraId="5B66B77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E99976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3551A9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7. Порядок відчуження акцій акціонерного товариства</w:t>
            </w:r>
          </w:p>
          <w:p w14:paraId="18E15D7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8CC35C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10. У випадку продажу акцій акціонерних товариств, що належать державі або територіальній громаді, положення цієї статті застосовуються з урахуванням </w:t>
            </w:r>
            <w:r w:rsidRPr="008C4097">
              <w:rPr>
                <w:rFonts w:ascii="Times New Roman" w:hAnsi="Times New Roman" w:cs="Times New Roman"/>
                <w:b/>
                <w:sz w:val="28"/>
                <w:szCs w:val="28"/>
              </w:rPr>
              <w:lastRenderedPageBreak/>
              <w:t>особливостей, визначених Законом України “Про приватизацію державного і комунального майна”.</w:t>
            </w:r>
          </w:p>
        </w:tc>
      </w:tr>
      <w:tr w:rsidR="009B2CA9" w:rsidRPr="008C4097" w14:paraId="529F7D03" w14:textId="77777777" w:rsidTr="007618D8">
        <w:tc>
          <w:tcPr>
            <w:tcW w:w="2500" w:type="pct"/>
          </w:tcPr>
          <w:p w14:paraId="2518702B"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lastRenderedPageBreak/>
              <w:t>Стаття 42. Порядок прийняття рішень загальними зборами</w:t>
            </w:r>
          </w:p>
          <w:p w14:paraId="3593E56F"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05D5959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Style w:val="rvts9"/>
                <w:rFonts w:ascii="Times New Roman" w:hAnsi="Times New Roman" w:cs="Times New Roman"/>
                <w:b/>
                <w:bCs/>
                <w:sz w:val="28"/>
                <w:szCs w:val="28"/>
              </w:rPr>
              <w:t>відсутня</w:t>
            </w:r>
          </w:p>
        </w:tc>
        <w:tc>
          <w:tcPr>
            <w:tcW w:w="2500" w:type="pct"/>
          </w:tcPr>
          <w:p w14:paraId="6DD77EA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Стаття 42. Порядок прийняття рішень загальними зборами</w:t>
            </w:r>
          </w:p>
          <w:p w14:paraId="7F23394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0559BDB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bCs/>
                <w:sz w:val="28"/>
                <w:szCs w:val="28"/>
                <w:lang w:val="uk-UA"/>
              </w:rPr>
            </w:pPr>
            <w:r w:rsidRPr="008C4097">
              <w:rPr>
                <w:rStyle w:val="rvts9"/>
                <w:b/>
                <w:bCs/>
                <w:sz w:val="28"/>
                <w:szCs w:val="28"/>
                <w:lang w:val="uk-UA"/>
              </w:rPr>
              <w:t xml:space="preserve">11. </w:t>
            </w:r>
            <w:bookmarkStart w:id="13" w:name="_Hlk25580311"/>
            <w:r w:rsidRPr="008C4097">
              <w:rPr>
                <w:rStyle w:val="rvts9"/>
                <w:b/>
                <w:bCs/>
                <w:sz w:val="28"/>
                <w:szCs w:val="28"/>
                <w:lang w:val="uk-UA"/>
              </w:rPr>
              <w:t xml:space="preserve">Незалежно від положень установчих документів, рішення загальних зборів акціонерних товариств, у статутному капіталі яких більше 50 відсотків акцій належить державі, </w:t>
            </w:r>
            <w:r w:rsidRPr="008C4097">
              <w:rPr>
                <w:b/>
                <w:sz w:val="28"/>
                <w:szCs w:val="28"/>
                <w:lang w:val="uk-UA"/>
              </w:rPr>
              <w:t>щодо якого прийнято рішення про приватизацію або акції якого не були продані в процесі приватизації,</w:t>
            </w:r>
            <w:r w:rsidRPr="008C4097">
              <w:rPr>
                <w:rStyle w:val="rvts9"/>
                <w:b/>
                <w:bCs/>
                <w:sz w:val="28"/>
                <w:szCs w:val="28"/>
                <w:lang w:val="uk-UA"/>
              </w:rPr>
              <w:t xml:space="preserve"> з питань, передбачених пунктами 2, 4, 23 частини другої статті 33 цього Закону приймаються простою більшістю голосів акціонерів від їх загальної кількості.</w:t>
            </w:r>
          </w:p>
          <w:bookmarkEnd w:id="13"/>
          <w:p w14:paraId="5ECF529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42ABF081" w14:textId="77777777" w:rsidTr="007618D8">
        <w:tc>
          <w:tcPr>
            <w:tcW w:w="2500" w:type="pct"/>
          </w:tcPr>
          <w:p w14:paraId="4B8BAAF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Стаття 53. Обрання членів наглядової ради</w:t>
            </w:r>
          </w:p>
          <w:p w14:paraId="482B900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4A40B6B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3. До складу наглядової ради обираються акціонери або особи, які представляють їхні інтереси (далі - представники акціонерів), та/або незалежні директори.</w:t>
            </w:r>
          </w:p>
          <w:p w14:paraId="2FADFBA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b/>
                <w:sz w:val="28"/>
                <w:szCs w:val="28"/>
                <w:lang w:val="uk-UA"/>
              </w:rPr>
            </w:pPr>
            <w:r w:rsidRPr="008C4097">
              <w:rPr>
                <w:rStyle w:val="rvts9"/>
                <w:b/>
                <w:sz w:val="28"/>
                <w:szCs w:val="28"/>
                <w:lang w:val="uk-UA"/>
              </w:rPr>
              <w:t>відсутня</w:t>
            </w:r>
          </w:p>
          <w:p w14:paraId="409BC42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tc>
        <w:tc>
          <w:tcPr>
            <w:tcW w:w="2500" w:type="pct"/>
          </w:tcPr>
          <w:p w14:paraId="32C0020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Стаття 53. Обрання членів наглядової ради</w:t>
            </w:r>
          </w:p>
          <w:p w14:paraId="0B1995F1"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p w14:paraId="6F99ED2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3. До складу наглядової ради обираються акціонери або особи, які представляють їхні інтереси (далі - представники акціонерів), та/або незалежні директори.</w:t>
            </w:r>
          </w:p>
          <w:p w14:paraId="7F2BF09E"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r w:rsidRPr="008C4097">
              <w:rPr>
                <w:b/>
                <w:bCs/>
                <w:sz w:val="28"/>
                <w:szCs w:val="28"/>
                <w:lang w:val="uk-UA"/>
              </w:rPr>
              <w:t>Положення абзацу першого цієї частини не поширюється на господарські товариства, що належать до сфери управління Фонду державного майна України, в частині  обрання незалежних директорів.</w:t>
            </w:r>
          </w:p>
          <w:p w14:paraId="53BADC8D"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rStyle w:val="rvts9"/>
                <w:sz w:val="28"/>
                <w:szCs w:val="28"/>
                <w:lang w:val="uk-UA"/>
              </w:rPr>
              <w:t>…..</w:t>
            </w:r>
          </w:p>
        </w:tc>
      </w:tr>
      <w:tr w:rsidR="009B2CA9" w:rsidRPr="008C4097" w14:paraId="3D1E4B64" w14:textId="77777777" w:rsidTr="007618D8">
        <w:tc>
          <w:tcPr>
            <w:tcW w:w="2500" w:type="pct"/>
          </w:tcPr>
          <w:p w14:paraId="5936523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sz w:val="28"/>
                <w:szCs w:val="28"/>
                <w:lang w:val="uk-UA"/>
              </w:rPr>
              <w:t>Стаття 68.</w:t>
            </w:r>
            <w:r w:rsidRPr="008C4097">
              <w:rPr>
                <w:sz w:val="28"/>
                <w:szCs w:val="28"/>
                <w:lang w:val="uk-UA"/>
              </w:rPr>
              <w:t>  Обов’язковий викуп акціонерним товариством акцій на вимогу акціонерів</w:t>
            </w:r>
          </w:p>
          <w:p w14:paraId="13FBE6AA"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bookmarkStart w:id="14" w:name="n957"/>
            <w:bookmarkEnd w:id="14"/>
            <w:r w:rsidRPr="008C4097">
              <w:rPr>
                <w:sz w:val="28"/>
                <w:szCs w:val="28"/>
                <w:lang w:val="uk-UA"/>
              </w:rPr>
              <w:t>…</w:t>
            </w:r>
          </w:p>
          <w:p w14:paraId="41CCB87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lang w:val="uk-UA"/>
              </w:rPr>
            </w:pPr>
            <w:r w:rsidRPr="008C4097">
              <w:rPr>
                <w:b/>
                <w:bCs/>
                <w:sz w:val="28"/>
                <w:szCs w:val="28"/>
                <w:lang w:val="uk-UA"/>
              </w:rPr>
              <w:lastRenderedPageBreak/>
              <w:t>відсутня</w:t>
            </w:r>
          </w:p>
        </w:tc>
        <w:tc>
          <w:tcPr>
            <w:tcW w:w="2500" w:type="pct"/>
          </w:tcPr>
          <w:p w14:paraId="65CD634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sz w:val="28"/>
                <w:szCs w:val="28"/>
                <w:lang w:val="uk-UA"/>
              </w:rPr>
              <w:lastRenderedPageBreak/>
              <w:t xml:space="preserve">Стаття 68. </w:t>
            </w:r>
            <w:r w:rsidRPr="008C4097">
              <w:rPr>
                <w:sz w:val="28"/>
                <w:szCs w:val="28"/>
                <w:lang w:val="uk-UA"/>
              </w:rPr>
              <w:t> Обов’язковий викуп акціонерним товариством акцій на вимогу акціонерів</w:t>
            </w:r>
          </w:p>
          <w:p w14:paraId="13658D0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39E02C4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r w:rsidRPr="008C4097">
              <w:rPr>
                <w:b/>
                <w:bCs/>
                <w:sz w:val="28"/>
                <w:szCs w:val="28"/>
                <w:lang w:val="uk-UA"/>
              </w:rPr>
              <w:lastRenderedPageBreak/>
              <w:t xml:space="preserve">5. </w:t>
            </w:r>
            <w:bookmarkStart w:id="15" w:name="_Hlk25580465"/>
            <w:r w:rsidRPr="008C4097">
              <w:rPr>
                <w:b/>
                <w:bCs/>
                <w:sz w:val="28"/>
                <w:szCs w:val="28"/>
                <w:lang w:val="uk-UA"/>
              </w:rPr>
              <w:t xml:space="preserve">Дія цієї статті не поширюється на  акціонерні товариства, у статутному капіталі яких більше 50 відсотків акцій належить державі, </w:t>
            </w:r>
            <w:bookmarkEnd w:id="15"/>
            <w:r w:rsidRPr="008C4097">
              <w:rPr>
                <w:b/>
                <w:bCs/>
                <w:sz w:val="28"/>
                <w:szCs w:val="28"/>
                <w:lang w:val="uk-UA"/>
              </w:rPr>
              <w:t>щодо яких прийнято рішення про приватизацію.</w:t>
            </w:r>
          </w:p>
          <w:p w14:paraId="680F2E07"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rPr>
            </w:pPr>
          </w:p>
          <w:p w14:paraId="2965B00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rStyle w:val="rvts9"/>
                <w:sz w:val="28"/>
                <w:szCs w:val="28"/>
              </w:rPr>
            </w:pPr>
          </w:p>
        </w:tc>
      </w:tr>
      <w:tr w:rsidR="00A03D7D" w:rsidRPr="008C4097" w14:paraId="6435EEA3" w14:textId="77777777" w:rsidTr="007618D8">
        <w:tc>
          <w:tcPr>
            <w:tcW w:w="2500" w:type="pct"/>
            <w:gridSpan w:val="2"/>
          </w:tcPr>
          <w:p w14:paraId="4E3F0F2C" w14:textId="77777777" w:rsidR="00A03D7D" w:rsidRPr="008C4097" w:rsidRDefault="00A03D7D"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морські порти України”</w:t>
            </w:r>
          </w:p>
        </w:tc>
      </w:tr>
      <w:tr w:rsidR="009B2CA9" w:rsidRPr="008C4097" w14:paraId="100486C9" w14:textId="77777777" w:rsidTr="007618D8">
        <w:tc>
          <w:tcPr>
            <w:tcW w:w="2500" w:type="pct"/>
          </w:tcPr>
          <w:p w14:paraId="0410D36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25. Особливості приватизації об’єктів портової інфраструктури</w:t>
            </w:r>
          </w:p>
          <w:p w14:paraId="148A2D3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3F596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Умови </w:t>
            </w:r>
            <w:r w:rsidRPr="008C4097">
              <w:rPr>
                <w:rFonts w:ascii="Times New Roman" w:hAnsi="Times New Roman" w:cs="Times New Roman"/>
                <w:b/>
                <w:sz w:val="28"/>
                <w:szCs w:val="28"/>
              </w:rPr>
              <w:t>конкурсу з</w:t>
            </w:r>
            <w:r w:rsidRPr="008C4097">
              <w:rPr>
                <w:rFonts w:ascii="Times New Roman" w:hAnsi="Times New Roman" w:cs="Times New Roman"/>
                <w:sz w:val="28"/>
                <w:szCs w:val="28"/>
              </w:rPr>
              <w:t xml:space="preserve"> продажу єдиного майнового комплексу державного підприємства можуть передбачати оренду причалів на строк до 49 років, що технологічно забезпечують завершений цикл надання послуг, земельних ділянок на строк до 49 років, на яких розташовані причали та єдиний майновий комплекс. У такому разі договір оренди причалів укладається з переможцем конкурсу одночасно з договором купівлі-продажу єдиного майнового комплексу. Невиконання покупцем договірних зобов’язань, передбачених договором купівлі-продажу, є підставою для розірвання такого договору купівлі-продажу, а також договорів оренди причалів та земельних ділянок.</w:t>
            </w:r>
          </w:p>
          <w:p w14:paraId="4F93394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У разі утворення акціонерного товариства причали, що технологічно забезпечують завершений цикл надання послуг, та земельні ділянки, на яких розташовані причали та єдиний майновий комплекс, передаються в оренду такому товариству на строк до 49 років без проведення </w:t>
            </w:r>
            <w:r w:rsidRPr="008C4097">
              <w:rPr>
                <w:rFonts w:ascii="Times New Roman" w:hAnsi="Times New Roman" w:cs="Times New Roman"/>
                <w:b/>
                <w:sz w:val="28"/>
                <w:szCs w:val="28"/>
              </w:rPr>
              <w:lastRenderedPageBreak/>
              <w:t>конкурсу</w:t>
            </w:r>
            <w:r w:rsidRPr="008C4097">
              <w:rPr>
                <w:rFonts w:ascii="Times New Roman" w:hAnsi="Times New Roman" w:cs="Times New Roman"/>
                <w:sz w:val="28"/>
                <w:szCs w:val="28"/>
              </w:rPr>
              <w:t>.</w:t>
            </w:r>
          </w:p>
          <w:p w14:paraId="5E09FD16" w14:textId="77777777" w:rsidR="00C20DF5" w:rsidRPr="008C4097" w:rsidRDefault="00C20DF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03F2516" w14:textId="77777777" w:rsidR="00C20DF5" w:rsidRPr="008C4097" w:rsidRDefault="00C20DF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17E8CA4" w14:textId="77777777" w:rsidR="00C20DF5" w:rsidRPr="008C4097" w:rsidRDefault="00C20DF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EE64CA3"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sz w:val="28"/>
                <w:szCs w:val="28"/>
              </w:rPr>
              <w:t>6. Якщо стосовно окремого індивідуально визначеного об’єкта портової інфраструктури (крім стратегічних об’єктів портової інфраструктури), що використовується суб’єктом господарювання на підставі договору оренди, укладеного до дня набрання чинності цим Законом, прийнято рішення про його приватизацію, такий суб’єкт господарювання має право на його викуп за умови, що ним здійснено поліпшення такого майна вартістю не менш як 25 відсотків його залишкової (відновної за вирахуванням зносу) вартості на момент приватизації.</w:t>
            </w:r>
          </w:p>
        </w:tc>
        <w:tc>
          <w:tcPr>
            <w:tcW w:w="2500" w:type="pct"/>
          </w:tcPr>
          <w:p w14:paraId="6416F9F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25. Особливості приватизації об’єктів портової інфраструктури</w:t>
            </w:r>
          </w:p>
          <w:p w14:paraId="6080FA4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F0D9B4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Умови продажу єдиного майнового комплексу державного підприємства можуть передбачати оренду причалів, що технологічно забезпечують завершений цикл надання послуг, на строк до 49 років, земельних ділянок, на яких розташовані причали та єдиний майновий комплекс, на строк до 49 років. У такому разі договір оренди причалів укладається  з переможцем </w:t>
            </w:r>
            <w:r w:rsidRPr="008C4097">
              <w:rPr>
                <w:rFonts w:ascii="Times New Roman" w:hAnsi="Times New Roman" w:cs="Times New Roman"/>
                <w:b/>
                <w:sz w:val="28"/>
                <w:szCs w:val="28"/>
              </w:rPr>
              <w:t>аукціону з продажу єдиного майнового комплексу державного підприємства</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без проведення аукціону з передачі майна в оренду,</w:t>
            </w:r>
            <w:r w:rsidRPr="008C4097">
              <w:rPr>
                <w:rFonts w:ascii="Times New Roman" w:hAnsi="Times New Roman" w:cs="Times New Roman"/>
                <w:sz w:val="28"/>
                <w:szCs w:val="28"/>
              </w:rPr>
              <w:t xml:space="preserve"> одночасно з договором купівлі-продажу єдиного майнового комплексу. Невиконання покупцем договірних зобов’язань, передбачених договором купівлі-продажу, є підставою для розірвання такого договору купівлі-продажу, а також договорів оренди причалів та земельних ділянок.</w:t>
            </w:r>
          </w:p>
          <w:p w14:paraId="580AE2C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У разі утворення акціонерного товариства причали, що технологічно забезпечують завершений цикл надання послуг, та земельні ділянки, на яких розташовані причали </w:t>
            </w:r>
            <w:r w:rsidRPr="008C4097">
              <w:rPr>
                <w:rFonts w:ascii="Times New Roman" w:hAnsi="Times New Roman" w:cs="Times New Roman"/>
                <w:sz w:val="28"/>
                <w:szCs w:val="28"/>
              </w:rPr>
              <w:lastRenderedPageBreak/>
              <w:t xml:space="preserve">та єдиний майновий комплекс, передаються в оренду такому товариству на строк до 49 років без проведення </w:t>
            </w:r>
            <w:r w:rsidRPr="008C4097">
              <w:rPr>
                <w:rFonts w:ascii="Times New Roman" w:hAnsi="Times New Roman" w:cs="Times New Roman"/>
                <w:b/>
                <w:sz w:val="28"/>
                <w:szCs w:val="28"/>
              </w:rPr>
              <w:t>аукціону з передачі майна в оренду</w:t>
            </w:r>
            <w:r w:rsidRPr="008C4097">
              <w:rPr>
                <w:rFonts w:ascii="Times New Roman" w:hAnsi="Times New Roman" w:cs="Times New Roman"/>
                <w:sz w:val="28"/>
                <w:szCs w:val="28"/>
              </w:rPr>
              <w:t>.</w:t>
            </w:r>
          </w:p>
          <w:p w14:paraId="34AC0E3E"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p>
          <w:p w14:paraId="47AB41B5" w14:textId="77777777" w:rsidR="009B2CA9" w:rsidRPr="008C4097" w:rsidRDefault="009B2CA9"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sz w:val="28"/>
                <w:szCs w:val="28"/>
              </w:rPr>
              <w:t xml:space="preserve">6. Якщо стосовно окремого індивідуально визначеного об’єкта портової інфраструктури (крім стратегічних об’єктів портової інфраструктури), що використовується суб’єктом господарювання на підставі договору оренди, укладеного до дня набрання чинності цим Законом, прийнято рішення про його приватизацію, такий суб’єкт господарювання має </w:t>
            </w:r>
            <w:r w:rsidRPr="008C4097">
              <w:rPr>
                <w:rFonts w:ascii="Times New Roman" w:hAnsi="Times New Roman" w:cs="Times New Roman"/>
                <w:b/>
                <w:sz w:val="28"/>
                <w:szCs w:val="28"/>
              </w:rPr>
              <w:t>переважне право на його викуп, що реалізується на умовах та в порядку, передбаченому Законом України “Про приватизацію державного та комунального майна”.</w:t>
            </w:r>
          </w:p>
        </w:tc>
      </w:tr>
      <w:tr w:rsidR="00A03D7D" w:rsidRPr="008C4097" w14:paraId="3BFBBB4A" w14:textId="77777777" w:rsidTr="007618D8">
        <w:tc>
          <w:tcPr>
            <w:tcW w:w="2500" w:type="pct"/>
            <w:gridSpan w:val="2"/>
          </w:tcPr>
          <w:p w14:paraId="18B3922E" w14:textId="77777777" w:rsidR="00A03D7D" w:rsidRPr="008C4097" w:rsidRDefault="00A03D7D"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Національну поліцію”</w:t>
            </w:r>
          </w:p>
        </w:tc>
      </w:tr>
      <w:tr w:rsidR="009B2CA9" w:rsidRPr="008C4097" w14:paraId="7170E4C8" w14:textId="77777777" w:rsidTr="007618D8">
        <w:tc>
          <w:tcPr>
            <w:tcW w:w="2500" w:type="pct"/>
          </w:tcPr>
          <w:p w14:paraId="434CD1C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105. Фінансування і  матеріально-технічне забезпечення поліції</w:t>
            </w:r>
          </w:p>
          <w:p w14:paraId="7518E5E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14:paraId="5739DA7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Виконавчі комітети сільських, селищних, міських рад надають </w:t>
            </w:r>
            <w:r w:rsidRPr="008C4097">
              <w:rPr>
                <w:rFonts w:ascii="Times New Roman" w:hAnsi="Times New Roman" w:cs="Times New Roman"/>
                <w:b/>
                <w:sz w:val="28"/>
                <w:szCs w:val="28"/>
              </w:rPr>
              <w:t xml:space="preserve">безоплатно </w:t>
            </w:r>
            <w:r w:rsidRPr="008C4097">
              <w:rPr>
                <w:rFonts w:ascii="Times New Roman" w:hAnsi="Times New Roman" w:cs="Times New Roman"/>
                <w:sz w:val="28"/>
                <w:szCs w:val="28"/>
              </w:rPr>
              <w:t>органам і підрозділам поліції службові приміщення, обладнані меблями і засобами зв’язку, транспорт та інші матеріально-технічні засоби.</w:t>
            </w:r>
          </w:p>
        </w:tc>
        <w:tc>
          <w:tcPr>
            <w:tcW w:w="2500" w:type="pct"/>
          </w:tcPr>
          <w:p w14:paraId="617EDC9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105. Фінансування і  матеріально-технічне забезпечення поліції</w:t>
            </w:r>
          </w:p>
          <w:p w14:paraId="5AE0C8F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14:paraId="7C8ABC9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5. Виконавчі комітети сільських, селищних, міських рад надають органам і підрозділам поліції службові приміщення, обладнані меблями і засобами зв’язку, транспорт та інші матеріально-технічні засоби.</w:t>
            </w:r>
          </w:p>
        </w:tc>
      </w:tr>
      <w:tr w:rsidR="00A03D7D" w:rsidRPr="008C4097" w14:paraId="615FDC5B" w14:textId="77777777" w:rsidTr="007618D8">
        <w:tc>
          <w:tcPr>
            <w:tcW w:w="2500" w:type="pct"/>
            <w:gridSpan w:val="2"/>
          </w:tcPr>
          <w:p w14:paraId="1305D242" w14:textId="77777777" w:rsidR="00A03D7D" w:rsidRPr="008C4097" w:rsidRDefault="00A03D7D" w:rsidP="008C4097">
            <w:pPr>
              <w:widowControl w:val="0"/>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b/>
                <w:sz w:val="28"/>
                <w:szCs w:val="28"/>
              </w:rPr>
              <w:t>Закон України “Про виконавче провадження”</w:t>
            </w:r>
          </w:p>
        </w:tc>
      </w:tr>
      <w:tr w:rsidR="009B2CA9" w:rsidRPr="008C4097" w14:paraId="773B4457" w14:textId="77777777" w:rsidTr="007618D8">
        <w:tc>
          <w:tcPr>
            <w:tcW w:w="2500" w:type="pct"/>
          </w:tcPr>
          <w:p w14:paraId="3595799C"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Стаття 34. Зупинення вчинення виконавчих дій</w:t>
            </w:r>
          </w:p>
          <w:p w14:paraId="42671463"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bookmarkStart w:id="16" w:name="n345"/>
            <w:bookmarkEnd w:id="16"/>
            <w:r w:rsidRPr="008C4097">
              <w:rPr>
                <w:rFonts w:ascii="Times New Roman" w:hAnsi="Times New Roman" w:cs="Times New Roman"/>
                <w:position w:val="0"/>
                <w:sz w:val="28"/>
                <w:szCs w:val="28"/>
                <w:lang w:eastAsia="ru-RU"/>
              </w:rPr>
              <w:t>1. Виконавець зупиняє вчинення виконавчих дій у разі:</w:t>
            </w:r>
          </w:p>
          <w:p w14:paraId="0785F515"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3917D54F"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12) включення державних підприємств або пакетів акцій (часток) господарських товариств до переліку об’єктів </w:t>
            </w:r>
            <w:r w:rsidRPr="008C4097">
              <w:rPr>
                <w:rFonts w:ascii="Times New Roman" w:hAnsi="Times New Roman" w:cs="Times New Roman"/>
                <w:position w:val="0"/>
                <w:sz w:val="28"/>
                <w:szCs w:val="28"/>
                <w:lang w:eastAsia="ru-RU"/>
              </w:rPr>
              <w:lastRenderedPageBreak/>
              <w:t>малої або великої приватизації, що підлягають приватизації;</w:t>
            </w:r>
          </w:p>
          <w:p w14:paraId="625F17C1"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751F421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4B368926"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lastRenderedPageBreak/>
              <w:t>Стаття 34. Зупинення вчинення виконавчих дій</w:t>
            </w:r>
          </w:p>
          <w:p w14:paraId="06386421"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1. Виконавець зупиняє вчинення виконавчих дій у разі:</w:t>
            </w:r>
          </w:p>
          <w:p w14:paraId="3C65F9FD"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2F343B00"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12) включення державних </w:t>
            </w:r>
            <w:r w:rsidRPr="008C4097">
              <w:rPr>
                <w:rFonts w:ascii="Times New Roman" w:hAnsi="Times New Roman" w:cs="Times New Roman"/>
                <w:b/>
                <w:position w:val="0"/>
                <w:sz w:val="28"/>
                <w:szCs w:val="28"/>
                <w:lang w:eastAsia="ru-RU"/>
              </w:rPr>
              <w:t>чи комунальних</w:t>
            </w:r>
            <w:r w:rsidRPr="008C4097">
              <w:rPr>
                <w:rFonts w:ascii="Times New Roman" w:hAnsi="Times New Roman" w:cs="Times New Roman"/>
                <w:position w:val="0"/>
                <w:sz w:val="28"/>
                <w:szCs w:val="28"/>
                <w:lang w:eastAsia="ru-RU"/>
              </w:rPr>
              <w:t xml:space="preserve"> підприємств або пакетів акцій (часток) господарських товариств</w:t>
            </w:r>
            <w:r w:rsidRPr="008C4097">
              <w:rPr>
                <w:rFonts w:ascii="Times New Roman" w:hAnsi="Times New Roman" w:cs="Times New Roman"/>
                <w:b/>
                <w:position w:val="0"/>
                <w:sz w:val="28"/>
                <w:szCs w:val="28"/>
                <w:lang w:eastAsia="ru-RU"/>
              </w:rPr>
              <w:t xml:space="preserve">, які </w:t>
            </w:r>
            <w:r w:rsidRPr="008C4097">
              <w:rPr>
                <w:rFonts w:ascii="Times New Roman" w:hAnsi="Times New Roman" w:cs="Times New Roman"/>
                <w:b/>
                <w:position w:val="0"/>
                <w:sz w:val="28"/>
                <w:szCs w:val="28"/>
                <w:lang w:eastAsia="ru-RU"/>
              </w:rPr>
              <w:lastRenderedPageBreak/>
              <w:t xml:space="preserve">належать державі або територіальній  громаді, </w:t>
            </w:r>
            <w:r w:rsidRPr="008C4097">
              <w:rPr>
                <w:rFonts w:ascii="Times New Roman" w:hAnsi="Times New Roman" w:cs="Times New Roman"/>
                <w:position w:val="0"/>
                <w:sz w:val="28"/>
                <w:szCs w:val="28"/>
                <w:lang w:eastAsia="ru-RU"/>
              </w:rPr>
              <w:t xml:space="preserve"> до переліку об’єктів малої або великої приватизації, що підлягають приватизації;</w:t>
            </w:r>
          </w:p>
          <w:p w14:paraId="01C82B8C"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w:t>
            </w:r>
          </w:p>
        </w:tc>
      </w:tr>
      <w:tr w:rsidR="009B2CA9" w:rsidRPr="008C4097" w14:paraId="3C52AE1E" w14:textId="77777777" w:rsidTr="007618D8">
        <w:tc>
          <w:tcPr>
            <w:tcW w:w="2500" w:type="pct"/>
          </w:tcPr>
          <w:p w14:paraId="37B9BD7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56. Арешт і вилучення майна (коштів) боржника</w:t>
            </w:r>
          </w:p>
        </w:tc>
        <w:tc>
          <w:tcPr>
            <w:tcW w:w="2500" w:type="pct"/>
          </w:tcPr>
          <w:p w14:paraId="6BA5379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56. Арешт і вилучення майна (коштів) боржника</w:t>
            </w:r>
          </w:p>
        </w:tc>
      </w:tr>
      <w:tr w:rsidR="009B2CA9" w:rsidRPr="008C4097" w14:paraId="25E7C850" w14:textId="77777777" w:rsidTr="007618D8">
        <w:tc>
          <w:tcPr>
            <w:tcW w:w="2500" w:type="pct"/>
          </w:tcPr>
          <w:p w14:paraId="4AEE7DF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Арешт на майно (кошти) боржника накладається виконавцем шляхом винесення постанови про арешт майна (коштів) боржника або про опис та арешт майна (коштів) боржника.</w:t>
            </w:r>
          </w:p>
          <w:p w14:paraId="3A62D74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Арешт на рухоме майно, що не підлягає державній реєстрації, накладається виконавцем лише після проведення його опису.</w:t>
            </w:r>
          </w:p>
          <w:p w14:paraId="7CEA80C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Постанова про арешт майна (коштів) боржника виноситься виконавцем під час відкриття виконавчого провадження та не пізніше наступного робочого дня після виявлення майна.</w:t>
            </w:r>
          </w:p>
          <w:p w14:paraId="4B5A7FD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Виконавець за потреби може обмежити право користування майном, здійснити опечатування або вилучення його у боржника та передати на зберігання іншим особам, про що він виносить постанову або зазначає обмеження в постанові про арешт. Вид, обсяг і строк обмеження встановлюються виконавцем у кожному конкретному випадку з урахуванням властивостей майна, його значення для власника чи володільця, необхідності використання та інших обставин.</w:t>
            </w:r>
          </w:p>
          <w:p w14:paraId="69E86F57" w14:textId="4114281E"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3D53DF04"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5045AF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6321661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Арешт на майно (кошти) боржника накладається виконавцем шляхом винесення постанови про арешт майна (коштів) боржника або про опис та арешт майна (коштів) боржника.</w:t>
            </w:r>
          </w:p>
          <w:p w14:paraId="1356E72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Арешт на рухоме майно, що не підлягає державній реєстрації, накладається виконавцем лише після проведення його опису.</w:t>
            </w:r>
          </w:p>
          <w:p w14:paraId="4DE65478" w14:textId="550F253B"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Постанова про арешт майна (коштів) боржника виноситься виконавцем під час відкриття виконавчого провадження та не пізніше наступного робочого дня після виявлення майна.</w:t>
            </w:r>
          </w:p>
          <w:p w14:paraId="18435BF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Виконавець за потреби може обмежити право користування майном</w:t>
            </w:r>
            <w:r w:rsidRPr="008C4097">
              <w:rPr>
                <w:rFonts w:ascii="Times New Roman" w:hAnsi="Times New Roman" w:cs="Times New Roman"/>
                <w:b/>
                <w:sz w:val="28"/>
                <w:szCs w:val="28"/>
              </w:rPr>
              <w:t xml:space="preserve"> (крім державного та комунального майна, включеного до переліків об’єктів приватизації), </w:t>
            </w:r>
            <w:r w:rsidRPr="008C4097">
              <w:rPr>
                <w:rFonts w:ascii="Times New Roman" w:hAnsi="Times New Roman" w:cs="Times New Roman"/>
                <w:sz w:val="28"/>
                <w:szCs w:val="28"/>
              </w:rPr>
              <w:t>здійснити опечатування або вилучення його у боржника та передати на зберігання іншим особам, про що він виносить постанову або зазначає обмеження в постанові про арешт. Вид, обсяг і строк обмеження встановлюються виконавцем у кожному конкретному випадку з урахуванням властивостей майна, його значення для власника чи володільця, необхідності використання та інших обставин.</w:t>
            </w:r>
          </w:p>
          <w:p w14:paraId="6B2C849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Наявність арешту, заборон та інших обтяжень </w:t>
            </w:r>
            <w:r w:rsidRPr="008C4097">
              <w:rPr>
                <w:rFonts w:ascii="Times New Roman" w:hAnsi="Times New Roman" w:cs="Times New Roman"/>
                <w:b/>
                <w:sz w:val="28"/>
                <w:szCs w:val="28"/>
              </w:rPr>
              <w:lastRenderedPageBreak/>
              <w:t xml:space="preserve">державного та комунального майна не перешкоджає продажу такого майна шляхом приватизації та подальшій державній реєстрації прав на таке майно. </w:t>
            </w:r>
          </w:p>
        </w:tc>
      </w:tr>
      <w:tr w:rsidR="00A03D7D" w:rsidRPr="008C4097" w14:paraId="370B75BC" w14:textId="77777777" w:rsidTr="007618D8">
        <w:tc>
          <w:tcPr>
            <w:tcW w:w="2500" w:type="pct"/>
            <w:gridSpan w:val="2"/>
          </w:tcPr>
          <w:p w14:paraId="47FC59BD" w14:textId="77777777" w:rsidR="00A03D7D" w:rsidRPr="008C4097" w:rsidRDefault="00A03D7D"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lastRenderedPageBreak/>
              <w:t>Закон України “Про приватизацію державного і комунального майна”</w:t>
            </w:r>
          </w:p>
        </w:tc>
      </w:tr>
      <w:tr w:rsidR="009B2CA9" w:rsidRPr="008C4097" w14:paraId="1D459345" w14:textId="77777777" w:rsidTr="007618D8">
        <w:tc>
          <w:tcPr>
            <w:tcW w:w="2500" w:type="pct"/>
          </w:tcPr>
          <w:p w14:paraId="4DB0917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 Визначення термінів</w:t>
            </w:r>
          </w:p>
        </w:tc>
        <w:tc>
          <w:tcPr>
            <w:tcW w:w="2500" w:type="pct"/>
          </w:tcPr>
          <w:p w14:paraId="09C9C98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 Визначення термінів</w:t>
            </w:r>
          </w:p>
        </w:tc>
      </w:tr>
      <w:tr w:rsidR="009B2CA9" w:rsidRPr="008C4097" w14:paraId="561247AA" w14:textId="77777777" w:rsidTr="007618D8">
        <w:tc>
          <w:tcPr>
            <w:tcW w:w="2500" w:type="pct"/>
          </w:tcPr>
          <w:p w14:paraId="112F734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У цьому Законі терміни вживаються в такому значенні:</w:t>
            </w:r>
          </w:p>
          <w:p w14:paraId="6465D0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30F0D57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У цьому Законі терміни вживаються в такому значенні:</w:t>
            </w:r>
          </w:p>
          <w:p w14:paraId="223B3FF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2DC6EC0A" w14:textId="77777777" w:rsidTr="007618D8">
        <w:tc>
          <w:tcPr>
            <w:tcW w:w="2500" w:type="pct"/>
          </w:tcPr>
          <w:p w14:paraId="1654298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8) аукціон за методом вивчення цінових пропозицій - спосіб продажу об’єкта великої приватизації, за яким стартова ціна об’єкта приватизації визначається шляхом проведення органами приватизації вивчення попиту потенційних покупців (не менше двох);</w:t>
            </w:r>
          </w:p>
        </w:tc>
        <w:tc>
          <w:tcPr>
            <w:tcW w:w="2500" w:type="pct"/>
          </w:tcPr>
          <w:p w14:paraId="35CA526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01EF2922" w14:textId="77777777" w:rsidTr="007618D8">
        <w:tc>
          <w:tcPr>
            <w:tcW w:w="2500" w:type="pct"/>
          </w:tcPr>
          <w:p w14:paraId="435A1A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72ABAC7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12) електронна торгова система - дворівнева інформаційно-телекомунікаційна система, що </w:t>
            </w:r>
            <w:r w:rsidRPr="008C4097">
              <w:rPr>
                <w:rFonts w:ascii="Times New Roman" w:hAnsi="Times New Roman" w:cs="Times New Roman"/>
                <w:b/>
                <w:sz w:val="28"/>
                <w:szCs w:val="28"/>
              </w:rPr>
              <w:t>складається з центральної бази даних та електронних майданчиків</w:t>
            </w:r>
            <w:r w:rsidRPr="008C4097">
              <w:rPr>
                <w:rFonts w:ascii="Times New Roman" w:hAnsi="Times New Roman" w:cs="Times New Roman"/>
                <w:sz w:val="28"/>
                <w:szCs w:val="28"/>
              </w:rPr>
              <w:t xml:space="preserve">, які взаємодіють через інтерфейс програмування додатків, </w:t>
            </w:r>
            <w:r w:rsidRPr="008C4097">
              <w:rPr>
                <w:rFonts w:ascii="Times New Roman" w:hAnsi="Times New Roman" w:cs="Times New Roman"/>
                <w:b/>
                <w:sz w:val="28"/>
                <w:szCs w:val="28"/>
              </w:rPr>
              <w:t>який надається у вигляді коду з відкритим доступом та визначає функціональність електронної торгової системи</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Електронна торгова система</w:t>
            </w:r>
            <w:r w:rsidRPr="008C4097">
              <w:rPr>
                <w:rFonts w:ascii="Times New Roman" w:hAnsi="Times New Roman" w:cs="Times New Roman"/>
                <w:sz w:val="28"/>
                <w:szCs w:val="28"/>
              </w:rPr>
              <w:t xml:space="preserve">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tc>
        <w:tc>
          <w:tcPr>
            <w:tcW w:w="2500" w:type="pct"/>
          </w:tcPr>
          <w:p w14:paraId="3F04CCF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3638EBB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12) електронна торгова система </w:t>
            </w:r>
            <w:r w:rsidRPr="008C4097">
              <w:rPr>
                <w:rFonts w:ascii="Times New Roman" w:hAnsi="Times New Roman" w:cs="Times New Roman"/>
                <w:b/>
                <w:sz w:val="28"/>
                <w:szCs w:val="28"/>
              </w:rPr>
              <w:t>(ЕТС)</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дворівнева інформаційно-телекомунікаційна система, що </w:t>
            </w:r>
            <w:r w:rsidRPr="008C4097">
              <w:rPr>
                <w:rFonts w:ascii="Times New Roman" w:hAnsi="Times New Roman" w:cs="Times New Roman"/>
                <w:b/>
                <w:sz w:val="28"/>
                <w:szCs w:val="28"/>
              </w:rPr>
              <w:t>включає центральну базу даних та електронні майданчики</w:t>
            </w:r>
            <w:r w:rsidRPr="008C4097">
              <w:rPr>
                <w:rFonts w:ascii="Times New Roman" w:hAnsi="Times New Roman" w:cs="Times New Roman"/>
                <w:sz w:val="28"/>
                <w:szCs w:val="28"/>
              </w:rPr>
              <w:t xml:space="preserve">, які взаємодіють </w:t>
            </w:r>
            <w:r w:rsidRPr="008C4097">
              <w:rPr>
                <w:rFonts w:ascii="Times New Roman" w:hAnsi="Times New Roman" w:cs="Times New Roman"/>
                <w:b/>
                <w:sz w:val="28"/>
                <w:szCs w:val="28"/>
              </w:rPr>
              <w:t>з центральною базою даних</w:t>
            </w:r>
            <w:r w:rsidRPr="008C4097">
              <w:rPr>
                <w:rFonts w:ascii="Times New Roman" w:hAnsi="Times New Roman" w:cs="Times New Roman"/>
                <w:sz w:val="28"/>
                <w:szCs w:val="28"/>
              </w:rPr>
              <w:t xml:space="preserve"> через інтерфейс програмування додатків </w:t>
            </w:r>
            <w:r w:rsidRPr="008C4097">
              <w:rPr>
                <w:rFonts w:ascii="Times New Roman" w:hAnsi="Times New Roman" w:cs="Times New Roman"/>
                <w:b/>
                <w:sz w:val="28"/>
                <w:szCs w:val="28"/>
              </w:rPr>
              <w:t>такої центральної бази даних</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ЕТС</w:t>
            </w:r>
            <w:r w:rsidRPr="008C4097">
              <w:rPr>
                <w:rFonts w:ascii="Times New Roman" w:hAnsi="Times New Roman" w:cs="Times New Roman"/>
                <w:sz w:val="28"/>
                <w:szCs w:val="28"/>
              </w:rPr>
              <w:t xml:space="preserve">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p w14:paraId="40B885B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21E3D84A" w14:textId="77777777" w:rsidTr="007618D8">
        <w:trPr>
          <w:trHeight w:val="1420"/>
        </w:trPr>
        <w:tc>
          <w:tcPr>
            <w:tcW w:w="2500" w:type="pct"/>
          </w:tcPr>
          <w:p w14:paraId="4F09BAC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w:t>
            </w:r>
          </w:p>
          <w:p w14:paraId="434FD57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14) завершення приватизації - продаж об’єкта приватизації (усіх акцій, передбачених до продажу, єдиного майнового комплексу, іншого майна тощо) та перехід права власності на такий об’єкт покупцю</w:t>
            </w:r>
            <w:r w:rsidRPr="008C4097">
              <w:rPr>
                <w:rFonts w:ascii="Times New Roman" w:hAnsi="Times New Roman" w:cs="Times New Roman"/>
                <w:b/>
                <w:sz w:val="28"/>
                <w:szCs w:val="28"/>
              </w:rPr>
              <w:t>, що оформлюється наказом відповідного органу приватизації</w:t>
            </w:r>
            <w:r w:rsidRPr="008C4097">
              <w:rPr>
                <w:rFonts w:ascii="Times New Roman" w:hAnsi="Times New Roman" w:cs="Times New Roman"/>
                <w:sz w:val="28"/>
                <w:szCs w:val="28"/>
              </w:rPr>
              <w:t>;</w:t>
            </w:r>
          </w:p>
        </w:tc>
        <w:tc>
          <w:tcPr>
            <w:tcW w:w="2500" w:type="pct"/>
          </w:tcPr>
          <w:p w14:paraId="68BE01C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C57730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14) завершення приватизації </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продаж об’єкта приватизації (усіх акцій, передбачених до продажу, єдиного майнового комплексу, іншого майна тощо) та перехід права власності на такий об’єкт покупцю, </w:t>
            </w:r>
            <w:r w:rsidRPr="008C4097">
              <w:rPr>
                <w:rFonts w:ascii="Times New Roman" w:hAnsi="Times New Roman" w:cs="Times New Roman"/>
                <w:b/>
                <w:sz w:val="28"/>
                <w:szCs w:val="28"/>
              </w:rPr>
              <w:t>здійснений відповідно до вимог цього  Закону, що оформлюється рішенням відповідного органу приватизації</w:t>
            </w:r>
            <w:r w:rsidRPr="008C4097">
              <w:rPr>
                <w:rFonts w:ascii="Times New Roman" w:hAnsi="Times New Roman" w:cs="Times New Roman"/>
                <w:sz w:val="28"/>
                <w:szCs w:val="28"/>
              </w:rPr>
              <w:t>;</w:t>
            </w:r>
          </w:p>
        </w:tc>
      </w:tr>
      <w:tr w:rsidR="009B2CA9" w:rsidRPr="008C4097" w14:paraId="03142DDA" w14:textId="77777777" w:rsidTr="007618D8">
        <w:tc>
          <w:tcPr>
            <w:tcW w:w="2500" w:type="pct"/>
          </w:tcPr>
          <w:p w14:paraId="3CED4A1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763FA7C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17</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комісія з розгляду скарг, підготовки пропозицій та відбору операторів електронних майданчиків – постійно діючий колегіальний орган, що утворюється з метою відбору операторів електронних майданчиків, розгляду скарг та пропозицій стосовно організації і проведення аукціонів, у тому числі електронних аукціонів (відкритих торгів (аукціонів), та прийняття рішень за результатами розгляду таких скарг та пропозицій, центральним органом виконавчої влади, що забезпечує формування та реалізує державну політику у сфері реалізації майна (майнових прав, інших активів) або прав на нього на конкурентних засадах у формі аукціонів, у тому числі електронних аукціонів, та здійснює контроль за її реалізацією;</w:t>
            </w:r>
          </w:p>
        </w:tc>
      </w:tr>
      <w:tr w:rsidR="009B2CA9" w:rsidRPr="008C4097" w14:paraId="6CA09277" w14:textId="77777777" w:rsidTr="007618D8">
        <w:tc>
          <w:tcPr>
            <w:tcW w:w="2500" w:type="pct"/>
          </w:tcPr>
          <w:p w14:paraId="382FAC4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7F126D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19) організатор аукціону - Фонд державного майна України, </w:t>
            </w:r>
            <w:r w:rsidRPr="008C4097">
              <w:rPr>
                <w:rFonts w:ascii="Times New Roman" w:hAnsi="Times New Roman" w:cs="Times New Roman"/>
                <w:b/>
                <w:sz w:val="28"/>
                <w:szCs w:val="28"/>
              </w:rPr>
              <w:t>його регіональні відділення, представництва у районах і містах,</w:t>
            </w:r>
            <w:r w:rsidRPr="008C4097">
              <w:rPr>
                <w:rFonts w:ascii="Times New Roman" w:hAnsi="Times New Roman" w:cs="Times New Roman"/>
                <w:sz w:val="28"/>
                <w:szCs w:val="28"/>
              </w:rPr>
              <w:t xml:space="preserve"> органи приватизації в Автономній Республіці Крим, органи приватизації територіальних громад </w:t>
            </w:r>
            <w:r w:rsidRPr="008C4097">
              <w:rPr>
                <w:rFonts w:ascii="Times New Roman" w:hAnsi="Times New Roman" w:cs="Times New Roman"/>
                <w:b/>
                <w:sz w:val="28"/>
                <w:szCs w:val="28"/>
              </w:rPr>
              <w:t xml:space="preserve">або залучені ними юридичні особи, які діють </w:t>
            </w:r>
            <w:r w:rsidRPr="008C4097">
              <w:rPr>
                <w:rFonts w:ascii="Times New Roman" w:hAnsi="Times New Roman" w:cs="Times New Roman"/>
                <w:b/>
                <w:sz w:val="28"/>
                <w:szCs w:val="28"/>
              </w:rPr>
              <w:lastRenderedPageBreak/>
              <w:t>відповідно до договору, укладеного з державними органами приватизації;</w:t>
            </w:r>
          </w:p>
        </w:tc>
        <w:tc>
          <w:tcPr>
            <w:tcW w:w="2500" w:type="pct"/>
          </w:tcPr>
          <w:p w14:paraId="196AF68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w:t>
            </w:r>
          </w:p>
          <w:p w14:paraId="37810B7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19)</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 xml:space="preserve">організатор аукціону </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Фонд державного майна України, органи приватизації в Автономній Республіці Крим, органи приватизації територіальних громад;</w:t>
            </w:r>
          </w:p>
        </w:tc>
      </w:tr>
      <w:tr w:rsidR="009B2CA9" w:rsidRPr="008C4097" w14:paraId="52DEC25A" w14:textId="77777777" w:rsidTr="007618D8">
        <w:tc>
          <w:tcPr>
            <w:tcW w:w="2500" w:type="pct"/>
          </w:tcPr>
          <w:p w14:paraId="671FC3B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20) органи приватизації - Фонд державного майна України</w:t>
            </w:r>
            <w:r w:rsidRPr="008C4097">
              <w:rPr>
                <w:rFonts w:ascii="Times New Roman" w:hAnsi="Times New Roman" w:cs="Times New Roman"/>
                <w:b/>
                <w:sz w:val="28"/>
                <w:szCs w:val="28"/>
              </w:rPr>
              <w:t>, його регіональні відділення та представництва у районах і містах,</w:t>
            </w:r>
            <w:r w:rsidRPr="008C4097">
              <w:rPr>
                <w:rFonts w:ascii="Times New Roman" w:hAnsi="Times New Roman" w:cs="Times New Roman"/>
                <w:sz w:val="28"/>
                <w:szCs w:val="28"/>
              </w:rPr>
              <w:t xml:space="preserve"> органи приватизації в Автономній Республіці Крим, органи приватизації територіальних громад;</w:t>
            </w:r>
          </w:p>
        </w:tc>
        <w:tc>
          <w:tcPr>
            <w:tcW w:w="2500" w:type="pct"/>
          </w:tcPr>
          <w:p w14:paraId="48A3E6E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20) органи приватизації </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Фонд державного майна України, органи приватизації в Автономній Республіці Крим, органи приватизації територіальних громад;</w:t>
            </w:r>
          </w:p>
        </w:tc>
      </w:tr>
      <w:tr w:rsidR="009B2CA9" w:rsidRPr="008C4097" w14:paraId="2D3976C1" w14:textId="77777777" w:rsidTr="007618D8">
        <w:tc>
          <w:tcPr>
            <w:tcW w:w="2500" w:type="pct"/>
          </w:tcPr>
          <w:p w14:paraId="46D2CFA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21) план розміщення акцій - затверджений наказом органу приватизації документ за встановленою Фондом державного майна України </w:t>
            </w:r>
            <w:r w:rsidRPr="008C4097">
              <w:rPr>
                <w:rFonts w:ascii="Times New Roman" w:hAnsi="Times New Roman" w:cs="Times New Roman"/>
                <w:b/>
                <w:sz w:val="28"/>
                <w:szCs w:val="28"/>
              </w:rPr>
              <w:t>або рішенням органу місцевого самоврядування</w:t>
            </w:r>
            <w:r w:rsidRPr="008C4097">
              <w:rPr>
                <w:rFonts w:ascii="Times New Roman" w:hAnsi="Times New Roman" w:cs="Times New Roman"/>
                <w:sz w:val="28"/>
                <w:szCs w:val="28"/>
              </w:rPr>
              <w:t xml:space="preserve"> формою, який визначає способи та строки продажу акцій, що належать державі або територіальній громаді у статутному капіталі господарського товариства;</w:t>
            </w:r>
          </w:p>
        </w:tc>
        <w:tc>
          <w:tcPr>
            <w:tcW w:w="2500" w:type="pct"/>
          </w:tcPr>
          <w:p w14:paraId="20746AF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21) план розміщення акцій </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затверджений </w:t>
            </w:r>
            <w:r w:rsidRPr="008C4097">
              <w:rPr>
                <w:rFonts w:ascii="Times New Roman" w:hAnsi="Times New Roman" w:cs="Times New Roman"/>
                <w:b/>
                <w:sz w:val="28"/>
                <w:szCs w:val="28"/>
              </w:rPr>
              <w:t>рішенням</w:t>
            </w:r>
            <w:r w:rsidRPr="008C4097">
              <w:rPr>
                <w:rFonts w:ascii="Times New Roman" w:hAnsi="Times New Roman" w:cs="Times New Roman"/>
                <w:sz w:val="28"/>
                <w:szCs w:val="28"/>
              </w:rPr>
              <w:t xml:space="preserve"> органу приватизації документ за встановленою Фондом державного майна України формою, який визначає способи та строки продажу акцій, що належать державі або територіальній громаді у статутному капіталі господарського товариства;</w:t>
            </w:r>
          </w:p>
        </w:tc>
      </w:tr>
      <w:tr w:rsidR="009B2CA9" w:rsidRPr="008C4097" w14:paraId="60FE7CF5" w14:textId="77777777" w:rsidTr="007618D8">
        <w:tc>
          <w:tcPr>
            <w:tcW w:w="2500" w:type="pct"/>
          </w:tcPr>
          <w:p w14:paraId="108D93D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226D951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24</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публічна пропозиція акцій – спосіб приватизації, який передбачає пропозицію (оферту), звернену до невизначеного кола осіб, про придбання акцій, які належать державі або територіальній громаді, за ціною та на умовах, визначених такою пропозицією, у порядку встановленому Кабінетом Міністрів України;</w:t>
            </w:r>
          </w:p>
        </w:tc>
      </w:tr>
      <w:tr w:rsidR="009B2CA9" w:rsidRPr="008C4097" w14:paraId="4AD9BD03" w14:textId="77777777" w:rsidTr="007618D8">
        <w:tc>
          <w:tcPr>
            <w:tcW w:w="2500" w:type="pct"/>
          </w:tcPr>
          <w:p w14:paraId="1E0CB3C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26) рішення про приватизацію – рішення, що приймається органами приватизації щодо кожного об’єкта приватизації шляхом видання наказу;</w:t>
            </w:r>
          </w:p>
        </w:tc>
        <w:tc>
          <w:tcPr>
            <w:tcW w:w="2500" w:type="pct"/>
          </w:tcPr>
          <w:p w14:paraId="6859749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26) рішення про приватизацію</w:t>
            </w:r>
            <w:r w:rsidRPr="008C4097">
              <w:rPr>
                <w:rFonts w:ascii="Times New Roman" w:hAnsi="Times New Roman" w:cs="Times New Roman"/>
                <w:b/>
                <w:sz w:val="28"/>
                <w:szCs w:val="28"/>
              </w:rPr>
              <w:t xml:space="preserve"> об’єкта великої приватизації державної власності –</w:t>
            </w:r>
            <w:r w:rsidRPr="008C4097">
              <w:rPr>
                <w:rFonts w:ascii="Times New Roman" w:hAnsi="Times New Roman" w:cs="Times New Roman"/>
                <w:sz w:val="28"/>
                <w:szCs w:val="28"/>
              </w:rPr>
              <w:t xml:space="preserve"> рішення, що приймається органами приватизації щодо кожного об’єкта </w:t>
            </w:r>
            <w:r w:rsidRPr="008C4097">
              <w:rPr>
                <w:rFonts w:ascii="Times New Roman" w:hAnsi="Times New Roman" w:cs="Times New Roman"/>
                <w:b/>
                <w:sz w:val="28"/>
                <w:szCs w:val="28"/>
              </w:rPr>
              <w:t xml:space="preserve">великої </w:t>
            </w:r>
            <w:r w:rsidRPr="008C4097">
              <w:rPr>
                <w:rFonts w:ascii="Times New Roman" w:hAnsi="Times New Roman" w:cs="Times New Roman"/>
                <w:sz w:val="28"/>
                <w:szCs w:val="28"/>
              </w:rPr>
              <w:t>приватизації державної власності;</w:t>
            </w:r>
          </w:p>
        </w:tc>
      </w:tr>
      <w:tr w:rsidR="009B2CA9" w:rsidRPr="008C4097" w14:paraId="6F43C257" w14:textId="77777777" w:rsidTr="007618D8">
        <w:tc>
          <w:tcPr>
            <w:tcW w:w="2500" w:type="pct"/>
          </w:tcPr>
          <w:p w14:paraId="1E34E9D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6EFCB1F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26</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xml:space="preserve">) рішення про приватизацію об’єкта малої приватизації державної та комунальної власності, а також рішення про приватизацію об’єкта великої приватизації комунальної власності  – рішення про </w:t>
            </w:r>
            <w:r w:rsidRPr="008C4097">
              <w:rPr>
                <w:rFonts w:ascii="Times New Roman" w:hAnsi="Times New Roman" w:cs="Times New Roman"/>
                <w:b/>
                <w:sz w:val="28"/>
                <w:szCs w:val="28"/>
              </w:rPr>
              <w:lastRenderedPageBreak/>
              <w:t>включення об’єкта приватизації до переліку об’єктів, що підлягають приватизації;</w:t>
            </w:r>
          </w:p>
        </w:tc>
      </w:tr>
      <w:tr w:rsidR="009B2CA9" w:rsidRPr="008C4097" w14:paraId="46753646" w14:textId="77777777" w:rsidTr="007618D8">
        <w:tc>
          <w:tcPr>
            <w:tcW w:w="2500" w:type="pct"/>
          </w:tcPr>
          <w:p w14:paraId="1583889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28) центральна база даних - сукупність технічних та програмних засобів у складі </w:t>
            </w:r>
            <w:r w:rsidRPr="008C4097">
              <w:rPr>
                <w:rFonts w:ascii="Times New Roman" w:hAnsi="Times New Roman" w:cs="Times New Roman"/>
                <w:b/>
                <w:sz w:val="28"/>
                <w:szCs w:val="28"/>
              </w:rPr>
              <w:t>баз даних</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та модуля електронного аукціону</w:t>
            </w:r>
            <w:r w:rsidRPr="008C4097">
              <w:rPr>
                <w:rFonts w:ascii="Times New Roman" w:hAnsi="Times New Roman" w:cs="Times New Roman"/>
                <w:sz w:val="28"/>
                <w:szCs w:val="28"/>
              </w:rPr>
              <w:t>, що забезпечують можливість проведення аукціону в електронній формі та гарантують рівний доступ до інформації учасникам аукціону в електронній формі;</w:t>
            </w:r>
          </w:p>
        </w:tc>
        <w:tc>
          <w:tcPr>
            <w:tcW w:w="2500" w:type="pct"/>
          </w:tcPr>
          <w:p w14:paraId="721C65A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28) центральна база даних </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сукупність технічних та програмних засобів у складі </w:t>
            </w:r>
            <w:r w:rsidRPr="008C4097">
              <w:rPr>
                <w:rFonts w:ascii="Times New Roman" w:hAnsi="Times New Roman" w:cs="Times New Roman"/>
                <w:b/>
                <w:sz w:val="28"/>
                <w:szCs w:val="28"/>
              </w:rPr>
              <w:t>інтерфейсів програмування додатків, модулів аукціонів, допоміжних програмних сервісів та</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баз даних</w:t>
            </w:r>
            <w:r w:rsidRPr="008C4097">
              <w:rPr>
                <w:rFonts w:ascii="Times New Roman" w:hAnsi="Times New Roman" w:cs="Times New Roman"/>
                <w:sz w:val="28"/>
                <w:szCs w:val="28"/>
              </w:rPr>
              <w:t xml:space="preserve">, що забезпечують можливість проведення </w:t>
            </w:r>
            <w:r w:rsidRPr="008C4097">
              <w:rPr>
                <w:rFonts w:ascii="Times New Roman" w:hAnsi="Times New Roman" w:cs="Times New Roman"/>
                <w:b/>
                <w:sz w:val="28"/>
                <w:szCs w:val="28"/>
              </w:rPr>
              <w:t>процедури</w:t>
            </w:r>
            <w:r w:rsidRPr="008C4097">
              <w:rPr>
                <w:rFonts w:ascii="Times New Roman" w:hAnsi="Times New Roman" w:cs="Times New Roman"/>
                <w:sz w:val="28"/>
                <w:szCs w:val="28"/>
              </w:rPr>
              <w:t xml:space="preserve"> аукціону в електронній формі та гарантують рівний доступ до інформації учасникам аукціону в електронній формі. </w:t>
            </w:r>
            <w:r w:rsidRPr="008C4097">
              <w:rPr>
                <w:rFonts w:ascii="Times New Roman" w:hAnsi="Times New Roman" w:cs="Times New Roman"/>
                <w:b/>
                <w:sz w:val="28"/>
                <w:szCs w:val="28"/>
              </w:rPr>
              <w:t>Поточна версія програмного коду всіх складових центральної бази даних є відкритою та загальнодоступною.</w:t>
            </w:r>
          </w:p>
        </w:tc>
      </w:tr>
      <w:tr w:rsidR="009B2CA9" w:rsidRPr="008C4097" w14:paraId="060E53D4" w14:textId="77777777" w:rsidTr="007618D8">
        <w:tc>
          <w:tcPr>
            <w:tcW w:w="2500" w:type="pct"/>
          </w:tcPr>
          <w:p w14:paraId="19AFFDA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3. Законодавство України про приватизацію</w:t>
            </w:r>
          </w:p>
          <w:p w14:paraId="0FA31B4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F5964C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37D04A9" w14:textId="77777777" w:rsidR="009B2CA9" w:rsidRPr="008C4097" w:rsidRDefault="00C20DF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3. </w:t>
            </w:r>
            <w:r w:rsidR="009B2CA9" w:rsidRPr="008C4097">
              <w:rPr>
                <w:rFonts w:ascii="Times New Roman" w:hAnsi="Times New Roman" w:cs="Times New Roman"/>
                <w:sz w:val="28"/>
                <w:szCs w:val="28"/>
              </w:rPr>
              <w:t xml:space="preserve">Дія цього Закону не поширюється на відчуження належних державі пакетів акцій у порядку, передбаченому статтями </w:t>
            </w:r>
            <w:r w:rsidR="009B2CA9" w:rsidRPr="008C4097">
              <w:rPr>
                <w:rFonts w:ascii="Times New Roman" w:hAnsi="Times New Roman" w:cs="Times New Roman"/>
                <w:b/>
                <w:sz w:val="28"/>
                <w:szCs w:val="28"/>
              </w:rPr>
              <w:t>65, 65</w:t>
            </w:r>
            <w:r w:rsidR="009B2CA9" w:rsidRPr="008C4097">
              <w:rPr>
                <w:rFonts w:ascii="Times New Roman" w:hAnsi="Times New Roman" w:cs="Times New Roman"/>
                <w:b/>
                <w:sz w:val="28"/>
                <w:szCs w:val="28"/>
                <w:vertAlign w:val="superscript"/>
              </w:rPr>
              <w:t>1</w:t>
            </w:r>
            <w:r w:rsidR="009B2CA9" w:rsidRPr="008C4097">
              <w:rPr>
                <w:rFonts w:ascii="Times New Roman" w:hAnsi="Times New Roman" w:cs="Times New Roman"/>
                <w:b/>
                <w:sz w:val="28"/>
                <w:szCs w:val="28"/>
              </w:rPr>
              <w:t>, 65</w:t>
            </w:r>
            <w:r w:rsidR="009B2CA9" w:rsidRPr="008C4097">
              <w:rPr>
                <w:rFonts w:ascii="Times New Roman" w:hAnsi="Times New Roman" w:cs="Times New Roman"/>
                <w:b/>
                <w:sz w:val="28"/>
                <w:szCs w:val="28"/>
                <w:vertAlign w:val="superscript"/>
              </w:rPr>
              <w:t>2</w:t>
            </w:r>
            <w:r w:rsidR="009B2CA9" w:rsidRPr="008C4097">
              <w:rPr>
                <w:rFonts w:ascii="Times New Roman" w:hAnsi="Times New Roman" w:cs="Times New Roman"/>
                <w:b/>
                <w:sz w:val="28"/>
                <w:szCs w:val="28"/>
              </w:rPr>
              <w:t>, 65</w:t>
            </w:r>
            <w:r w:rsidR="009B2CA9" w:rsidRPr="008C4097">
              <w:rPr>
                <w:rFonts w:ascii="Times New Roman" w:hAnsi="Times New Roman" w:cs="Times New Roman"/>
                <w:b/>
                <w:sz w:val="28"/>
                <w:szCs w:val="28"/>
                <w:vertAlign w:val="superscript"/>
              </w:rPr>
              <w:t>3</w:t>
            </w:r>
            <w:r w:rsidR="009B2CA9" w:rsidRPr="008C4097">
              <w:rPr>
                <w:rFonts w:ascii="Times New Roman" w:hAnsi="Times New Roman" w:cs="Times New Roman"/>
                <w:b/>
                <w:sz w:val="28"/>
                <w:szCs w:val="28"/>
              </w:rPr>
              <w:t>,</w:t>
            </w:r>
            <w:r w:rsidR="009B2CA9" w:rsidRPr="008C4097">
              <w:rPr>
                <w:rFonts w:ascii="Times New Roman" w:hAnsi="Times New Roman" w:cs="Times New Roman"/>
                <w:sz w:val="28"/>
                <w:szCs w:val="28"/>
              </w:rPr>
              <w:t xml:space="preserve"> 68 та 69 Закону України “Про акціонерні товариства”.</w:t>
            </w:r>
          </w:p>
          <w:p w14:paraId="0E28885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4403F76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3. Законодавство України про приватизацію</w:t>
            </w:r>
          </w:p>
          <w:p w14:paraId="67371D4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86B3E7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547C62D" w14:textId="77777777" w:rsidR="009B2CA9" w:rsidRPr="008C4097" w:rsidRDefault="00C20DF5"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3. </w:t>
            </w:r>
            <w:r w:rsidR="009B2CA9" w:rsidRPr="008C4097">
              <w:rPr>
                <w:rFonts w:ascii="Times New Roman" w:hAnsi="Times New Roman" w:cs="Times New Roman"/>
                <w:sz w:val="28"/>
                <w:szCs w:val="28"/>
              </w:rPr>
              <w:t xml:space="preserve">Дія цього Закону не поширюється на відчуження належних державі </w:t>
            </w:r>
            <w:r w:rsidR="009B2CA9" w:rsidRPr="008C4097">
              <w:rPr>
                <w:rFonts w:ascii="Times New Roman" w:hAnsi="Times New Roman" w:cs="Times New Roman"/>
                <w:b/>
                <w:sz w:val="28"/>
                <w:szCs w:val="28"/>
              </w:rPr>
              <w:t>та територіальній громаді</w:t>
            </w:r>
            <w:r w:rsidR="009B2CA9" w:rsidRPr="008C4097">
              <w:rPr>
                <w:rFonts w:ascii="Times New Roman" w:hAnsi="Times New Roman" w:cs="Times New Roman"/>
                <w:sz w:val="28"/>
                <w:szCs w:val="28"/>
              </w:rPr>
              <w:t xml:space="preserve"> пакетів акцій у порядку, передбаченому статтями  68 та 69 Закону України “Про акціонерні товариства”.</w:t>
            </w:r>
          </w:p>
          <w:p w14:paraId="3D8A849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07E3C9BC" w14:textId="77777777" w:rsidTr="007618D8">
        <w:tc>
          <w:tcPr>
            <w:tcW w:w="2500" w:type="pct"/>
          </w:tcPr>
          <w:p w14:paraId="6EB2A8D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4. Об’єкти приватизації</w:t>
            </w:r>
          </w:p>
          <w:p w14:paraId="5704C64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D37813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4. Об’єкти приватизації</w:t>
            </w:r>
          </w:p>
          <w:p w14:paraId="0564D24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39CED057" w14:textId="77777777" w:rsidTr="007618D8">
        <w:tc>
          <w:tcPr>
            <w:tcW w:w="2500" w:type="pct"/>
          </w:tcPr>
          <w:p w14:paraId="48BEDFE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14:paraId="5DA07A0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майно органів державної влади та органів місцевого самоврядування, майно Збройних Сил України (військове майно), Служби безпеки України, Державної прикордонної служби України, сил цивільного захисту, Державної служби спеціального зв’язку та захисту інформації України, правоохоронних органів та органів доходів і зборів, що безпосередньо забезпечує виконання зазначеними органами встановлених законодавством завдань, майно закладів охорони здоров’я системи екстреної медичної допомоги;</w:t>
            </w:r>
          </w:p>
          <w:p w14:paraId="7075777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657406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F220F7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8B70B4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137DF6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78373D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Національний архівний фонд, архіви (архівні установи), документи з них, архівні підрозділи, архівні відділи та бібліотеки, об’єкти культури, мистецтва, у тому числі виняткової історичної, художньої, наукової чи іншої культурної цінності, занесені до Державного реєстру національного культурного надбання, а також об’єкти архітектури, меморіальні комплекси, заповідники, парки загальнонаціонального значення;</w:t>
            </w:r>
          </w:p>
          <w:p w14:paraId="1900337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37C2F15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14:paraId="4CB238C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майно органів державної влади та органів місцевого самоврядування, майно Збройних Сил України (військове майно), Служби безпеки України, Державної прикордонної служби України, сил цивільного захисту, Державної служби спеціального зв’язку та захисту інформації України, правоохоронних органів та органів доходів і зборів, що безпосередньо забезпечує виконання зазначеними органами встановлених законодавством завдань, майно закладів охорони здоров’я системи екстреної медичної допомоги;</w:t>
            </w:r>
          </w:p>
          <w:p w14:paraId="6C39FD4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підприємства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w:t>
            </w:r>
          </w:p>
          <w:p w14:paraId="07B6100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E913C1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Національний архівний фонд, архіви (архівні установи), документи з них, архівні підрозділи, архівні відділи та бібліотеки, об’єкти культури, мистецтва, у тому числі виняткової історичної, художньої, наукової чи іншої культурної цінності, занесені до Державного реєстру національного культурного надбання, а також об’єкти </w:t>
            </w:r>
            <w:r w:rsidRPr="008C4097">
              <w:rPr>
                <w:rFonts w:ascii="Times New Roman" w:hAnsi="Times New Roman" w:cs="Times New Roman"/>
                <w:b/>
                <w:sz w:val="28"/>
                <w:szCs w:val="28"/>
              </w:rPr>
              <w:t>загальнонаціонального значення, зокрема об’єкти</w:t>
            </w:r>
            <w:r w:rsidRPr="008C4097">
              <w:rPr>
                <w:rFonts w:ascii="Times New Roman" w:hAnsi="Times New Roman" w:cs="Times New Roman"/>
                <w:sz w:val="28"/>
                <w:szCs w:val="28"/>
              </w:rPr>
              <w:t xml:space="preserve"> архітектури, меморіальні комплекси, заповідники, парки;</w:t>
            </w:r>
          </w:p>
          <w:p w14:paraId="54BB725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61E0C6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5593B24F" w14:textId="77777777" w:rsidTr="007618D8">
        <w:tc>
          <w:tcPr>
            <w:tcW w:w="2500" w:type="pct"/>
          </w:tcPr>
          <w:p w14:paraId="4E1B7C49" w14:textId="559F674E"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3. У разі якщо майно органів державної влади та органів місцевого самоврядування, майно державних підприємств, що належать до сфери управління органів </w:t>
            </w:r>
            <w:r w:rsidRPr="008C4097">
              <w:rPr>
                <w:rFonts w:ascii="Times New Roman" w:hAnsi="Times New Roman" w:cs="Times New Roman"/>
                <w:sz w:val="28"/>
                <w:szCs w:val="28"/>
              </w:rPr>
              <w:lastRenderedPageBreak/>
              <w:t>державної влади та органів місцевого самоврядування, Міністерства оборони України, Служби безпеки України, Державної прикордонної служби України, сил цивільного захисту, Державної служби спеціального зв’язку та захисту інформації України, Державної кримінально-виконавчої служби України, правоохоронних органів та податкових органів, митних органів безпосередньо не забезпечує виконання зазначеними органами встановлених законодавством завдань, таке майно є об’єктами, що підлягають приватизації.</w:t>
            </w:r>
          </w:p>
          <w:p w14:paraId="5F4B06C8"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F7BDED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Майно, яке перебуває на балансах державних підприємств, установ, організацій, що не підлягають приватизації, та яке не входить до складу єдиних майнових комплексів, що забезпечують основні види діяльності таких підприємств або більше трьох років не використовуються у виробничій діяльності і подальше їх використання не планується, належить до об’єктів, що підлягають приватизації.</w:t>
            </w:r>
          </w:p>
        </w:tc>
        <w:tc>
          <w:tcPr>
            <w:tcW w:w="2500" w:type="pct"/>
          </w:tcPr>
          <w:p w14:paraId="1E202A7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3. У разі якщо майно органів державної влади та органів місцевого самоврядування, майно державних </w:t>
            </w:r>
            <w:r w:rsidRPr="008C4097">
              <w:rPr>
                <w:rFonts w:ascii="Times New Roman" w:hAnsi="Times New Roman" w:cs="Times New Roman"/>
                <w:b/>
                <w:sz w:val="28"/>
                <w:szCs w:val="28"/>
              </w:rPr>
              <w:t>та комунальних</w:t>
            </w:r>
            <w:r w:rsidRPr="008C4097">
              <w:rPr>
                <w:rFonts w:ascii="Times New Roman" w:hAnsi="Times New Roman" w:cs="Times New Roman"/>
                <w:sz w:val="28"/>
                <w:szCs w:val="28"/>
              </w:rPr>
              <w:t xml:space="preserve"> підприємств, що належать до сфери </w:t>
            </w:r>
            <w:r w:rsidRPr="008C4097">
              <w:rPr>
                <w:rFonts w:ascii="Times New Roman" w:hAnsi="Times New Roman" w:cs="Times New Roman"/>
                <w:sz w:val="28"/>
                <w:szCs w:val="28"/>
              </w:rPr>
              <w:lastRenderedPageBreak/>
              <w:t>управління органів державної влади та органів місцевого самоврядування, Міністерства оборони України, Служби безпеки України, Державної прикордонної служби України, сил цивільного захисту, Державної служби спеціального зв’язку та захисту інформації України, Державної кримінально-виконавчої служби України, правоохоронних органів та податкових органів, митних органів безпосередньо не забезпечує виконання зазначеними органами встановлених законодавством завдань, таке майно є об’єктами, що підлягають приватизації.</w:t>
            </w:r>
          </w:p>
          <w:p w14:paraId="530A84C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Майно, яке перебуває на балансах державних </w:t>
            </w:r>
            <w:r w:rsidRPr="008C4097">
              <w:rPr>
                <w:rFonts w:ascii="Times New Roman" w:hAnsi="Times New Roman" w:cs="Times New Roman"/>
                <w:b/>
                <w:sz w:val="28"/>
                <w:szCs w:val="28"/>
              </w:rPr>
              <w:t>та комунальних</w:t>
            </w:r>
            <w:r w:rsidRPr="008C4097">
              <w:rPr>
                <w:rFonts w:ascii="Times New Roman" w:hAnsi="Times New Roman" w:cs="Times New Roman"/>
                <w:sz w:val="28"/>
                <w:szCs w:val="28"/>
              </w:rPr>
              <w:t xml:space="preserve"> підприємств, установ, організацій, що не підлягають приватизації, та яке не входить до складу єдиних майнових комплексів, що забезпечують основні види діяльності таких підприємств або більше трьох років не використовуються у виробничій діяльності і подальше їх використання не планується, належить до об’єктів, що підлягають приватизації </w:t>
            </w:r>
            <w:r w:rsidRPr="008C4097">
              <w:rPr>
                <w:rFonts w:ascii="Times New Roman" w:hAnsi="Times New Roman" w:cs="Times New Roman"/>
                <w:b/>
                <w:sz w:val="28"/>
                <w:szCs w:val="28"/>
              </w:rPr>
              <w:t>або відчуженню відповідно до порядку, передбаченому частиною шостою статті 141 Господарського кодексу України.</w:t>
            </w:r>
            <w:r w:rsidRPr="008C4097">
              <w:rPr>
                <w:rFonts w:ascii="Times New Roman" w:hAnsi="Times New Roman" w:cs="Times New Roman"/>
                <w:sz w:val="28"/>
                <w:szCs w:val="28"/>
              </w:rPr>
              <w:tab/>
            </w:r>
            <w:r w:rsidRPr="008C4097">
              <w:rPr>
                <w:rFonts w:ascii="Times New Roman" w:hAnsi="Times New Roman" w:cs="Times New Roman"/>
                <w:sz w:val="28"/>
                <w:szCs w:val="28"/>
              </w:rPr>
              <w:tab/>
            </w:r>
          </w:p>
        </w:tc>
      </w:tr>
      <w:tr w:rsidR="009B2CA9" w:rsidRPr="008C4097" w14:paraId="4F0A88AF" w14:textId="77777777" w:rsidTr="007618D8">
        <w:tc>
          <w:tcPr>
            <w:tcW w:w="2500" w:type="pct"/>
          </w:tcPr>
          <w:p w14:paraId="1E2C648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5. Класифікація об’єктів приватизації</w:t>
            </w:r>
          </w:p>
        </w:tc>
        <w:tc>
          <w:tcPr>
            <w:tcW w:w="2500" w:type="pct"/>
          </w:tcPr>
          <w:p w14:paraId="2818809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5. Класифікація об’єктів приватизації</w:t>
            </w:r>
          </w:p>
        </w:tc>
      </w:tr>
      <w:tr w:rsidR="009B2CA9" w:rsidRPr="008C4097" w14:paraId="31BED54D" w14:textId="77777777" w:rsidTr="007618D8">
        <w:tc>
          <w:tcPr>
            <w:tcW w:w="2500" w:type="pct"/>
          </w:tcPr>
          <w:p w14:paraId="622A7B4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2C7A37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До об’єктів малої приватизації належать:</w:t>
            </w:r>
          </w:p>
          <w:p w14:paraId="0FD5E15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B31D44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пакети акцій акціонерного товариства, утвореного у процесі приватизації або корпоратизації, акції (частки), що належать державі у статутному капіталі господарських </w:t>
            </w:r>
            <w:r w:rsidRPr="008C4097">
              <w:rPr>
                <w:rFonts w:ascii="Times New Roman" w:hAnsi="Times New Roman" w:cs="Times New Roman"/>
                <w:sz w:val="28"/>
                <w:szCs w:val="28"/>
              </w:rPr>
              <w:lastRenderedPageBreak/>
              <w:t>товариств, інших господарських організацій і підприємств, заснованих на базі об’єднання майна різних форм власності та розташованих на території України або за її межами, крім пакетів акцій акціонерних товариств, що належать до об’єктів великої приватизації;</w:t>
            </w:r>
          </w:p>
          <w:p w14:paraId="61A9077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2C91885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w:t>
            </w:r>
          </w:p>
          <w:p w14:paraId="6627B5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До об’єктів малої приватизації належать:</w:t>
            </w:r>
          </w:p>
          <w:p w14:paraId="1C62A94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004067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пакети акцій акціонерного товариства </w:t>
            </w:r>
            <w:r w:rsidRPr="008C4097">
              <w:rPr>
                <w:rFonts w:ascii="Times New Roman" w:hAnsi="Times New Roman" w:cs="Times New Roman"/>
                <w:b/>
                <w:sz w:val="28"/>
                <w:szCs w:val="28"/>
              </w:rPr>
              <w:t>або частки у статутному капіталі товариства з обмеженою відповідальністю</w:t>
            </w:r>
            <w:r w:rsidRPr="008C4097">
              <w:rPr>
                <w:rFonts w:ascii="Times New Roman" w:hAnsi="Times New Roman" w:cs="Times New Roman"/>
                <w:sz w:val="28"/>
                <w:szCs w:val="28"/>
              </w:rPr>
              <w:t xml:space="preserve">, утвореного у процесі приватизації або </w:t>
            </w:r>
            <w:r w:rsidRPr="008C4097">
              <w:rPr>
                <w:rFonts w:ascii="Times New Roman" w:hAnsi="Times New Roman" w:cs="Times New Roman"/>
                <w:sz w:val="28"/>
                <w:szCs w:val="28"/>
              </w:rPr>
              <w:lastRenderedPageBreak/>
              <w:t>корпоратизації, акції (частки), що належать державі</w:t>
            </w:r>
            <w:r w:rsidRPr="008C4097">
              <w:rPr>
                <w:rFonts w:ascii="Times New Roman" w:hAnsi="Times New Roman" w:cs="Times New Roman"/>
                <w:b/>
                <w:sz w:val="28"/>
                <w:szCs w:val="28"/>
              </w:rPr>
              <w:t xml:space="preserve"> або територіальній громаді</w:t>
            </w:r>
            <w:r w:rsidRPr="008C4097">
              <w:rPr>
                <w:rFonts w:ascii="Times New Roman" w:hAnsi="Times New Roman" w:cs="Times New Roman"/>
                <w:sz w:val="28"/>
                <w:szCs w:val="28"/>
              </w:rPr>
              <w:t xml:space="preserve"> у статутному капіталі господарських товариств, інших господарських організацій і підприємств, заснованих на базі об’єднання майна різних форм власності та розташованих на території України або за її межами, крім пакетів акцій акціонерних товариств, що належать до об’єктів великої приватизації;</w:t>
            </w:r>
          </w:p>
          <w:p w14:paraId="0579EE7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0ED0E1DD" w14:textId="77777777" w:rsidTr="007618D8">
        <w:tc>
          <w:tcPr>
            <w:tcW w:w="2500" w:type="pct"/>
          </w:tcPr>
          <w:p w14:paraId="0109C50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3. До об’єктів великої приватизації належать об’єкти державної або комунальної власності (єдині майнові комплекси державних підприємств та пакети акцій (часток) суб’єктів господарювання, у статутному капіталі яких більше 50 відсотків акцій (часток) належать державі), вартість активів яких згідно з даними фінансової звітності за останній звітний рік перевищує 250 мільйонів гривень.</w:t>
            </w:r>
          </w:p>
        </w:tc>
        <w:tc>
          <w:tcPr>
            <w:tcW w:w="2500" w:type="pct"/>
          </w:tcPr>
          <w:p w14:paraId="6ED8D0D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3. До об’єктів великої приватизації належать об’єкти державної або комунальної власності (єдині майнові комплекси державних </w:t>
            </w:r>
            <w:r w:rsidRPr="008C4097">
              <w:rPr>
                <w:rFonts w:ascii="Times New Roman" w:hAnsi="Times New Roman" w:cs="Times New Roman"/>
                <w:b/>
                <w:sz w:val="28"/>
                <w:szCs w:val="28"/>
              </w:rPr>
              <w:t xml:space="preserve">та комунальних </w:t>
            </w:r>
            <w:r w:rsidRPr="008C4097">
              <w:rPr>
                <w:rFonts w:ascii="Times New Roman" w:hAnsi="Times New Roman" w:cs="Times New Roman"/>
                <w:sz w:val="28"/>
                <w:szCs w:val="28"/>
              </w:rPr>
              <w:t>підприємств та пакети акцій (часток) суб’єктів господарювання, у статутному капіталі яких більше 50 відсотків акцій (часток) належать державі</w:t>
            </w:r>
            <w:r w:rsidRPr="008C4097">
              <w:rPr>
                <w:rFonts w:ascii="Times New Roman" w:hAnsi="Times New Roman" w:cs="Times New Roman"/>
                <w:b/>
                <w:sz w:val="28"/>
                <w:szCs w:val="28"/>
              </w:rPr>
              <w:t xml:space="preserve"> або територіальній громаді</w:t>
            </w:r>
            <w:r w:rsidRPr="008C4097">
              <w:rPr>
                <w:rFonts w:ascii="Times New Roman" w:hAnsi="Times New Roman" w:cs="Times New Roman"/>
                <w:sz w:val="28"/>
                <w:szCs w:val="28"/>
              </w:rPr>
              <w:t>), вартість активів яких згідно з даними фінансової звітності за останній звітний рік перевищує 250 мільйонів гривень.</w:t>
            </w:r>
          </w:p>
        </w:tc>
      </w:tr>
      <w:tr w:rsidR="009B2CA9" w:rsidRPr="008C4097" w14:paraId="44DE6573" w14:textId="77777777" w:rsidTr="007618D8">
        <w:tc>
          <w:tcPr>
            <w:tcW w:w="2500" w:type="pct"/>
          </w:tcPr>
          <w:p w14:paraId="7E758FC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6. Суб’єкти приватизації</w:t>
            </w:r>
          </w:p>
        </w:tc>
        <w:tc>
          <w:tcPr>
            <w:tcW w:w="2500" w:type="pct"/>
          </w:tcPr>
          <w:p w14:paraId="7F1ADEB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6. Суб’єкти приватизації</w:t>
            </w:r>
          </w:p>
        </w:tc>
      </w:tr>
      <w:tr w:rsidR="009B2CA9" w:rsidRPr="008C4097" w14:paraId="48D5E1C9" w14:textId="77777777" w:rsidTr="007618D8">
        <w:tc>
          <w:tcPr>
            <w:tcW w:w="2500" w:type="pct"/>
          </w:tcPr>
          <w:p w14:paraId="22E6C05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Суб’єктами приватизації є:</w:t>
            </w:r>
          </w:p>
          <w:p w14:paraId="096CF7F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державні органи приватизації;</w:t>
            </w:r>
          </w:p>
          <w:p w14:paraId="3470661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570A3BA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місцеві ради, органи приватизації територіальних громад;</w:t>
            </w:r>
          </w:p>
          <w:p w14:paraId="3E9F5CB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2B3E92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покупці.</w:t>
            </w:r>
          </w:p>
        </w:tc>
        <w:tc>
          <w:tcPr>
            <w:tcW w:w="2500" w:type="pct"/>
          </w:tcPr>
          <w:p w14:paraId="4B03C0B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Суб’єктами приватизації є:</w:t>
            </w:r>
          </w:p>
          <w:p w14:paraId="6A047CD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державний орган приватизації;</w:t>
            </w:r>
          </w:p>
          <w:p w14:paraId="4935ADC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органи приватизації в Автономній Республіці Крим;</w:t>
            </w:r>
          </w:p>
          <w:p w14:paraId="2B58803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представницькі органи місцевого самоврядування та уповноважені ними органи (органи приватизації територіальної громади);</w:t>
            </w:r>
            <w:r w:rsidRPr="008C4097">
              <w:rPr>
                <w:rFonts w:ascii="Times New Roman" w:hAnsi="Times New Roman" w:cs="Times New Roman"/>
                <w:sz w:val="28"/>
                <w:szCs w:val="28"/>
              </w:rPr>
              <w:t xml:space="preserve">     </w:t>
            </w:r>
          </w:p>
          <w:p w14:paraId="7D3A838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покупці.</w:t>
            </w:r>
          </w:p>
        </w:tc>
      </w:tr>
      <w:tr w:rsidR="009B2CA9" w:rsidRPr="008C4097" w14:paraId="6319578C" w14:textId="77777777" w:rsidTr="007618D8">
        <w:tc>
          <w:tcPr>
            <w:tcW w:w="2500" w:type="pct"/>
          </w:tcPr>
          <w:p w14:paraId="5043B7F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Стаття 7. Повноваження </w:t>
            </w:r>
            <w:r w:rsidRPr="008C4097">
              <w:rPr>
                <w:rFonts w:ascii="Times New Roman" w:hAnsi="Times New Roman" w:cs="Times New Roman"/>
                <w:b/>
                <w:sz w:val="28"/>
                <w:szCs w:val="28"/>
              </w:rPr>
              <w:t>державних органів приватизації</w:t>
            </w:r>
            <w:r w:rsidRPr="008C4097">
              <w:rPr>
                <w:rFonts w:ascii="Times New Roman" w:hAnsi="Times New Roman" w:cs="Times New Roman"/>
                <w:sz w:val="28"/>
                <w:szCs w:val="28"/>
              </w:rPr>
              <w:t xml:space="preserve"> у сфері приватизації</w:t>
            </w:r>
          </w:p>
        </w:tc>
        <w:tc>
          <w:tcPr>
            <w:tcW w:w="2500" w:type="pct"/>
          </w:tcPr>
          <w:p w14:paraId="50F506F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Стаття 7. Повноваження </w:t>
            </w:r>
            <w:r w:rsidRPr="008C4097">
              <w:rPr>
                <w:rFonts w:ascii="Times New Roman" w:hAnsi="Times New Roman" w:cs="Times New Roman"/>
                <w:b/>
                <w:sz w:val="28"/>
                <w:szCs w:val="28"/>
              </w:rPr>
              <w:t>органів приватизації</w:t>
            </w:r>
            <w:r w:rsidRPr="008C4097">
              <w:rPr>
                <w:rFonts w:ascii="Times New Roman" w:hAnsi="Times New Roman" w:cs="Times New Roman"/>
                <w:sz w:val="28"/>
                <w:szCs w:val="28"/>
              </w:rPr>
              <w:t xml:space="preserve"> у сфері приватизації</w:t>
            </w:r>
          </w:p>
        </w:tc>
      </w:tr>
      <w:tr w:rsidR="009B2CA9" w:rsidRPr="008C4097" w14:paraId="49F72BF2" w14:textId="77777777" w:rsidTr="007618D8">
        <w:tc>
          <w:tcPr>
            <w:tcW w:w="2500" w:type="pct"/>
          </w:tcPr>
          <w:p w14:paraId="5E406E93" w14:textId="77777777" w:rsidR="009B2CA9" w:rsidRPr="008C4097" w:rsidRDefault="009B2CA9" w:rsidP="008C4097">
            <w:pPr>
              <w:widowControl w:val="0"/>
              <w:numPr>
                <w:ilvl w:val="0"/>
                <w:numId w:val="1"/>
              </w:numPr>
              <w:tabs>
                <w:tab w:val="left" w:pos="495"/>
              </w:tabs>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Фонд державного майна України, його регіональні відділення та представництва у районах і містах, </w:t>
            </w:r>
            <w:r w:rsidRPr="008C4097">
              <w:rPr>
                <w:rFonts w:ascii="Times New Roman" w:hAnsi="Times New Roman" w:cs="Times New Roman"/>
                <w:b/>
                <w:sz w:val="28"/>
                <w:szCs w:val="28"/>
              </w:rPr>
              <w:lastRenderedPageBreak/>
              <w:t>органи приватизації в Автономній Республіці Крим становлять єдину систему державних органів приватизації.</w:t>
            </w:r>
          </w:p>
          <w:p w14:paraId="68DED9A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4850330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Державні органи приватизації здійснюють державну політику у сфері приватизації та діють на підставі Закону України “Про Фонд державного майна України”, цього Закону, інших актів законодавства.</w:t>
            </w:r>
          </w:p>
        </w:tc>
        <w:tc>
          <w:tcPr>
            <w:tcW w:w="2500" w:type="pct"/>
          </w:tcPr>
          <w:p w14:paraId="47C38F0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 xml:space="preserve">1. Фонд державного майна України є державним органом приватизації, що здійснює державну політику </w:t>
            </w:r>
            <w:r w:rsidRPr="008C4097">
              <w:rPr>
                <w:rFonts w:ascii="Times New Roman" w:hAnsi="Times New Roman" w:cs="Times New Roman"/>
                <w:b/>
                <w:sz w:val="28"/>
                <w:szCs w:val="28"/>
              </w:rPr>
              <w:lastRenderedPageBreak/>
              <w:t>у сфері приватизації та діє на підставі Закону України “Про Фонд державного майна України”, цього Закону, інших актів законодавства.</w:t>
            </w:r>
          </w:p>
          <w:p w14:paraId="3453E64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1B6E62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0A71E6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646723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799950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3D03D377" w14:textId="77777777" w:rsidTr="007618D8">
        <w:tc>
          <w:tcPr>
            <w:tcW w:w="2500" w:type="pct"/>
          </w:tcPr>
          <w:p w14:paraId="2A5DCD2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2. </w:t>
            </w:r>
            <w:r w:rsidRPr="008C4097">
              <w:rPr>
                <w:rFonts w:ascii="Times New Roman" w:hAnsi="Times New Roman" w:cs="Times New Roman"/>
                <w:b/>
                <w:sz w:val="28"/>
                <w:szCs w:val="28"/>
              </w:rPr>
              <w:t>Державні органи приватизації</w:t>
            </w:r>
            <w:r w:rsidRPr="008C4097">
              <w:rPr>
                <w:rFonts w:ascii="Times New Roman" w:hAnsi="Times New Roman" w:cs="Times New Roman"/>
                <w:sz w:val="28"/>
                <w:szCs w:val="28"/>
              </w:rPr>
              <w:t xml:space="preserve"> у межах своєї компетенції здійснюють такі основні повноваження:</w:t>
            </w:r>
          </w:p>
        </w:tc>
        <w:tc>
          <w:tcPr>
            <w:tcW w:w="2500" w:type="pct"/>
          </w:tcPr>
          <w:p w14:paraId="6B948D7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w:t>
            </w:r>
            <w:r w:rsidRPr="008C4097">
              <w:rPr>
                <w:rFonts w:ascii="Times New Roman" w:hAnsi="Times New Roman" w:cs="Times New Roman"/>
                <w:b/>
                <w:sz w:val="28"/>
                <w:szCs w:val="28"/>
              </w:rPr>
              <w:t>Державний орган приватизації</w:t>
            </w:r>
            <w:r w:rsidRPr="008C4097">
              <w:rPr>
                <w:rFonts w:ascii="Times New Roman" w:hAnsi="Times New Roman" w:cs="Times New Roman"/>
                <w:sz w:val="28"/>
                <w:szCs w:val="28"/>
              </w:rPr>
              <w:t xml:space="preserve"> у межах своєї компетенції здійснює такі основні повноваження:</w:t>
            </w:r>
          </w:p>
        </w:tc>
      </w:tr>
      <w:tr w:rsidR="009B2CA9" w:rsidRPr="008C4097" w14:paraId="286AAC31" w14:textId="77777777" w:rsidTr="007618D8">
        <w:tc>
          <w:tcPr>
            <w:tcW w:w="2500" w:type="pct"/>
          </w:tcPr>
          <w:p w14:paraId="56D44FC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затверджують</w:t>
            </w:r>
            <w:r w:rsidRPr="008C4097">
              <w:rPr>
                <w:rFonts w:ascii="Times New Roman" w:hAnsi="Times New Roman" w:cs="Times New Roman"/>
                <w:sz w:val="28"/>
                <w:szCs w:val="28"/>
              </w:rPr>
              <w:t xml:space="preserve"> переліки об’єктів, що підлягають приватизації;</w:t>
            </w:r>
          </w:p>
        </w:tc>
        <w:tc>
          <w:tcPr>
            <w:tcW w:w="2500" w:type="pct"/>
          </w:tcPr>
          <w:p w14:paraId="2A054D1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затверджує</w:t>
            </w:r>
            <w:r w:rsidRPr="008C4097">
              <w:rPr>
                <w:rFonts w:ascii="Times New Roman" w:hAnsi="Times New Roman" w:cs="Times New Roman"/>
                <w:sz w:val="28"/>
                <w:szCs w:val="28"/>
              </w:rPr>
              <w:t xml:space="preserve"> переліки об’єктів </w:t>
            </w:r>
            <w:r w:rsidRPr="008C4097">
              <w:rPr>
                <w:rFonts w:ascii="Times New Roman" w:hAnsi="Times New Roman" w:cs="Times New Roman"/>
                <w:b/>
                <w:sz w:val="28"/>
                <w:szCs w:val="28"/>
              </w:rPr>
              <w:t>малої приватизації</w:t>
            </w:r>
            <w:r w:rsidRPr="008C4097">
              <w:rPr>
                <w:rFonts w:ascii="Times New Roman" w:hAnsi="Times New Roman" w:cs="Times New Roman"/>
                <w:sz w:val="28"/>
                <w:szCs w:val="28"/>
              </w:rPr>
              <w:t xml:space="preserve">, що підлягають приватизації, </w:t>
            </w:r>
            <w:r w:rsidRPr="008C4097">
              <w:rPr>
                <w:rFonts w:ascii="Times New Roman" w:hAnsi="Times New Roman" w:cs="Times New Roman"/>
                <w:b/>
                <w:sz w:val="28"/>
                <w:szCs w:val="28"/>
              </w:rPr>
              <w:t xml:space="preserve">а також включає/виключає об’єкти приватизації з затверджених переліків у визначеному державним органом приватизації  порядку; </w:t>
            </w:r>
          </w:p>
        </w:tc>
      </w:tr>
      <w:tr w:rsidR="009B2CA9" w:rsidRPr="008C4097" w14:paraId="7FD2E786" w14:textId="77777777" w:rsidTr="007618D8">
        <w:tc>
          <w:tcPr>
            <w:tcW w:w="2500" w:type="pct"/>
          </w:tcPr>
          <w:p w14:paraId="1F5CA8E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класифікують</w:t>
            </w:r>
            <w:r w:rsidRPr="008C4097">
              <w:rPr>
                <w:rFonts w:ascii="Times New Roman" w:hAnsi="Times New Roman" w:cs="Times New Roman"/>
                <w:sz w:val="28"/>
                <w:szCs w:val="28"/>
              </w:rPr>
              <w:t xml:space="preserve"> об’єкти приватизації відповідно до цього Закону;</w:t>
            </w:r>
          </w:p>
        </w:tc>
        <w:tc>
          <w:tcPr>
            <w:tcW w:w="2500" w:type="pct"/>
          </w:tcPr>
          <w:p w14:paraId="40C9266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класифікує</w:t>
            </w:r>
            <w:r w:rsidRPr="008C4097">
              <w:rPr>
                <w:rFonts w:ascii="Times New Roman" w:hAnsi="Times New Roman" w:cs="Times New Roman"/>
                <w:sz w:val="28"/>
                <w:szCs w:val="28"/>
              </w:rPr>
              <w:t xml:space="preserve"> об’єкти приватизації відповідно до цього Закону;</w:t>
            </w:r>
          </w:p>
        </w:tc>
      </w:tr>
      <w:tr w:rsidR="009B2CA9" w:rsidRPr="008C4097" w14:paraId="4DFD8E99" w14:textId="77777777" w:rsidTr="007618D8">
        <w:tc>
          <w:tcPr>
            <w:tcW w:w="2500" w:type="pct"/>
          </w:tcPr>
          <w:p w14:paraId="5909030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приймають</w:t>
            </w:r>
            <w:r w:rsidRPr="008C4097">
              <w:rPr>
                <w:rFonts w:ascii="Times New Roman" w:hAnsi="Times New Roman" w:cs="Times New Roman"/>
                <w:sz w:val="28"/>
                <w:szCs w:val="28"/>
              </w:rPr>
              <w:t xml:space="preserve"> рішення про приватизацію об’єктів державної власності у випадках, установлених законодавством;</w:t>
            </w:r>
          </w:p>
        </w:tc>
        <w:tc>
          <w:tcPr>
            <w:tcW w:w="2500" w:type="pct"/>
          </w:tcPr>
          <w:p w14:paraId="49C60D6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приймає</w:t>
            </w:r>
            <w:r w:rsidRPr="008C4097">
              <w:rPr>
                <w:rFonts w:ascii="Times New Roman" w:hAnsi="Times New Roman" w:cs="Times New Roman"/>
                <w:sz w:val="28"/>
                <w:szCs w:val="28"/>
              </w:rPr>
              <w:t xml:space="preserve"> рішення про приватизацію об’єктів державної власності у випадках, установлених законодавством;</w:t>
            </w:r>
          </w:p>
        </w:tc>
      </w:tr>
      <w:tr w:rsidR="009B2CA9" w:rsidRPr="008C4097" w14:paraId="1B9EA2AC" w14:textId="77777777" w:rsidTr="007618D8">
        <w:tc>
          <w:tcPr>
            <w:tcW w:w="2500" w:type="pct"/>
          </w:tcPr>
          <w:p w14:paraId="13545D6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змінюють</w:t>
            </w:r>
            <w:r w:rsidRPr="008C4097">
              <w:rPr>
                <w:rFonts w:ascii="Times New Roman" w:hAnsi="Times New Roman" w:cs="Times New Roman"/>
                <w:sz w:val="28"/>
                <w:szCs w:val="28"/>
              </w:rPr>
              <w:t xml:space="preserve"> у процесі приватизації організаційну форму підприємств, що перебувають у державній власності;</w:t>
            </w:r>
          </w:p>
        </w:tc>
        <w:tc>
          <w:tcPr>
            <w:tcW w:w="2500" w:type="pct"/>
          </w:tcPr>
          <w:p w14:paraId="2690C9E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змінює</w:t>
            </w:r>
            <w:r w:rsidRPr="008C4097">
              <w:rPr>
                <w:rFonts w:ascii="Times New Roman" w:hAnsi="Times New Roman" w:cs="Times New Roman"/>
                <w:sz w:val="28"/>
                <w:szCs w:val="28"/>
              </w:rPr>
              <w:t xml:space="preserve"> у процесі приватизації організаційну форму підприємств, що перебувають у державній власності;</w:t>
            </w:r>
          </w:p>
        </w:tc>
      </w:tr>
      <w:tr w:rsidR="009B2CA9" w:rsidRPr="008C4097" w14:paraId="2279C1FE" w14:textId="77777777" w:rsidTr="007618D8">
        <w:tc>
          <w:tcPr>
            <w:tcW w:w="2500" w:type="pct"/>
          </w:tcPr>
          <w:p w14:paraId="2FD36EB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здійснюють</w:t>
            </w:r>
            <w:r w:rsidRPr="008C4097">
              <w:rPr>
                <w:rFonts w:ascii="Times New Roman" w:hAnsi="Times New Roman" w:cs="Times New Roman"/>
                <w:sz w:val="28"/>
                <w:szCs w:val="28"/>
              </w:rPr>
              <w:t xml:space="preserve"> повноваження власника державного майна, у тому числі корпоративних прав, у процесі приватизації;</w:t>
            </w:r>
          </w:p>
        </w:tc>
        <w:tc>
          <w:tcPr>
            <w:tcW w:w="2500" w:type="pct"/>
          </w:tcPr>
          <w:p w14:paraId="5D4B07D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здійснює</w:t>
            </w:r>
            <w:r w:rsidRPr="008C4097">
              <w:rPr>
                <w:rFonts w:ascii="Times New Roman" w:hAnsi="Times New Roman" w:cs="Times New Roman"/>
                <w:sz w:val="28"/>
                <w:szCs w:val="28"/>
              </w:rPr>
              <w:t xml:space="preserve"> повноваження власника державного майна, у тому числі корпоративних прав, у процесі приватизації;</w:t>
            </w:r>
          </w:p>
        </w:tc>
      </w:tr>
      <w:tr w:rsidR="009B2CA9" w:rsidRPr="008C4097" w14:paraId="5378A558" w14:textId="77777777" w:rsidTr="007618D8">
        <w:tc>
          <w:tcPr>
            <w:tcW w:w="2500" w:type="pct"/>
          </w:tcPr>
          <w:p w14:paraId="3413E7C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представляють</w:t>
            </w:r>
            <w:r w:rsidRPr="008C4097">
              <w:rPr>
                <w:rFonts w:ascii="Times New Roman" w:hAnsi="Times New Roman" w:cs="Times New Roman"/>
                <w:sz w:val="28"/>
                <w:szCs w:val="28"/>
              </w:rPr>
              <w:t xml:space="preserve"> відповідно до міжнародних договорів України з питань міждержавних майнових відносин інтереси держави з питань визнання прав і регулювання відносин власності та використання державного майна, </w:t>
            </w:r>
            <w:r w:rsidRPr="008C4097">
              <w:rPr>
                <w:rFonts w:ascii="Times New Roman" w:hAnsi="Times New Roman" w:cs="Times New Roman"/>
                <w:sz w:val="28"/>
                <w:szCs w:val="28"/>
              </w:rPr>
              <w:lastRenderedPageBreak/>
              <w:t>визначають право власності держави на розташоване на території України майно, майнові права та інші активи підприємств, установ та організацій колишнього союзного підпорядкування, які під час утворення господарських товариств передаються до їх статутного капіталу;</w:t>
            </w:r>
          </w:p>
        </w:tc>
        <w:tc>
          <w:tcPr>
            <w:tcW w:w="2500" w:type="pct"/>
          </w:tcPr>
          <w:p w14:paraId="7AB02B4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представляє</w:t>
            </w:r>
            <w:r w:rsidRPr="008C4097">
              <w:rPr>
                <w:rFonts w:ascii="Times New Roman" w:hAnsi="Times New Roman" w:cs="Times New Roman"/>
                <w:sz w:val="28"/>
                <w:szCs w:val="28"/>
              </w:rPr>
              <w:t xml:space="preserve"> відповідно до міжнародних договорів України з питань міждержавних майнових відносин інтереси держави з питань визнання прав і регулювання відносин власності та використання державного майна, </w:t>
            </w:r>
            <w:r w:rsidRPr="008C4097">
              <w:rPr>
                <w:rFonts w:ascii="Times New Roman" w:hAnsi="Times New Roman" w:cs="Times New Roman"/>
                <w:b/>
                <w:sz w:val="28"/>
                <w:szCs w:val="28"/>
              </w:rPr>
              <w:lastRenderedPageBreak/>
              <w:t>визначає</w:t>
            </w:r>
            <w:r w:rsidRPr="008C4097">
              <w:rPr>
                <w:rFonts w:ascii="Times New Roman" w:hAnsi="Times New Roman" w:cs="Times New Roman"/>
                <w:sz w:val="28"/>
                <w:szCs w:val="28"/>
              </w:rPr>
              <w:t xml:space="preserve"> право власності держави на розташоване на території України майно, майнові права та інші активи підприємств, установ та організацій колишнього союзного підпорядкування, які під час утворення господарських товариств передаються до їх </w:t>
            </w:r>
            <w:r w:rsidRPr="008C4097">
              <w:rPr>
                <w:rFonts w:ascii="Times New Roman" w:hAnsi="Times New Roman" w:cs="Times New Roman"/>
                <w:b/>
                <w:sz w:val="28"/>
                <w:szCs w:val="28"/>
              </w:rPr>
              <w:t>статутних</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капіталів</w:t>
            </w:r>
            <w:r w:rsidRPr="008C4097">
              <w:rPr>
                <w:rFonts w:ascii="Times New Roman" w:hAnsi="Times New Roman" w:cs="Times New Roman"/>
                <w:sz w:val="28"/>
                <w:szCs w:val="28"/>
              </w:rPr>
              <w:t>;</w:t>
            </w:r>
          </w:p>
        </w:tc>
      </w:tr>
      <w:tr w:rsidR="009B2CA9" w:rsidRPr="008C4097" w14:paraId="332301DA" w14:textId="77777777" w:rsidTr="007618D8">
        <w:tc>
          <w:tcPr>
            <w:tcW w:w="2500" w:type="pct"/>
          </w:tcPr>
          <w:p w14:paraId="566C127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здійснюють</w:t>
            </w:r>
            <w:r w:rsidRPr="008C4097">
              <w:rPr>
                <w:rFonts w:ascii="Times New Roman" w:hAnsi="Times New Roman" w:cs="Times New Roman"/>
                <w:sz w:val="28"/>
                <w:szCs w:val="28"/>
              </w:rPr>
              <w:t xml:space="preserve"> управління об’єктами державної власності, зокрема державними підприємствами та корпоративними правами держави у статутних капіталах господарських товариств, щодо яких прийнято рішення про приватизацію та затверджено план розміщення акцій товариств, утворених у процесі перетворення (у тому числі шляхом корпоратизації) державних підприємств, що належать до сфери управління Фонду державного майна України, а також товариств, утворених за участю Фонду державного майна України;</w:t>
            </w:r>
          </w:p>
        </w:tc>
        <w:tc>
          <w:tcPr>
            <w:tcW w:w="2500" w:type="pct"/>
          </w:tcPr>
          <w:p w14:paraId="0B0E000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здійснює</w:t>
            </w:r>
            <w:r w:rsidRPr="008C4097">
              <w:rPr>
                <w:rFonts w:ascii="Times New Roman" w:hAnsi="Times New Roman" w:cs="Times New Roman"/>
                <w:sz w:val="28"/>
                <w:szCs w:val="28"/>
              </w:rPr>
              <w:t xml:space="preserve"> управління об’єктами державної власності, зокрема державними підприємствами та корпоративними правами держави у статутних капіталах господарських товариств, щодо яких прийнято рішення про приватизацію та затверджено план розміщення акцій товариств, утворених у процесі перетворення (у тому числі шляхом корпоратизації) державних підприємств, що належать до сфери управління Фонду державного майна України, а також товариств, утворених за участю Фонду державного майна України;</w:t>
            </w:r>
          </w:p>
        </w:tc>
      </w:tr>
      <w:tr w:rsidR="009B2CA9" w:rsidRPr="008C4097" w14:paraId="116FC114" w14:textId="77777777" w:rsidTr="007618D8">
        <w:tc>
          <w:tcPr>
            <w:tcW w:w="2500" w:type="pct"/>
          </w:tcPr>
          <w:p w14:paraId="610AD9B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продають</w:t>
            </w:r>
            <w:r w:rsidRPr="008C4097">
              <w:rPr>
                <w:rFonts w:ascii="Times New Roman" w:hAnsi="Times New Roman" w:cs="Times New Roman"/>
                <w:sz w:val="28"/>
                <w:szCs w:val="28"/>
              </w:rPr>
              <w:t xml:space="preserve"> майно, що перебуває у державній власності, у процесі його приватизації, а також акції (частки), що належать державі у майні господарських товариств;</w:t>
            </w:r>
          </w:p>
        </w:tc>
        <w:tc>
          <w:tcPr>
            <w:tcW w:w="2500" w:type="pct"/>
          </w:tcPr>
          <w:p w14:paraId="784F334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продає</w:t>
            </w:r>
            <w:r w:rsidRPr="008C4097">
              <w:rPr>
                <w:rFonts w:ascii="Times New Roman" w:hAnsi="Times New Roman" w:cs="Times New Roman"/>
                <w:sz w:val="28"/>
                <w:szCs w:val="28"/>
              </w:rPr>
              <w:t xml:space="preserve"> майно, що перебуває у державній власності, у процесі його приватизації, а також акції (частки), що належать державі у майні господарських товариств;</w:t>
            </w:r>
          </w:p>
        </w:tc>
      </w:tr>
      <w:tr w:rsidR="009B2CA9" w:rsidRPr="008C4097" w14:paraId="15C1A482" w14:textId="77777777" w:rsidTr="007618D8">
        <w:tc>
          <w:tcPr>
            <w:tcW w:w="2500" w:type="pct"/>
          </w:tcPr>
          <w:p w14:paraId="074EE76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утворюють аукціонні комісії;</w:t>
            </w:r>
          </w:p>
        </w:tc>
        <w:tc>
          <w:tcPr>
            <w:tcW w:w="2500" w:type="pct"/>
          </w:tcPr>
          <w:p w14:paraId="7910D4D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утворює постійно діючі колегіальні та інші органи, яким за рішенням Фонду державного майна України може бути делеговано частину повноважень державного органу приватизації, та затверджує положення про них;</w:t>
            </w:r>
          </w:p>
        </w:tc>
      </w:tr>
      <w:tr w:rsidR="009B2CA9" w:rsidRPr="008C4097" w14:paraId="3F86D03B" w14:textId="77777777" w:rsidTr="007618D8">
        <w:tc>
          <w:tcPr>
            <w:tcW w:w="2500" w:type="pct"/>
          </w:tcPr>
          <w:p w14:paraId="40D0BA7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затверджують</w:t>
            </w:r>
            <w:r w:rsidRPr="008C4097">
              <w:rPr>
                <w:rFonts w:ascii="Times New Roman" w:hAnsi="Times New Roman" w:cs="Times New Roman"/>
                <w:sz w:val="28"/>
                <w:szCs w:val="28"/>
              </w:rPr>
              <w:t xml:space="preserve"> плани розміщення акцій акціонерних товариств у процесі приватизації;</w:t>
            </w:r>
          </w:p>
        </w:tc>
        <w:tc>
          <w:tcPr>
            <w:tcW w:w="2500" w:type="pct"/>
          </w:tcPr>
          <w:p w14:paraId="228E134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затверджує</w:t>
            </w:r>
            <w:r w:rsidRPr="008C4097">
              <w:rPr>
                <w:rFonts w:ascii="Times New Roman" w:hAnsi="Times New Roman" w:cs="Times New Roman"/>
                <w:sz w:val="28"/>
                <w:szCs w:val="28"/>
              </w:rPr>
              <w:t xml:space="preserve"> плани розміщення акцій акціонерних товариств у процесі приватизації;</w:t>
            </w:r>
          </w:p>
        </w:tc>
      </w:tr>
      <w:tr w:rsidR="009B2CA9" w:rsidRPr="008C4097" w14:paraId="1C03A5F0" w14:textId="77777777" w:rsidTr="007618D8">
        <w:tc>
          <w:tcPr>
            <w:tcW w:w="2500" w:type="pct"/>
          </w:tcPr>
          <w:p w14:paraId="31EF32D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укладають</w:t>
            </w:r>
            <w:r w:rsidRPr="008C4097">
              <w:rPr>
                <w:rFonts w:ascii="Times New Roman" w:hAnsi="Times New Roman" w:cs="Times New Roman"/>
                <w:sz w:val="28"/>
                <w:szCs w:val="28"/>
              </w:rPr>
              <w:t xml:space="preserve"> договори на проведення оцінки об’єктів приватизації у випадках, передбачених законодавством;</w:t>
            </w:r>
          </w:p>
        </w:tc>
        <w:tc>
          <w:tcPr>
            <w:tcW w:w="2500" w:type="pct"/>
          </w:tcPr>
          <w:p w14:paraId="407D251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укладає</w:t>
            </w:r>
            <w:r w:rsidRPr="008C4097">
              <w:rPr>
                <w:rFonts w:ascii="Times New Roman" w:hAnsi="Times New Roman" w:cs="Times New Roman"/>
                <w:sz w:val="28"/>
                <w:szCs w:val="28"/>
              </w:rPr>
              <w:t xml:space="preserve"> договори на проведення оцінки об’єктів приватизації у випадках, передбачених законодавством;</w:t>
            </w:r>
          </w:p>
        </w:tc>
      </w:tr>
      <w:tr w:rsidR="009B2CA9" w:rsidRPr="008C4097" w14:paraId="5A4659DD" w14:textId="77777777" w:rsidTr="007618D8">
        <w:tc>
          <w:tcPr>
            <w:tcW w:w="2500" w:type="pct"/>
          </w:tcPr>
          <w:p w14:paraId="5301BAD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укладають</w:t>
            </w:r>
            <w:r w:rsidRPr="008C4097">
              <w:rPr>
                <w:rFonts w:ascii="Times New Roman" w:hAnsi="Times New Roman" w:cs="Times New Roman"/>
                <w:sz w:val="28"/>
                <w:szCs w:val="28"/>
              </w:rPr>
              <w:t xml:space="preserve"> договори з радниками, які беруть на себе </w:t>
            </w:r>
            <w:r w:rsidRPr="008C4097">
              <w:rPr>
                <w:rFonts w:ascii="Times New Roman" w:hAnsi="Times New Roman" w:cs="Times New Roman"/>
                <w:sz w:val="28"/>
                <w:szCs w:val="28"/>
              </w:rPr>
              <w:lastRenderedPageBreak/>
              <w:t>зобов’язання щодо надання послуг у процесі приватизації об’єктів державної власності, у тому числі пошуку потенційних покупців об’єктів приватизації, з визначенням стартової ціни об’єктів великої приватизації;</w:t>
            </w:r>
          </w:p>
        </w:tc>
        <w:tc>
          <w:tcPr>
            <w:tcW w:w="2500" w:type="pct"/>
          </w:tcPr>
          <w:p w14:paraId="046964A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укладає</w:t>
            </w:r>
            <w:r w:rsidRPr="008C4097">
              <w:rPr>
                <w:rFonts w:ascii="Times New Roman" w:hAnsi="Times New Roman" w:cs="Times New Roman"/>
                <w:sz w:val="28"/>
                <w:szCs w:val="28"/>
              </w:rPr>
              <w:t xml:space="preserve"> договори з радниками, які беруть на себе </w:t>
            </w:r>
            <w:r w:rsidRPr="008C4097">
              <w:rPr>
                <w:rFonts w:ascii="Times New Roman" w:hAnsi="Times New Roman" w:cs="Times New Roman"/>
                <w:sz w:val="28"/>
                <w:szCs w:val="28"/>
              </w:rPr>
              <w:lastRenderedPageBreak/>
              <w:t>зобов’язання щодо надання послуг у процесі приватизації об’єктів державної власності, у тому числі пошуку потенційних покупців об’єктів приватизації, з визначенням стартової ціни об’єктів великої приватизації;</w:t>
            </w:r>
          </w:p>
        </w:tc>
      </w:tr>
      <w:tr w:rsidR="009B2CA9" w:rsidRPr="008C4097" w14:paraId="01E2A279" w14:textId="77777777" w:rsidTr="007618D8">
        <w:tc>
          <w:tcPr>
            <w:tcW w:w="2500" w:type="pct"/>
          </w:tcPr>
          <w:p w14:paraId="57F26A4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укладають</w:t>
            </w:r>
            <w:r w:rsidRPr="008C4097">
              <w:rPr>
                <w:rFonts w:ascii="Times New Roman" w:hAnsi="Times New Roman" w:cs="Times New Roman"/>
                <w:sz w:val="28"/>
                <w:szCs w:val="28"/>
              </w:rPr>
              <w:t xml:space="preserve"> договори з іншими уповноваженими особами щодо проведення аукціонів з продажу об’єктів приватизації;</w:t>
            </w:r>
          </w:p>
        </w:tc>
        <w:tc>
          <w:tcPr>
            <w:tcW w:w="2500" w:type="pct"/>
          </w:tcPr>
          <w:p w14:paraId="09E3C3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укладає</w:t>
            </w:r>
            <w:r w:rsidRPr="008C4097">
              <w:rPr>
                <w:rFonts w:ascii="Times New Roman" w:hAnsi="Times New Roman" w:cs="Times New Roman"/>
                <w:sz w:val="28"/>
                <w:szCs w:val="28"/>
              </w:rPr>
              <w:t xml:space="preserve"> договори з іншими уповноваженими особами щодо проведення аукціонів з продажу об’єктів приватизації;</w:t>
            </w:r>
          </w:p>
        </w:tc>
      </w:tr>
      <w:tr w:rsidR="009B2CA9" w:rsidRPr="008C4097" w14:paraId="48749D50" w14:textId="77777777" w:rsidTr="007618D8">
        <w:tc>
          <w:tcPr>
            <w:tcW w:w="2500" w:type="pct"/>
            <w:tcBorders>
              <w:top w:val="single" w:sz="4" w:space="0" w:color="auto"/>
              <w:left w:val="single" w:sz="4" w:space="0" w:color="auto"/>
              <w:bottom w:val="single" w:sz="4" w:space="0" w:color="auto"/>
              <w:right w:val="single" w:sz="4" w:space="0" w:color="auto"/>
            </w:tcBorders>
          </w:tcPr>
          <w:p w14:paraId="6E7F9C1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Borders>
              <w:top w:val="single" w:sz="4" w:space="0" w:color="auto"/>
              <w:left w:val="single" w:sz="4" w:space="0" w:color="auto"/>
              <w:bottom w:val="single" w:sz="4" w:space="0" w:color="auto"/>
              <w:right w:val="single" w:sz="4" w:space="0" w:color="auto"/>
            </w:tcBorders>
          </w:tcPr>
          <w:p w14:paraId="3094685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організовує збір та розкриття потенційним покупцям інформації про об’єкт приватизації;    </w:t>
            </w:r>
          </w:p>
        </w:tc>
      </w:tr>
      <w:tr w:rsidR="009B2CA9" w:rsidRPr="008C4097" w14:paraId="5B99F35B" w14:textId="77777777" w:rsidTr="007618D8">
        <w:tc>
          <w:tcPr>
            <w:tcW w:w="2500" w:type="pct"/>
          </w:tcPr>
          <w:p w14:paraId="3CC3E49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укладають</w:t>
            </w:r>
            <w:r w:rsidRPr="008C4097">
              <w:rPr>
                <w:rFonts w:ascii="Times New Roman" w:hAnsi="Times New Roman" w:cs="Times New Roman"/>
                <w:sz w:val="28"/>
                <w:szCs w:val="28"/>
              </w:rPr>
              <w:t xml:space="preserve"> з потенційними покупцями єдиних майнових комплексів державних підприємств та пакетів акцій договори про конфіденційність інформації про об’єкт приватизації;</w:t>
            </w:r>
          </w:p>
        </w:tc>
        <w:tc>
          <w:tcPr>
            <w:tcW w:w="2500" w:type="pct"/>
          </w:tcPr>
          <w:p w14:paraId="42268A7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position w:val="0"/>
                <w:sz w:val="28"/>
                <w:szCs w:val="28"/>
                <w:lang w:eastAsia="uk-UA"/>
              </w:rPr>
              <w:t xml:space="preserve">укладає з потенційними покупцями </w:t>
            </w:r>
            <w:r w:rsidRPr="008C4097">
              <w:rPr>
                <w:rFonts w:ascii="Times New Roman" w:hAnsi="Times New Roman" w:cs="Times New Roman"/>
                <w:b/>
                <w:position w:val="0"/>
                <w:sz w:val="28"/>
                <w:szCs w:val="28"/>
                <w:lang w:eastAsia="uk-UA"/>
              </w:rPr>
              <w:t>об’єктів приватизації</w:t>
            </w:r>
            <w:r w:rsidRPr="008C4097">
              <w:rPr>
                <w:rFonts w:ascii="Times New Roman" w:hAnsi="Times New Roman" w:cs="Times New Roman"/>
                <w:position w:val="0"/>
                <w:sz w:val="28"/>
                <w:szCs w:val="28"/>
                <w:lang w:eastAsia="uk-UA"/>
              </w:rPr>
              <w:t xml:space="preserve"> </w:t>
            </w:r>
            <w:r w:rsidRPr="008C4097">
              <w:rPr>
                <w:rFonts w:ascii="Times New Roman" w:hAnsi="Times New Roman" w:cs="Times New Roman"/>
                <w:b/>
                <w:position w:val="0"/>
                <w:sz w:val="28"/>
                <w:szCs w:val="28"/>
                <w:lang w:eastAsia="uk-UA"/>
              </w:rPr>
              <w:t>договір</w:t>
            </w:r>
            <w:r w:rsidRPr="008C4097">
              <w:rPr>
                <w:rFonts w:ascii="Times New Roman" w:hAnsi="Times New Roman" w:cs="Times New Roman"/>
                <w:position w:val="0"/>
                <w:sz w:val="28"/>
                <w:szCs w:val="28"/>
                <w:lang w:eastAsia="uk-UA"/>
              </w:rPr>
              <w:t xml:space="preserve"> про конфіденційність інформації про об’єкт приватизації</w:t>
            </w:r>
            <w:r w:rsidRPr="008C4097">
              <w:rPr>
                <w:rFonts w:ascii="Times New Roman" w:hAnsi="Times New Roman" w:cs="Times New Roman"/>
                <w:b/>
                <w:position w:val="0"/>
                <w:sz w:val="28"/>
                <w:szCs w:val="28"/>
                <w:lang w:eastAsia="uk-UA"/>
              </w:rPr>
              <w:t>, складеного на підставі примірного договору про конфіденційність інформації про об’єкт приватизації, затвердженого Фондом державного майна України;</w:t>
            </w:r>
          </w:p>
        </w:tc>
      </w:tr>
      <w:tr w:rsidR="009B2CA9" w:rsidRPr="008C4097" w14:paraId="1E4C58F8" w14:textId="77777777" w:rsidTr="007618D8">
        <w:tc>
          <w:tcPr>
            <w:tcW w:w="2500" w:type="pct"/>
          </w:tcPr>
          <w:p w14:paraId="3C19CFE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укладають</w:t>
            </w:r>
            <w:r w:rsidRPr="008C4097">
              <w:rPr>
                <w:rFonts w:ascii="Times New Roman" w:hAnsi="Times New Roman" w:cs="Times New Roman"/>
                <w:sz w:val="28"/>
                <w:szCs w:val="28"/>
              </w:rPr>
              <w:t xml:space="preserve"> договори про розроблення документації із землеустрою у випадках, передбачених законодавством;</w:t>
            </w:r>
          </w:p>
        </w:tc>
        <w:tc>
          <w:tcPr>
            <w:tcW w:w="2500" w:type="pct"/>
          </w:tcPr>
          <w:p w14:paraId="45490B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укладає</w:t>
            </w:r>
            <w:r w:rsidRPr="008C4097">
              <w:rPr>
                <w:rFonts w:ascii="Times New Roman" w:hAnsi="Times New Roman" w:cs="Times New Roman"/>
                <w:sz w:val="28"/>
                <w:szCs w:val="28"/>
              </w:rPr>
              <w:t xml:space="preserve"> договори про розроблення документації із землеустрою у випадках, передбачених законодавством;</w:t>
            </w:r>
          </w:p>
        </w:tc>
      </w:tr>
      <w:tr w:rsidR="009B2CA9" w:rsidRPr="008C4097" w14:paraId="39510A0A" w14:textId="77777777" w:rsidTr="007618D8">
        <w:tc>
          <w:tcPr>
            <w:tcW w:w="2500" w:type="pct"/>
          </w:tcPr>
          <w:p w14:paraId="71FDDF8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укладають</w:t>
            </w:r>
            <w:r w:rsidRPr="008C4097">
              <w:rPr>
                <w:rFonts w:ascii="Times New Roman" w:hAnsi="Times New Roman" w:cs="Times New Roman"/>
                <w:sz w:val="28"/>
                <w:szCs w:val="28"/>
              </w:rPr>
              <w:t xml:space="preserve"> у випадках, передбачених законодавством, угоди щодо проведення екологічного аудиту об’єктів приватизації;</w:t>
            </w:r>
          </w:p>
        </w:tc>
        <w:tc>
          <w:tcPr>
            <w:tcW w:w="2500" w:type="pct"/>
          </w:tcPr>
          <w:p w14:paraId="3375628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укладає</w:t>
            </w:r>
            <w:r w:rsidRPr="008C4097">
              <w:rPr>
                <w:rFonts w:ascii="Times New Roman" w:hAnsi="Times New Roman" w:cs="Times New Roman"/>
                <w:sz w:val="28"/>
                <w:szCs w:val="28"/>
              </w:rPr>
              <w:t xml:space="preserve"> у випадках, передбачених законодавством, угоди щодо проведення екологічного аудиту об’єктів приватизації;</w:t>
            </w:r>
          </w:p>
        </w:tc>
      </w:tr>
      <w:tr w:rsidR="009B2CA9" w:rsidRPr="008C4097" w14:paraId="29DAF801" w14:textId="77777777" w:rsidTr="007618D8">
        <w:tc>
          <w:tcPr>
            <w:tcW w:w="2500" w:type="pct"/>
          </w:tcPr>
          <w:p w14:paraId="74FB024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залучають</w:t>
            </w:r>
            <w:r w:rsidRPr="008C4097">
              <w:rPr>
                <w:rFonts w:ascii="Times New Roman" w:hAnsi="Times New Roman" w:cs="Times New Roman"/>
                <w:sz w:val="28"/>
                <w:szCs w:val="28"/>
              </w:rPr>
              <w:t xml:space="preserve"> суб’єктів господарювання для організації та/або проведення аукціонів, у тому числі в електронній формі (електронний аукціон);</w:t>
            </w:r>
          </w:p>
        </w:tc>
        <w:tc>
          <w:tcPr>
            <w:tcW w:w="2500" w:type="pct"/>
          </w:tcPr>
          <w:p w14:paraId="5C93B6D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highlight w:val="yellow"/>
              </w:rPr>
            </w:pPr>
            <w:r w:rsidRPr="008C4097">
              <w:rPr>
                <w:rFonts w:ascii="Times New Roman" w:hAnsi="Times New Roman" w:cs="Times New Roman"/>
                <w:b/>
                <w:sz w:val="28"/>
                <w:szCs w:val="28"/>
              </w:rPr>
              <w:t>залучає</w:t>
            </w:r>
            <w:r w:rsidRPr="008C4097">
              <w:rPr>
                <w:rFonts w:ascii="Times New Roman" w:hAnsi="Times New Roman" w:cs="Times New Roman"/>
                <w:sz w:val="28"/>
                <w:szCs w:val="28"/>
              </w:rPr>
              <w:t xml:space="preserve"> суб’єктів господарювання </w:t>
            </w:r>
            <w:r w:rsidRPr="008C4097">
              <w:rPr>
                <w:rFonts w:ascii="Times New Roman" w:hAnsi="Times New Roman" w:cs="Times New Roman"/>
                <w:b/>
                <w:sz w:val="28"/>
                <w:szCs w:val="28"/>
              </w:rPr>
              <w:t>для підготовки  об’єктів малої приватизації до приватизації та продажу</w:t>
            </w:r>
            <w:r w:rsidRPr="008C4097">
              <w:rPr>
                <w:rFonts w:ascii="Times New Roman" w:hAnsi="Times New Roman" w:cs="Times New Roman"/>
                <w:sz w:val="28"/>
                <w:szCs w:val="28"/>
              </w:rPr>
              <w:t>, для організації та/або проведення електронних аукціонів;</w:t>
            </w:r>
          </w:p>
        </w:tc>
      </w:tr>
      <w:tr w:rsidR="009B2CA9" w:rsidRPr="008C4097" w14:paraId="5F47B8B6" w14:textId="77777777" w:rsidTr="007618D8">
        <w:tc>
          <w:tcPr>
            <w:tcW w:w="2500" w:type="pct"/>
          </w:tcPr>
          <w:p w14:paraId="50690F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виступають</w:t>
            </w:r>
            <w:r w:rsidRPr="008C4097">
              <w:rPr>
                <w:rFonts w:ascii="Times New Roman" w:hAnsi="Times New Roman" w:cs="Times New Roman"/>
                <w:sz w:val="28"/>
                <w:szCs w:val="28"/>
              </w:rPr>
              <w:t xml:space="preserve"> з боку держави засновником підприємств, заснованих на базі об’єднання майна різних форм власності;</w:t>
            </w:r>
          </w:p>
        </w:tc>
        <w:tc>
          <w:tcPr>
            <w:tcW w:w="2500" w:type="pct"/>
          </w:tcPr>
          <w:p w14:paraId="697C43F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виступає</w:t>
            </w:r>
            <w:r w:rsidRPr="008C4097">
              <w:rPr>
                <w:rFonts w:ascii="Times New Roman" w:hAnsi="Times New Roman" w:cs="Times New Roman"/>
                <w:sz w:val="28"/>
                <w:szCs w:val="28"/>
              </w:rPr>
              <w:t xml:space="preserve"> з боку держави засновником підприємств, заснованих на базі об’єднання майна різних форм власності;</w:t>
            </w:r>
          </w:p>
        </w:tc>
      </w:tr>
      <w:tr w:rsidR="009B2CA9" w:rsidRPr="008C4097" w14:paraId="7C3C7347" w14:textId="77777777" w:rsidTr="007618D8">
        <w:tc>
          <w:tcPr>
            <w:tcW w:w="2500" w:type="pct"/>
          </w:tcPr>
          <w:p w14:paraId="5D860C7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відсутня</w:t>
            </w:r>
          </w:p>
        </w:tc>
        <w:tc>
          <w:tcPr>
            <w:tcW w:w="2500" w:type="pct"/>
          </w:tcPr>
          <w:p w14:paraId="7A99E03D"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sz w:val="28"/>
                <w:szCs w:val="28"/>
              </w:rPr>
            </w:pPr>
            <w:r w:rsidRPr="008C4097">
              <w:rPr>
                <w:rFonts w:ascii="Times New Roman" w:hAnsi="Times New Roman" w:cs="Times New Roman"/>
                <w:b/>
                <w:position w:val="0"/>
                <w:sz w:val="28"/>
                <w:szCs w:val="28"/>
                <w:lang w:eastAsia="uk-UA"/>
              </w:rPr>
              <w:t xml:space="preserve">укладає з покупцями об’єктів приватизації   договори купівлі-продажу, складених на підставі примірного договору купівлі-продажу, затвердженого Фондом державного майна України; </w:t>
            </w:r>
          </w:p>
        </w:tc>
      </w:tr>
      <w:tr w:rsidR="009B2CA9" w:rsidRPr="008C4097" w14:paraId="7DBD54F2" w14:textId="77777777" w:rsidTr="007618D8">
        <w:tc>
          <w:tcPr>
            <w:tcW w:w="2500" w:type="pct"/>
          </w:tcPr>
          <w:p w14:paraId="361F530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контролюють</w:t>
            </w:r>
            <w:r w:rsidRPr="008C4097">
              <w:rPr>
                <w:rFonts w:ascii="Times New Roman" w:hAnsi="Times New Roman" w:cs="Times New Roman"/>
                <w:sz w:val="28"/>
                <w:szCs w:val="28"/>
              </w:rPr>
              <w:t xml:space="preserve"> виконання умов договорів купівлі-продажу державного майна;</w:t>
            </w:r>
          </w:p>
        </w:tc>
        <w:tc>
          <w:tcPr>
            <w:tcW w:w="2500" w:type="pct"/>
          </w:tcPr>
          <w:p w14:paraId="6AC0B3C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контролює</w:t>
            </w:r>
            <w:r w:rsidRPr="008C4097">
              <w:rPr>
                <w:rFonts w:ascii="Times New Roman" w:hAnsi="Times New Roman" w:cs="Times New Roman"/>
                <w:sz w:val="28"/>
                <w:szCs w:val="28"/>
              </w:rPr>
              <w:t xml:space="preserve"> виконання умов договорів купівлі-продажу державного майна;</w:t>
            </w:r>
          </w:p>
        </w:tc>
      </w:tr>
      <w:tr w:rsidR="009B2CA9" w:rsidRPr="008C4097" w14:paraId="0A275C43" w14:textId="77777777" w:rsidTr="007618D8">
        <w:tc>
          <w:tcPr>
            <w:tcW w:w="2500" w:type="pct"/>
          </w:tcPr>
          <w:p w14:paraId="6370B39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здійснюють</w:t>
            </w:r>
            <w:r w:rsidRPr="008C4097">
              <w:rPr>
                <w:rFonts w:ascii="Times New Roman" w:hAnsi="Times New Roman" w:cs="Times New Roman"/>
                <w:sz w:val="28"/>
                <w:szCs w:val="28"/>
              </w:rPr>
              <w:t xml:space="preserve"> захист майнових прав державних підприємств, а також корпоративних прав держави на території України, що належать до сфери управління Фонду державного майна України;</w:t>
            </w:r>
          </w:p>
        </w:tc>
        <w:tc>
          <w:tcPr>
            <w:tcW w:w="2500" w:type="pct"/>
          </w:tcPr>
          <w:p w14:paraId="75A65C1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здійснює</w:t>
            </w:r>
            <w:r w:rsidRPr="008C4097">
              <w:rPr>
                <w:rFonts w:ascii="Times New Roman" w:hAnsi="Times New Roman" w:cs="Times New Roman"/>
                <w:sz w:val="28"/>
                <w:szCs w:val="28"/>
              </w:rPr>
              <w:t xml:space="preserve"> захист майнових прав державних підприємств, а також корпоративних прав держави на території України, що належать до сфери управління Фонду державного майна України;</w:t>
            </w:r>
          </w:p>
        </w:tc>
      </w:tr>
      <w:tr w:rsidR="009B2CA9" w:rsidRPr="008C4097" w14:paraId="70358BD5" w14:textId="77777777" w:rsidTr="007618D8">
        <w:tc>
          <w:tcPr>
            <w:tcW w:w="2500" w:type="pct"/>
          </w:tcPr>
          <w:p w14:paraId="230B268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7DD18E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r w:rsidRPr="008C4097">
              <w:rPr>
                <w:rFonts w:ascii="Times New Roman" w:hAnsi="Times New Roman" w:cs="Times New Roman"/>
                <w:b/>
                <w:sz w:val="28"/>
                <w:szCs w:val="28"/>
              </w:rPr>
              <w:t>витребовує</w:t>
            </w:r>
            <w:r w:rsidRPr="008C4097">
              <w:rPr>
                <w:rFonts w:ascii="Times New Roman" w:hAnsi="Times New Roman" w:cs="Times New Roman"/>
                <w:b/>
                <w:bCs/>
                <w:sz w:val="28"/>
                <w:szCs w:val="28"/>
              </w:rPr>
              <w:t xml:space="preserve"> у суб’єктів господарювання державного сектору економіки, органів державної влади та  уповноважених органів управління інформацію щодо податкової та фінансової звітності відповідних суб’єктів господарювання, відомості щодо стану заборгованості зі сплати платежів та зборів до державного бюджету, заборгованості зі сплати заробітної плати, інформацію про зареєстровані права та їх обтяження щодо об’єктів державної власності, укладені договори користування об’єктами державної власності, дані щодо інвентаризації, відомості щодо  перевірок контролюючими органами та їх результатів та іншу інформацію та відомості, необхідні для цілей приватизації об’єктів державної власності. Суб’єкти господарювання, органи державної влади та уповноважені органи управління зобов’язані протягом десяти робочих днів з дня отримання запиту надати державному органу приватизації запитувану </w:t>
            </w:r>
            <w:r w:rsidRPr="008C4097">
              <w:rPr>
                <w:rFonts w:ascii="Times New Roman" w:hAnsi="Times New Roman" w:cs="Times New Roman"/>
                <w:b/>
                <w:bCs/>
                <w:sz w:val="28"/>
                <w:szCs w:val="28"/>
              </w:rPr>
              <w:lastRenderedPageBreak/>
              <w:t>інформацію та відомості або повідомити в той самий строк про неможливість їх надання з обґрунтуванням причин;</w:t>
            </w:r>
          </w:p>
          <w:p w14:paraId="6B4C7BC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tc>
      </w:tr>
      <w:tr w:rsidR="009B2CA9" w:rsidRPr="008C4097" w14:paraId="397D80D3" w14:textId="77777777" w:rsidTr="007618D8">
        <w:tc>
          <w:tcPr>
            <w:tcW w:w="2500" w:type="pct"/>
          </w:tcPr>
          <w:p w14:paraId="5142650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державні органи приватизації здійснюють</w:t>
            </w:r>
            <w:r w:rsidRPr="008C4097">
              <w:rPr>
                <w:rFonts w:ascii="Times New Roman" w:hAnsi="Times New Roman" w:cs="Times New Roman"/>
                <w:sz w:val="28"/>
                <w:szCs w:val="28"/>
              </w:rPr>
              <w:t xml:space="preserve"> інші повноваження, передбачені цим Законом, іншими актами законодавства.</w:t>
            </w:r>
          </w:p>
        </w:tc>
        <w:tc>
          <w:tcPr>
            <w:tcW w:w="2500" w:type="pct"/>
          </w:tcPr>
          <w:p w14:paraId="7B2AF17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здійснює</w:t>
            </w:r>
            <w:r w:rsidRPr="008C4097">
              <w:rPr>
                <w:rFonts w:ascii="Times New Roman" w:hAnsi="Times New Roman" w:cs="Times New Roman"/>
                <w:sz w:val="28"/>
                <w:szCs w:val="28"/>
              </w:rPr>
              <w:t xml:space="preserve"> інші повноваження, передбачені цим Законом, іншими актами законодавства.</w:t>
            </w:r>
          </w:p>
        </w:tc>
      </w:tr>
      <w:tr w:rsidR="009B2CA9" w:rsidRPr="008C4097" w14:paraId="3D758D3D" w14:textId="77777777" w:rsidTr="007618D8">
        <w:tc>
          <w:tcPr>
            <w:tcW w:w="2500" w:type="pct"/>
          </w:tcPr>
          <w:p w14:paraId="1EC3F36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8. Покупці</w:t>
            </w:r>
          </w:p>
        </w:tc>
        <w:tc>
          <w:tcPr>
            <w:tcW w:w="2500" w:type="pct"/>
          </w:tcPr>
          <w:p w14:paraId="5E5D543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8. Покупці</w:t>
            </w:r>
          </w:p>
        </w:tc>
      </w:tr>
      <w:tr w:rsidR="009B2CA9" w:rsidRPr="008C4097" w14:paraId="17C0342C" w14:textId="77777777" w:rsidTr="007618D8">
        <w:tc>
          <w:tcPr>
            <w:tcW w:w="2500" w:type="pct"/>
          </w:tcPr>
          <w:p w14:paraId="61B8384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7353AA7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Не можуть бути покупцями:</w:t>
            </w:r>
          </w:p>
          <w:p w14:paraId="6BBFC40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36CFA23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68E42C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Не можуть бути покупцями:</w:t>
            </w:r>
          </w:p>
          <w:p w14:paraId="2AA5051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02E186FA" w14:textId="77777777" w:rsidTr="007618D8">
        <w:tc>
          <w:tcPr>
            <w:tcW w:w="2500" w:type="pct"/>
          </w:tcPr>
          <w:p w14:paraId="439E2B0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державні господарські об’єднання, державні холдингові компанії, державні акціонерні товариства (компанії), їх дочірні компанії та підприємства;</w:t>
            </w:r>
          </w:p>
        </w:tc>
        <w:tc>
          <w:tcPr>
            <w:tcW w:w="2500" w:type="pct"/>
          </w:tcPr>
          <w:p w14:paraId="25E5FB2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0DB365D1" w14:textId="77777777" w:rsidTr="007618D8">
        <w:tc>
          <w:tcPr>
            <w:tcW w:w="2500" w:type="pct"/>
          </w:tcPr>
          <w:p w14:paraId="2103DCF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4) працівники </w:t>
            </w:r>
            <w:r w:rsidRPr="008C4097">
              <w:rPr>
                <w:rFonts w:ascii="Times New Roman" w:hAnsi="Times New Roman" w:cs="Times New Roman"/>
                <w:b/>
                <w:sz w:val="28"/>
                <w:szCs w:val="28"/>
              </w:rPr>
              <w:t>державних органів приватизації;</w:t>
            </w:r>
          </w:p>
          <w:p w14:paraId="2C3FE54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2A4B38C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22CDB9F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4) працівники </w:t>
            </w:r>
            <w:r w:rsidRPr="008C4097">
              <w:rPr>
                <w:rFonts w:ascii="Times New Roman" w:hAnsi="Times New Roman" w:cs="Times New Roman"/>
                <w:b/>
                <w:sz w:val="28"/>
                <w:szCs w:val="28"/>
              </w:rPr>
              <w:t>органу приватизації, органів приватизації в Автономній Республіці Крим, органів приватизації територіальних громад, організаторів аукціону;</w:t>
            </w:r>
          </w:p>
          <w:p w14:paraId="49639E0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047E4854" w14:textId="77777777" w:rsidTr="007618D8">
        <w:tc>
          <w:tcPr>
            <w:tcW w:w="2500" w:type="pct"/>
          </w:tcPr>
          <w:p w14:paraId="3655B7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покупці, які зареєстровані в офшорних зонах (згідно з переліком, визначеним Кабінетом Міністрів України) </w:t>
            </w:r>
            <w:r w:rsidRPr="008C4097">
              <w:rPr>
                <w:rFonts w:ascii="Times New Roman" w:hAnsi="Times New Roman" w:cs="Times New Roman"/>
                <w:b/>
                <w:sz w:val="28"/>
                <w:szCs w:val="28"/>
              </w:rPr>
              <w:t>з непрозорою структурою власності (бенефіціарні власники яких не розкриті на 100 відсотків)</w:t>
            </w:r>
            <w:r w:rsidRPr="008C4097">
              <w:rPr>
                <w:rFonts w:ascii="Times New Roman" w:hAnsi="Times New Roman" w:cs="Times New Roman"/>
                <w:sz w:val="28"/>
                <w:szCs w:val="28"/>
              </w:rPr>
              <w:t>, а також покупці, які походять з держави-агресора (згідно з пунктами 6, 7 та 8 частини другої цієї статті);</w:t>
            </w:r>
          </w:p>
          <w:p w14:paraId="116E7D2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56C4031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5) покупці, які зареєстровані в офшорних зонах (згідно з переліком, визначеним Кабінетом Міністрів України), а також покупці, які походять з держави-агресора (згідно з пунктами 6, 7 та 8 частини другої цієї статті);</w:t>
            </w:r>
          </w:p>
          <w:p w14:paraId="38B7F6A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3C19DA2B" w14:textId="77777777" w:rsidTr="007618D8">
        <w:tc>
          <w:tcPr>
            <w:tcW w:w="2500" w:type="pct"/>
          </w:tcPr>
          <w:p w14:paraId="7BA961F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12) особи, які були стороною продажу об’єкта приватизації в Україні і з якими було розірвано </w:t>
            </w:r>
            <w:r w:rsidRPr="008C4097">
              <w:rPr>
                <w:rFonts w:ascii="Times New Roman" w:hAnsi="Times New Roman" w:cs="Times New Roman"/>
                <w:b/>
                <w:sz w:val="28"/>
                <w:szCs w:val="28"/>
              </w:rPr>
              <w:lastRenderedPageBreak/>
              <w:t>договір купівлі-продажу об’єкта приватизації у зв’язку з порушенням з боку таких осіб, а також пов’язані з ними особи;</w:t>
            </w:r>
          </w:p>
          <w:p w14:paraId="2C1FCA9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5AAD0EB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виключити</w:t>
            </w:r>
          </w:p>
        </w:tc>
      </w:tr>
      <w:tr w:rsidR="009B2CA9" w:rsidRPr="008C4097" w14:paraId="766FE8D4" w14:textId="77777777" w:rsidTr="007618D8">
        <w:tc>
          <w:tcPr>
            <w:tcW w:w="2500" w:type="pct"/>
          </w:tcPr>
          <w:p w14:paraId="46D3881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9. Парламентський контроль за приватизацією державного майна</w:t>
            </w:r>
          </w:p>
          <w:p w14:paraId="3C19172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1. Парламентський контроль за приватизацією державного майна здійснюється комітетом Верховної Ради України, до предмета відання якого віднесені питання приватизації державного і комунального майна </w:t>
            </w:r>
            <w:r w:rsidRPr="008C4097">
              <w:rPr>
                <w:rFonts w:ascii="Times New Roman" w:hAnsi="Times New Roman" w:cs="Times New Roman"/>
                <w:b/>
                <w:sz w:val="28"/>
                <w:szCs w:val="28"/>
              </w:rPr>
              <w:t>(далі - Комітет).</w:t>
            </w:r>
          </w:p>
          <w:p w14:paraId="299AE90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 Комітет у межах своєї компетенції здійснює контрольну функцію шляхом прийняття відповідних рішень, підготовки висновків та надання рекомендацій за такими основними напрямами:</w:t>
            </w:r>
          </w:p>
          <w:p w14:paraId="36E95BB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1) здійснення державної політики у сфері приватизації;</w:t>
            </w:r>
          </w:p>
          <w:p w14:paraId="316FAC6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 здійснення приватизації та аналізу її результатів;</w:t>
            </w:r>
          </w:p>
          <w:p w14:paraId="2436DFF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додержання законодавства України про приватизацію;</w:t>
            </w:r>
          </w:p>
          <w:p w14:paraId="683ABEB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4) діяльність Фонду державного майна України;</w:t>
            </w:r>
          </w:p>
          <w:p w14:paraId="30B2CD2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5) створення державними органами умов для здійснення приватизації;</w:t>
            </w:r>
          </w:p>
          <w:p w14:paraId="5675B2E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6) додержання встановленого порядку приватизації об’єктів державної власності;</w:t>
            </w:r>
          </w:p>
          <w:p w14:paraId="7C5E12C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7) виконання умов договорів купівлі-продажу державного майна;</w:t>
            </w:r>
          </w:p>
          <w:p w14:paraId="4004211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8) перерахування коштів, що надійшли від приватизації об’єктів державної власності, та інших </w:t>
            </w:r>
            <w:r w:rsidRPr="008C4097">
              <w:rPr>
                <w:rFonts w:ascii="Times New Roman" w:hAnsi="Times New Roman" w:cs="Times New Roman"/>
                <w:b/>
                <w:sz w:val="28"/>
                <w:szCs w:val="28"/>
              </w:rPr>
              <w:lastRenderedPageBreak/>
              <w:t>надходжень, безпосередньо пов’язаних з процесом приватизації таких об’єктів, до державного бюджету;</w:t>
            </w:r>
          </w:p>
          <w:p w14:paraId="7976F2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9) підготовка і попередній розгляд питання про призначення та звільнення з посади Верховною Радою України Голови Фонду державного майна України;</w:t>
            </w:r>
          </w:p>
          <w:p w14:paraId="6343308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10) відповідно до інших повноважень, визначених законом.</w:t>
            </w:r>
          </w:p>
          <w:p w14:paraId="23AAC02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Комітет відповідно до покладених на нього завдань має право:</w:t>
            </w:r>
          </w:p>
          <w:p w14:paraId="689B839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1) вносити на розгляд Верховної Ради України, зважаючи на результати практичного застосування законодавчих актів з питань приватизації, пропозиції щодо внесення змін до законодавства;</w:t>
            </w:r>
          </w:p>
          <w:p w14:paraId="3113503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 заслуховувати звіт про роботу Фонду державного майна України та хід приватизації;</w:t>
            </w:r>
          </w:p>
          <w:p w14:paraId="4CF9B94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брати участь в обговоренні проекту Державного бюджету України щодо планових надходжень від приватизації та видатків на утримання апарату Фонду державного майна України;</w:t>
            </w:r>
          </w:p>
          <w:p w14:paraId="2344D9F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4) заслуховувати посадових осіб Кабінету Міністрів України, міністерств та відомств з питань приватизації;</w:t>
            </w:r>
          </w:p>
          <w:p w14:paraId="2369B8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5) ознайомлюватися з документами, матеріалами та одержувати іншу необхідну інформацію з питань приватизації від державних органів та організацій;</w:t>
            </w:r>
          </w:p>
          <w:p w14:paraId="29D92C4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6) залучати до роботи Комітету фахівців міністерств, відомств, інших державних та громадських організацій, наукових установ;</w:t>
            </w:r>
          </w:p>
          <w:p w14:paraId="0B843E5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7) виявляти питання, які потребують першочергових і невідкладних рішень, у процесі приватизації;</w:t>
            </w:r>
          </w:p>
          <w:p w14:paraId="6B5953D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8) залучати до роботи Комітету контрольно-ревізійні органи.</w:t>
            </w:r>
          </w:p>
          <w:p w14:paraId="5CF1778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36845B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9. Парламентський контроль за приватизацією державного майна</w:t>
            </w:r>
          </w:p>
          <w:p w14:paraId="713B6F4B" w14:textId="5C5012A0"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Парламентський контроль за приватизацією державного майна здійснюється комітетом Верховної Ради України, до предмета відання якого віднесені питання приватизації державного і комунального майна.</w:t>
            </w:r>
          </w:p>
          <w:p w14:paraId="1029864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4106F1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p w14:paraId="25837CE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05BB42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91B679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B626F9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A5EC16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02D667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8C03D2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1F769F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BA936A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5A232F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A8A954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18CE92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5D977C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2D3E0E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56719A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F50673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A95C99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F632FF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B342AF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B601DF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16A725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0232A7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02184C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0EEB27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041244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p w14:paraId="2E1854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2F26F03D" w14:textId="77777777" w:rsidTr="007618D8">
        <w:tc>
          <w:tcPr>
            <w:tcW w:w="2500" w:type="pct"/>
          </w:tcPr>
          <w:p w14:paraId="3E43FDC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10. Порядок приватизації</w:t>
            </w:r>
          </w:p>
        </w:tc>
        <w:tc>
          <w:tcPr>
            <w:tcW w:w="2500" w:type="pct"/>
          </w:tcPr>
          <w:p w14:paraId="516BC9B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10. Порядок приватизації</w:t>
            </w:r>
          </w:p>
        </w:tc>
      </w:tr>
      <w:tr w:rsidR="009B2CA9" w:rsidRPr="008C4097" w14:paraId="2E1864E2" w14:textId="77777777" w:rsidTr="007618D8">
        <w:trPr>
          <w:trHeight w:val="3612"/>
        </w:trPr>
        <w:tc>
          <w:tcPr>
            <w:tcW w:w="2500" w:type="pct"/>
          </w:tcPr>
          <w:p w14:paraId="03DB1DD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Порядок приватизації державного і комунального майна передбачає:</w:t>
            </w:r>
          </w:p>
          <w:p w14:paraId="0813A39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формування та затвердження переліків об’єктів, що підлягають приватизації;</w:t>
            </w:r>
          </w:p>
          <w:p w14:paraId="7478527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опублікування переліку об’єктів, що підлягають приватизації, </w:t>
            </w:r>
            <w:r w:rsidRPr="008C4097">
              <w:rPr>
                <w:rFonts w:ascii="Times New Roman" w:hAnsi="Times New Roman" w:cs="Times New Roman"/>
                <w:b/>
                <w:sz w:val="28"/>
                <w:szCs w:val="28"/>
              </w:rPr>
              <w:t>в офіційних друкованих виданнях державних органів приватизації</w:t>
            </w:r>
            <w:r w:rsidRPr="008C4097">
              <w:rPr>
                <w:rFonts w:ascii="Times New Roman" w:hAnsi="Times New Roman" w:cs="Times New Roman"/>
                <w:sz w:val="28"/>
                <w:szCs w:val="28"/>
              </w:rPr>
              <w:t>, на офіційному веб-сайті Фонду державного майна України, на офіційних сайтах місцевих рад та в електронній торговій системі;</w:t>
            </w:r>
          </w:p>
        </w:tc>
        <w:tc>
          <w:tcPr>
            <w:tcW w:w="2500" w:type="pct"/>
          </w:tcPr>
          <w:p w14:paraId="470175C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Порядок приватизації державного і комунального майна передбачає:</w:t>
            </w:r>
          </w:p>
          <w:p w14:paraId="1E1124F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формування та затвердження переліків об’єктів, що підлягають приватизації;</w:t>
            </w:r>
          </w:p>
          <w:p w14:paraId="12C51737"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 xml:space="preserve">опублікування переліку об’єктів, що підлягають приватизації, </w:t>
            </w:r>
            <w:r w:rsidRPr="008C4097">
              <w:rPr>
                <w:rFonts w:ascii="Times New Roman" w:hAnsi="Times New Roman" w:cs="Times New Roman"/>
                <w:b/>
                <w:position w:val="0"/>
                <w:sz w:val="28"/>
                <w:szCs w:val="28"/>
                <w:lang w:eastAsia="ru-RU"/>
              </w:rPr>
              <w:t>та змін до нього в ЕТС</w:t>
            </w:r>
            <w:r w:rsidRPr="008C4097">
              <w:rPr>
                <w:rFonts w:ascii="Times New Roman" w:hAnsi="Times New Roman" w:cs="Times New Roman"/>
                <w:position w:val="0"/>
                <w:sz w:val="28"/>
                <w:szCs w:val="28"/>
                <w:lang w:eastAsia="ru-RU"/>
              </w:rPr>
              <w:t xml:space="preserve"> </w:t>
            </w:r>
            <w:r w:rsidRPr="008C4097">
              <w:rPr>
                <w:rFonts w:ascii="Times New Roman" w:hAnsi="Times New Roman" w:cs="Times New Roman"/>
                <w:b/>
                <w:position w:val="0"/>
                <w:sz w:val="28"/>
                <w:szCs w:val="28"/>
                <w:lang w:eastAsia="ru-RU"/>
              </w:rPr>
              <w:t>та</w:t>
            </w:r>
            <w:r w:rsidRPr="008C4097">
              <w:rPr>
                <w:rFonts w:ascii="Times New Roman" w:hAnsi="Times New Roman" w:cs="Times New Roman"/>
                <w:position w:val="0"/>
                <w:sz w:val="28"/>
                <w:szCs w:val="28"/>
                <w:lang w:eastAsia="ru-RU"/>
              </w:rPr>
              <w:t xml:space="preserve"> на офіційному вебсайті Фонду державного майна України, </w:t>
            </w:r>
            <w:r w:rsidRPr="008C4097">
              <w:rPr>
                <w:rFonts w:ascii="Times New Roman" w:hAnsi="Times New Roman" w:cs="Times New Roman"/>
                <w:b/>
                <w:position w:val="0"/>
                <w:sz w:val="28"/>
                <w:szCs w:val="28"/>
                <w:lang w:eastAsia="ru-RU"/>
              </w:rPr>
              <w:t>або офіційному вебсайті органів приватизації в Автономній Республіці Крим, або офіційних сайтах місцевих рад;</w:t>
            </w:r>
          </w:p>
        </w:tc>
      </w:tr>
      <w:tr w:rsidR="009B2CA9" w:rsidRPr="008C4097" w14:paraId="6BFF440F" w14:textId="77777777" w:rsidTr="007618D8">
        <w:tc>
          <w:tcPr>
            <w:tcW w:w="2500" w:type="pct"/>
          </w:tcPr>
          <w:p w14:paraId="78E30C0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прийняття рішення про приватизацію;</w:t>
            </w:r>
          </w:p>
        </w:tc>
        <w:tc>
          <w:tcPr>
            <w:tcW w:w="2500" w:type="pct"/>
          </w:tcPr>
          <w:p w14:paraId="3950CE1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прийняття </w:t>
            </w:r>
            <w:r w:rsidRPr="008C4097">
              <w:rPr>
                <w:rFonts w:ascii="Times New Roman" w:hAnsi="Times New Roman" w:cs="Times New Roman"/>
                <w:b/>
                <w:sz w:val="28"/>
                <w:szCs w:val="28"/>
              </w:rPr>
              <w:t>та опублікування</w:t>
            </w:r>
            <w:r w:rsidRPr="008C4097">
              <w:rPr>
                <w:rFonts w:ascii="Times New Roman" w:hAnsi="Times New Roman" w:cs="Times New Roman"/>
                <w:sz w:val="28"/>
                <w:szCs w:val="28"/>
              </w:rPr>
              <w:t xml:space="preserve"> рішення про приватизацію</w:t>
            </w:r>
            <w:r w:rsidRPr="008C4097">
              <w:rPr>
                <w:rFonts w:ascii="Times New Roman" w:hAnsi="Times New Roman" w:cs="Times New Roman"/>
                <w:b/>
                <w:sz w:val="28"/>
                <w:szCs w:val="28"/>
              </w:rPr>
              <w:t xml:space="preserve"> у випадках, передбачених Законом;</w:t>
            </w:r>
          </w:p>
        </w:tc>
      </w:tr>
      <w:tr w:rsidR="009B2CA9" w:rsidRPr="008C4097" w14:paraId="122A6E17" w14:textId="77777777" w:rsidTr="007618D8">
        <w:tc>
          <w:tcPr>
            <w:tcW w:w="2500" w:type="pct"/>
          </w:tcPr>
          <w:p w14:paraId="3AE2EF6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прийняття місцевою радою рішення про приватизацію об’єкта комунальної власності;</w:t>
            </w:r>
          </w:p>
          <w:p w14:paraId="2F0646D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опублікування інформації про прийняття рішення про приватизацію об’єкта та у випадках, передбачених цим Законом, інформації про вивчення попиту для визначення стартової ціни;</w:t>
            </w:r>
          </w:p>
        </w:tc>
        <w:tc>
          <w:tcPr>
            <w:tcW w:w="2500" w:type="pct"/>
          </w:tcPr>
          <w:p w14:paraId="1ED951F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24E54091" w14:textId="77777777" w:rsidTr="007618D8">
        <w:tc>
          <w:tcPr>
            <w:tcW w:w="2500" w:type="pct"/>
          </w:tcPr>
          <w:p w14:paraId="00CE176A"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проведення інвентаризації та оцінки відповідно до законодавства;</w:t>
            </w:r>
          </w:p>
        </w:tc>
        <w:tc>
          <w:tcPr>
            <w:tcW w:w="2500" w:type="pct"/>
          </w:tcPr>
          <w:p w14:paraId="7D64F3AD"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проведення інвентаризації та оцінки відповідно до законодавства;</w:t>
            </w:r>
          </w:p>
        </w:tc>
      </w:tr>
      <w:tr w:rsidR="009B2CA9" w:rsidRPr="008C4097" w14:paraId="1F2C6CE1" w14:textId="77777777" w:rsidTr="007618D8">
        <w:tc>
          <w:tcPr>
            <w:tcW w:w="2500" w:type="pct"/>
          </w:tcPr>
          <w:p w14:paraId="09EABE57"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lastRenderedPageBreak/>
              <w:t>проведення у випадках, передбачених законом, аудиту, екологічного аудиту об’єкта приватизації;</w:t>
            </w:r>
          </w:p>
        </w:tc>
        <w:tc>
          <w:tcPr>
            <w:tcW w:w="2500" w:type="pct"/>
          </w:tcPr>
          <w:p w14:paraId="0D94C3E9"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проведення у випадках, передбачених законом, аудиту, екологічного аудиту об’єкта приватизації;</w:t>
            </w:r>
          </w:p>
        </w:tc>
      </w:tr>
      <w:tr w:rsidR="009B2CA9" w:rsidRPr="008C4097" w14:paraId="3F4E46E7" w14:textId="77777777" w:rsidTr="007618D8">
        <w:tc>
          <w:tcPr>
            <w:tcW w:w="2500" w:type="pct"/>
          </w:tcPr>
          <w:p w14:paraId="0659C62A"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перетворення державного або комунального підприємства в господарське товариство у процесі приватизації у випадках, передбачених цим Законом;</w:t>
            </w:r>
          </w:p>
        </w:tc>
        <w:tc>
          <w:tcPr>
            <w:tcW w:w="2500" w:type="pct"/>
          </w:tcPr>
          <w:p w14:paraId="3D13E53E"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перетворення державного або комунального підприємства в господарське товариство у процесі приватизації у випадках, передбачених цим Законом;</w:t>
            </w:r>
          </w:p>
        </w:tc>
      </w:tr>
      <w:tr w:rsidR="009B2CA9" w:rsidRPr="008C4097" w14:paraId="00841749" w14:textId="77777777" w:rsidTr="007618D8">
        <w:tc>
          <w:tcPr>
            <w:tcW w:w="2500" w:type="pct"/>
          </w:tcPr>
          <w:p w14:paraId="3902DB6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затвердження плану розміщення акцій акціонерних товариств, створених у процесі приватизації, у випадках, передбачених цим Законом, та його виконання;</w:t>
            </w:r>
          </w:p>
        </w:tc>
        <w:tc>
          <w:tcPr>
            <w:tcW w:w="2500" w:type="pct"/>
          </w:tcPr>
          <w:p w14:paraId="3DA866FF"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position w:val="0"/>
                <w:sz w:val="28"/>
                <w:szCs w:val="28"/>
                <w:lang w:eastAsia="ru-RU"/>
              </w:rPr>
              <w:t xml:space="preserve">затвердження плану розміщення акцій акціонерних товариств, створених у процесі приватизації, </w:t>
            </w:r>
            <w:r w:rsidRPr="008C4097">
              <w:rPr>
                <w:rFonts w:ascii="Times New Roman" w:hAnsi="Times New Roman" w:cs="Times New Roman"/>
                <w:b/>
                <w:position w:val="0"/>
                <w:sz w:val="28"/>
                <w:szCs w:val="28"/>
                <w:lang w:eastAsia="ru-RU"/>
              </w:rPr>
              <w:t>у передбачених цим Законом випадках</w:t>
            </w:r>
            <w:r w:rsidRPr="008C4097">
              <w:rPr>
                <w:rFonts w:ascii="Times New Roman" w:hAnsi="Times New Roman" w:cs="Times New Roman"/>
                <w:position w:val="0"/>
                <w:sz w:val="28"/>
                <w:szCs w:val="28"/>
                <w:lang w:eastAsia="ru-RU"/>
              </w:rPr>
              <w:t>, та його виконання;</w:t>
            </w:r>
          </w:p>
        </w:tc>
      </w:tr>
      <w:tr w:rsidR="009B2CA9" w:rsidRPr="008C4097" w14:paraId="2A811BFC" w14:textId="77777777" w:rsidTr="007618D8">
        <w:tc>
          <w:tcPr>
            <w:tcW w:w="2500" w:type="pct"/>
          </w:tcPr>
          <w:p w14:paraId="667E0C6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затвердження у випадках, передбачених цим Законом, умов продажу об’єктів приватизації, </w:t>
            </w:r>
            <w:r w:rsidRPr="008C4097">
              <w:rPr>
                <w:rFonts w:ascii="Times New Roman" w:hAnsi="Times New Roman" w:cs="Times New Roman"/>
                <w:b/>
                <w:sz w:val="28"/>
                <w:szCs w:val="28"/>
              </w:rPr>
              <w:t>розроблених аукціонною комісією;</w:t>
            </w:r>
          </w:p>
        </w:tc>
        <w:tc>
          <w:tcPr>
            <w:tcW w:w="2500" w:type="pct"/>
          </w:tcPr>
          <w:p w14:paraId="0CAED72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затвердження у випадках, передбачених цим Законом, умов продажу об’єктів приватизації;</w:t>
            </w:r>
          </w:p>
        </w:tc>
      </w:tr>
      <w:tr w:rsidR="009B2CA9" w:rsidRPr="008C4097" w14:paraId="6FB3025A" w14:textId="77777777" w:rsidTr="007618D8">
        <w:tc>
          <w:tcPr>
            <w:tcW w:w="2500" w:type="pct"/>
          </w:tcPr>
          <w:p w14:paraId="361B4F1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опублікування інформації про умови продажу, в тому числі стартову ціну об’єкта приватизації;</w:t>
            </w:r>
          </w:p>
        </w:tc>
        <w:tc>
          <w:tcPr>
            <w:tcW w:w="2500" w:type="pct"/>
          </w:tcPr>
          <w:p w14:paraId="50B5F63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опублікування інформації про умови продажу, в тому числі стартову ціну об’єкта приватизації </w:t>
            </w:r>
            <w:r w:rsidRPr="008C4097">
              <w:rPr>
                <w:rFonts w:ascii="Times New Roman" w:hAnsi="Times New Roman" w:cs="Times New Roman"/>
                <w:b/>
                <w:sz w:val="28"/>
                <w:szCs w:val="28"/>
              </w:rPr>
              <w:t>та іншої інформації, визначеної органом приватизації або законодавством;</w:t>
            </w:r>
          </w:p>
        </w:tc>
      </w:tr>
      <w:tr w:rsidR="009B2CA9" w:rsidRPr="008C4097" w14:paraId="630EFE09" w14:textId="77777777" w:rsidTr="007618D8">
        <w:tc>
          <w:tcPr>
            <w:tcW w:w="2500" w:type="pct"/>
          </w:tcPr>
          <w:p w14:paraId="416E324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проведення аукціону, укладення договору купівлі-продажу;</w:t>
            </w:r>
          </w:p>
          <w:p w14:paraId="3B8AAF5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укладення договору купівлі-продажу в разі приватизації об’єкта шляхом викупу;</w:t>
            </w:r>
          </w:p>
          <w:p w14:paraId="5274B01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опублікування інформації про результати приватизації;</w:t>
            </w:r>
          </w:p>
        </w:tc>
        <w:tc>
          <w:tcPr>
            <w:tcW w:w="2500" w:type="pct"/>
          </w:tcPr>
          <w:p w14:paraId="6194FB6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проведення аукціону, </w:t>
            </w:r>
            <w:r w:rsidRPr="008C4097">
              <w:rPr>
                <w:rFonts w:ascii="Times New Roman" w:hAnsi="Times New Roman" w:cs="Times New Roman"/>
                <w:b/>
                <w:sz w:val="28"/>
                <w:szCs w:val="28"/>
              </w:rPr>
              <w:t xml:space="preserve">здійснення публічної пропозиції акцій, </w:t>
            </w:r>
            <w:r w:rsidRPr="008C4097">
              <w:rPr>
                <w:rFonts w:ascii="Times New Roman" w:hAnsi="Times New Roman" w:cs="Times New Roman"/>
                <w:sz w:val="28"/>
                <w:szCs w:val="28"/>
              </w:rPr>
              <w:t xml:space="preserve"> укладення договору купівлі-продажу;</w:t>
            </w:r>
          </w:p>
          <w:p w14:paraId="2B7DD1C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укладення договору купівлі-продажу в разі приватизації об’єкта шляхом викупу;</w:t>
            </w:r>
          </w:p>
          <w:p w14:paraId="14E6531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опублікування інформації про результати приватизації;</w:t>
            </w:r>
          </w:p>
        </w:tc>
      </w:tr>
      <w:tr w:rsidR="009B2CA9" w:rsidRPr="008C4097" w14:paraId="390B134E" w14:textId="77777777" w:rsidTr="007618D8">
        <w:tc>
          <w:tcPr>
            <w:tcW w:w="2500" w:type="pct"/>
          </w:tcPr>
          <w:p w14:paraId="5134873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прийняття рішення про завершення приватизації.</w:t>
            </w:r>
          </w:p>
        </w:tc>
        <w:tc>
          <w:tcPr>
            <w:tcW w:w="2500" w:type="pct"/>
          </w:tcPr>
          <w:p w14:paraId="673360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5B2598E3" w14:textId="77777777" w:rsidTr="007618D8">
        <w:tc>
          <w:tcPr>
            <w:tcW w:w="2500" w:type="pct"/>
          </w:tcPr>
          <w:p w14:paraId="78F05F4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2. Приватизація об’єкта вважається завершеною з моменту його продажу та переходу до покупця права власності або завершення розміщення всіх акцій, передбачених до продажу планом розміщення акцій</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і оформлюється</w:t>
            </w:r>
            <w:r w:rsidRPr="008C4097">
              <w:rPr>
                <w:rFonts w:ascii="Times New Roman" w:hAnsi="Times New Roman" w:cs="Times New Roman"/>
                <w:b/>
                <w:sz w:val="28"/>
                <w:szCs w:val="28"/>
              </w:rPr>
              <w:t xml:space="preserve"> наказом </w:t>
            </w:r>
            <w:r w:rsidRPr="008C4097">
              <w:rPr>
                <w:rFonts w:ascii="Times New Roman" w:hAnsi="Times New Roman" w:cs="Times New Roman"/>
                <w:sz w:val="28"/>
                <w:szCs w:val="28"/>
              </w:rPr>
              <w:t>відповідного органу приватизації.</w:t>
            </w:r>
          </w:p>
        </w:tc>
        <w:tc>
          <w:tcPr>
            <w:tcW w:w="2500" w:type="pct"/>
          </w:tcPr>
          <w:p w14:paraId="38839BE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Приватизація об’єкта вважається завершеною з моменту його продажу та переходу до покупця права власності або завершення розміщення всіх акцій, передбачених до продажу планом розміщення акцій, і</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оформлюється</w:t>
            </w:r>
            <w:r w:rsidRPr="008C4097">
              <w:rPr>
                <w:rFonts w:ascii="Times New Roman" w:hAnsi="Times New Roman" w:cs="Times New Roman"/>
                <w:b/>
                <w:sz w:val="28"/>
                <w:szCs w:val="28"/>
              </w:rPr>
              <w:t xml:space="preserve"> рішенням </w:t>
            </w:r>
            <w:r w:rsidRPr="008C4097">
              <w:rPr>
                <w:rFonts w:ascii="Times New Roman" w:hAnsi="Times New Roman" w:cs="Times New Roman"/>
                <w:sz w:val="28"/>
                <w:szCs w:val="28"/>
              </w:rPr>
              <w:t>відповідного органу приватизації.</w:t>
            </w:r>
          </w:p>
          <w:p w14:paraId="2C01C66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64BF2032" w14:textId="77777777" w:rsidTr="007618D8">
        <w:tc>
          <w:tcPr>
            <w:tcW w:w="2500" w:type="pct"/>
          </w:tcPr>
          <w:p w14:paraId="4C67282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11. Формування та затвердження переліків об’єктів, що підлягають приватизації</w:t>
            </w:r>
          </w:p>
          <w:p w14:paraId="2C7BA13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1DE5181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11. Формування та затвердження переліків об’єктів, що підлягають приватизації</w:t>
            </w:r>
          </w:p>
          <w:p w14:paraId="78DA2B6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1C857948" w14:textId="77777777" w:rsidTr="007618D8">
        <w:tc>
          <w:tcPr>
            <w:tcW w:w="2500" w:type="pct"/>
            <w:tcBorders>
              <w:top w:val="single" w:sz="4" w:space="0" w:color="auto"/>
              <w:left w:val="single" w:sz="4" w:space="0" w:color="auto"/>
              <w:bottom w:val="single" w:sz="4" w:space="0" w:color="auto"/>
              <w:right w:val="single" w:sz="4" w:space="0" w:color="auto"/>
            </w:tcBorders>
          </w:tcPr>
          <w:p w14:paraId="1343170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Ініціювати приватизацію об’єктів можуть органи приватизації, уповноважені органи управління, інші суб’єкти управління об’єктами державної і комунальної власності або покупці.</w:t>
            </w:r>
          </w:p>
          <w:p w14:paraId="0FD71A7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14:paraId="4A20416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Ініціювати приватизацію об’єктів можуть органи приватизації, уповноважені органи управління, інші суб’єкти управління об’єктами державної і комунальної власності або покупці.</w:t>
            </w:r>
          </w:p>
          <w:p w14:paraId="52798F9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Приватизацію єдиних майнових комплексів державних підприємств та господарських товариств 100 відсотків акцій (часток) яких належать державі, окремого майна (будівель, споруд, нежитлових приміщень) таких підприємств та товариств, що перебувають у податковій заставі, може ініціювати контролюючий орган шляхом направлення державному органу приватизації подання про необхідність реалізації таких об’єктів</w:t>
            </w:r>
            <w:r w:rsidR="001C2205" w:rsidRPr="008C4097">
              <w:rPr>
                <w:rFonts w:ascii="Times New Roman" w:hAnsi="Times New Roman" w:cs="Times New Roman"/>
                <w:b/>
                <w:sz w:val="28"/>
                <w:szCs w:val="28"/>
              </w:rPr>
              <w:t>.</w:t>
            </w:r>
            <w:r w:rsidRPr="008C4097">
              <w:rPr>
                <w:rFonts w:ascii="Times New Roman" w:hAnsi="Times New Roman" w:cs="Times New Roman"/>
                <w:b/>
                <w:sz w:val="28"/>
                <w:szCs w:val="28"/>
              </w:rPr>
              <w:t xml:space="preserve"> </w:t>
            </w:r>
            <w:r w:rsidR="001C2205" w:rsidRPr="008C4097">
              <w:rPr>
                <w:rFonts w:ascii="Times New Roman" w:hAnsi="Times New Roman" w:cs="Times New Roman"/>
                <w:b/>
                <w:sz w:val="28"/>
                <w:szCs w:val="28"/>
              </w:rPr>
              <w:t>Реалізація таких об’єктів здійснюється в порядку, визначеному цим Законом.</w:t>
            </w:r>
          </w:p>
        </w:tc>
      </w:tr>
      <w:tr w:rsidR="009B2CA9" w:rsidRPr="008C4097" w14:paraId="3851B1FC" w14:textId="77777777" w:rsidTr="007618D8">
        <w:tc>
          <w:tcPr>
            <w:tcW w:w="2500" w:type="pct"/>
          </w:tcPr>
          <w:p w14:paraId="478A7D3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4. Перелік об’єктів комунальної власності, що підлягають приватизації, ухвалюється місцевою радою. Включення нових об’єктів до цього переліку здійснюється шляхом ухвалення окремого рішення щодо кожного об’єкта комунальної власності.</w:t>
            </w:r>
          </w:p>
          <w:p w14:paraId="26F1D04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w:t>
            </w:r>
          </w:p>
        </w:tc>
        <w:tc>
          <w:tcPr>
            <w:tcW w:w="2500" w:type="pct"/>
          </w:tcPr>
          <w:p w14:paraId="25D07AA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4. Рішення про включення об’єкта комунальної власності до переліку об’єктів комунальної власності, що підлягають приватизації,  приймається представницьким органом місцевого самоврядування індивідуально по кожному об’єкту.</w:t>
            </w:r>
            <w:r w:rsidRPr="008C4097">
              <w:rPr>
                <w:rFonts w:ascii="Times New Roman" w:hAnsi="Times New Roman" w:cs="Times New Roman"/>
                <w:sz w:val="28"/>
                <w:szCs w:val="28"/>
              </w:rPr>
              <w:t xml:space="preserve"> </w:t>
            </w:r>
          </w:p>
          <w:p w14:paraId="49FE355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w:t>
            </w:r>
          </w:p>
        </w:tc>
      </w:tr>
      <w:tr w:rsidR="009B2CA9" w:rsidRPr="008C4097" w14:paraId="0C4DD0DB" w14:textId="77777777" w:rsidTr="007618D8">
        <w:tc>
          <w:tcPr>
            <w:tcW w:w="2500" w:type="pct"/>
          </w:tcPr>
          <w:p w14:paraId="3125E6C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Уповноважені органи управління державним майном або корпоративними правами, управління яких вони здійснюють, за результатами аналізу господарської </w:t>
            </w:r>
            <w:r w:rsidRPr="008C4097">
              <w:rPr>
                <w:rFonts w:ascii="Times New Roman" w:hAnsi="Times New Roman" w:cs="Times New Roman"/>
                <w:sz w:val="28"/>
                <w:szCs w:val="28"/>
              </w:rPr>
              <w:lastRenderedPageBreak/>
              <w:t xml:space="preserve">діяльності суб’єктів господарювання подають щороку до 1 жовтня </w:t>
            </w:r>
            <w:r w:rsidRPr="008C4097">
              <w:rPr>
                <w:rFonts w:ascii="Times New Roman" w:hAnsi="Times New Roman" w:cs="Times New Roman"/>
                <w:b/>
                <w:sz w:val="28"/>
                <w:szCs w:val="28"/>
              </w:rPr>
              <w:t xml:space="preserve">державним органам приватизації </w:t>
            </w:r>
            <w:r w:rsidRPr="008C4097">
              <w:rPr>
                <w:rFonts w:ascii="Times New Roman" w:hAnsi="Times New Roman" w:cs="Times New Roman"/>
                <w:sz w:val="28"/>
                <w:szCs w:val="28"/>
              </w:rPr>
              <w:t>пропозиції стосовно включення об’єктів права державної власності до переліку об’єктів, що підлягають приватизації на наступний рік, разом з висновками щодо прогнозованої суми надходження коштів від приватизації запропонованих до переліків об’єктів та прогнозом соціально-економічних наслідків приватизації в порядку, встановленому Кабінетом Міністрів України.</w:t>
            </w:r>
          </w:p>
        </w:tc>
        <w:tc>
          <w:tcPr>
            <w:tcW w:w="2500" w:type="pct"/>
          </w:tcPr>
          <w:p w14:paraId="1613AFD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5. Уповноважені органи управління державним майном або корпоративними правами, управління яких вони здійснюють, за результатами аналізу господарської </w:t>
            </w:r>
            <w:r w:rsidRPr="008C4097">
              <w:rPr>
                <w:rFonts w:ascii="Times New Roman" w:hAnsi="Times New Roman" w:cs="Times New Roman"/>
                <w:sz w:val="28"/>
                <w:szCs w:val="28"/>
              </w:rPr>
              <w:lastRenderedPageBreak/>
              <w:t xml:space="preserve">діяльності суб’єктів господарювання, </w:t>
            </w:r>
            <w:r w:rsidRPr="008C4097">
              <w:rPr>
                <w:rFonts w:ascii="Times New Roman" w:hAnsi="Times New Roman" w:cs="Times New Roman"/>
                <w:b/>
                <w:sz w:val="28"/>
                <w:szCs w:val="28"/>
              </w:rPr>
              <w:t>а також у випадку</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якщо борги суб’єкта господарювання  за даними останньої річної фінансової звітності, включаючи кредиторську заборгованість,  заборгованість за розрахунками з бюджетом, заборгованість за розрахунками з оплати праці сумарно перевищують 50 відсотків вартості чистих активів підприємства, зобов’язані подавати</w:t>
            </w:r>
            <w:r w:rsidRPr="008C4097">
              <w:rPr>
                <w:rFonts w:ascii="Times New Roman" w:hAnsi="Times New Roman" w:cs="Times New Roman"/>
                <w:sz w:val="28"/>
                <w:szCs w:val="28"/>
              </w:rPr>
              <w:t xml:space="preserve"> щороку до 1 жовтня </w:t>
            </w:r>
            <w:r w:rsidRPr="008C4097">
              <w:rPr>
                <w:rFonts w:ascii="Times New Roman" w:hAnsi="Times New Roman" w:cs="Times New Roman"/>
                <w:b/>
                <w:sz w:val="28"/>
                <w:szCs w:val="28"/>
              </w:rPr>
              <w:t>державному органу приватизації</w:t>
            </w:r>
            <w:r w:rsidRPr="008C4097">
              <w:rPr>
                <w:rFonts w:ascii="Times New Roman" w:hAnsi="Times New Roman" w:cs="Times New Roman"/>
                <w:sz w:val="28"/>
                <w:szCs w:val="28"/>
              </w:rPr>
              <w:t xml:space="preserve"> пропозиції стосовно включення об’єктів права державної власності до переліку об’єктів, що підлягають приватизації на наступний рік, разом з висновками щодо прогнозованої суми надходження коштів від приватизації запропонованих до переліків об’єктів та прогнозом соціально-економічних наслідків приватизації в порядку, встановленому Кабінетом Міністрів України.</w:t>
            </w:r>
          </w:p>
        </w:tc>
      </w:tr>
      <w:tr w:rsidR="009B2CA9" w:rsidRPr="008C4097" w14:paraId="14B41B27" w14:textId="77777777" w:rsidTr="007618D8">
        <w:tc>
          <w:tcPr>
            <w:tcW w:w="2500" w:type="pct"/>
          </w:tcPr>
          <w:p w14:paraId="20521DC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6. Для включення державного майна до переліків </w:t>
            </w:r>
            <w:r w:rsidRPr="008C4097">
              <w:rPr>
                <w:rFonts w:ascii="Times New Roman" w:hAnsi="Times New Roman" w:cs="Times New Roman"/>
                <w:b/>
                <w:sz w:val="28"/>
                <w:szCs w:val="28"/>
              </w:rPr>
              <w:t>об’єктів малої приватизації</w:t>
            </w:r>
            <w:r w:rsidRPr="008C4097">
              <w:rPr>
                <w:rFonts w:ascii="Times New Roman" w:hAnsi="Times New Roman" w:cs="Times New Roman"/>
                <w:sz w:val="28"/>
                <w:szCs w:val="28"/>
              </w:rPr>
              <w:t xml:space="preserve"> уповноважені органи управління:</w:t>
            </w:r>
          </w:p>
        </w:tc>
        <w:tc>
          <w:tcPr>
            <w:tcW w:w="2500" w:type="pct"/>
          </w:tcPr>
          <w:p w14:paraId="094E1CD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6. Для включення державного майна до переліків </w:t>
            </w:r>
            <w:r w:rsidRPr="008C4097">
              <w:rPr>
                <w:rFonts w:ascii="Times New Roman" w:hAnsi="Times New Roman" w:cs="Times New Roman"/>
                <w:b/>
                <w:sz w:val="28"/>
                <w:szCs w:val="28"/>
              </w:rPr>
              <w:t>об’єктів приватизації</w:t>
            </w:r>
            <w:r w:rsidRPr="008C4097">
              <w:rPr>
                <w:rFonts w:ascii="Times New Roman" w:hAnsi="Times New Roman" w:cs="Times New Roman"/>
                <w:sz w:val="28"/>
                <w:szCs w:val="28"/>
              </w:rPr>
              <w:t xml:space="preserve"> уповноважені органи управління:</w:t>
            </w:r>
          </w:p>
        </w:tc>
      </w:tr>
      <w:tr w:rsidR="009B2CA9" w:rsidRPr="008C4097" w14:paraId="5F173832" w14:textId="77777777" w:rsidTr="007618D8">
        <w:tc>
          <w:tcPr>
            <w:tcW w:w="2500" w:type="pct"/>
          </w:tcPr>
          <w:p w14:paraId="5C82548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постійно переглядають, виявляють державне майно, яке безпосередньо не забезпечує виконання такими органами встановлених законодавством завдань; державне майно, що не увійшло до статутних капіталів господарських товариств (крім матеріальних носіїв секретної інформації); майно, що більше трьох років не використовується у виробничій діяльності і подальше його використання не планується, </w:t>
            </w:r>
            <w:r w:rsidRPr="008C4097">
              <w:rPr>
                <w:rFonts w:ascii="Times New Roman" w:hAnsi="Times New Roman" w:cs="Times New Roman"/>
                <w:b/>
                <w:sz w:val="28"/>
                <w:szCs w:val="28"/>
              </w:rPr>
              <w:t xml:space="preserve">та щокварталу вносять Фонду державного майна України свої пропозиції щодо включення державного майна до </w:t>
            </w:r>
            <w:r w:rsidRPr="008C4097">
              <w:rPr>
                <w:rFonts w:ascii="Times New Roman" w:hAnsi="Times New Roman" w:cs="Times New Roman"/>
                <w:b/>
                <w:sz w:val="28"/>
                <w:szCs w:val="28"/>
              </w:rPr>
              <w:lastRenderedPageBreak/>
              <w:t>переліку об’єктів, що підлягають приватизації;</w:t>
            </w:r>
          </w:p>
        </w:tc>
        <w:tc>
          <w:tcPr>
            <w:tcW w:w="2500" w:type="pct"/>
          </w:tcPr>
          <w:p w14:paraId="0EF0883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постійно переглядають, виявляють державне майно, яке безпосередньо не забезпечує виконання такими органами встановлених законодавством завдань; державне майно, що не увійшло до статутних капіталів господарських товариств (крім матеріальних носіїв секретної інформації); </w:t>
            </w:r>
            <w:r w:rsidRPr="008C4097">
              <w:rPr>
                <w:rFonts w:ascii="Times New Roman" w:hAnsi="Times New Roman" w:cs="Times New Roman"/>
                <w:b/>
                <w:sz w:val="28"/>
                <w:szCs w:val="28"/>
              </w:rPr>
              <w:t xml:space="preserve">державне </w:t>
            </w:r>
            <w:r w:rsidRPr="008C4097">
              <w:rPr>
                <w:rFonts w:ascii="Times New Roman" w:hAnsi="Times New Roman" w:cs="Times New Roman"/>
                <w:sz w:val="28"/>
                <w:szCs w:val="28"/>
              </w:rPr>
              <w:t>майно, що більше трьох років не використовується у виробничій діяльності і подальше його використання не планується; та інше майно державної власності, що може бути приватизовано;</w:t>
            </w:r>
          </w:p>
          <w:p w14:paraId="3CA69E6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5F15243F" w14:textId="77777777" w:rsidTr="007618D8">
        <w:tc>
          <w:tcPr>
            <w:tcW w:w="2500" w:type="pct"/>
          </w:tcPr>
          <w:p w14:paraId="18D3B62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0CFF9D6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за результатами перегляду</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але не рідше ніж раз на квартал,</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вносять державному органу приватизації свої пропозиції щодо включення державного майна до переліку об’єктів, що підлягають приватизації;</w:t>
            </w:r>
          </w:p>
          <w:p w14:paraId="454765B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40AA9502" w14:textId="77777777" w:rsidTr="007618D8">
        <w:tc>
          <w:tcPr>
            <w:tcW w:w="2500" w:type="pct"/>
          </w:tcPr>
          <w:p w14:paraId="491C62C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для включення об’єктів соціально-культурного призначення до переліку об’єктів, що підлягають приватизації, подають до </w:t>
            </w:r>
            <w:r w:rsidRPr="008C4097">
              <w:rPr>
                <w:rFonts w:ascii="Times New Roman" w:hAnsi="Times New Roman" w:cs="Times New Roman"/>
                <w:b/>
                <w:sz w:val="28"/>
                <w:szCs w:val="28"/>
              </w:rPr>
              <w:t>державних органів приватизації</w:t>
            </w:r>
            <w:r w:rsidRPr="008C4097">
              <w:rPr>
                <w:rFonts w:ascii="Times New Roman" w:hAnsi="Times New Roman" w:cs="Times New Roman"/>
                <w:sz w:val="28"/>
                <w:szCs w:val="28"/>
              </w:rPr>
              <w:t xml:space="preserve"> разом з пропозиціями стосовно включення до переліку пропозиції щодо строку збереження профілю діяльності об’єктів соціально-культурного призначення або можливості перепрофілювання кожного з таких об’єктів.</w:t>
            </w:r>
          </w:p>
        </w:tc>
        <w:tc>
          <w:tcPr>
            <w:tcW w:w="2500" w:type="pct"/>
          </w:tcPr>
          <w:p w14:paraId="6106104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для включення об’єктів соціально-культурного призначення до переліку об’єктів, що підлягають приватизації, подають </w:t>
            </w:r>
            <w:r w:rsidRPr="008C4097">
              <w:rPr>
                <w:rFonts w:ascii="Times New Roman" w:hAnsi="Times New Roman" w:cs="Times New Roman"/>
                <w:b/>
                <w:sz w:val="28"/>
                <w:szCs w:val="28"/>
              </w:rPr>
              <w:t>державному органу приватизації</w:t>
            </w:r>
            <w:r w:rsidRPr="008C4097">
              <w:rPr>
                <w:rFonts w:ascii="Times New Roman" w:hAnsi="Times New Roman" w:cs="Times New Roman"/>
                <w:sz w:val="28"/>
                <w:szCs w:val="28"/>
              </w:rPr>
              <w:t xml:space="preserve"> разом з пропозиціями стосовно включення до переліку пропозиції щодо строку збереження профілю діяльності об’єктів соціально-культурного призначення або можливості перепрофілювання кожного з таких об’єктів.</w:t>
            </w:r>
          </w:p>
        </w:tc>
      </w:tr>
      <w:tr w:rsidR="009B2CA9" w:rsidRPr="008C4097" w14:paraId="05143C68" w14:textId="77777777" w:rsidTr="007618D8">
        <w:tc>
          <w:tcPr>
            <w:tcW w:w="2500" w:type="pct"/>
          </w:tcPr>
          <w:p w14:paraId="6B2350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7. Заяви про включення об’єктів права державної власності до відповідного переліку об’єктів великої або малої приватизації, що підлягають приватизації, подаються потенційними покупцями до державних органів приватизації </w:t>
            </w:r>
            <w:r w:rsidRPr="008C4097">
              <w:rPr>
                <w:rFonts w:ascii="Times New Roman" w:hAnsi="Times New Roman" w:cs="Times New Roman"/>
                <w:b/>
                <w:sz w:val="28"/>
                <w:szCs w:val="28"/>
              </w:rPr>
              <w:t>за місцезнаходженням об’єкта, що приватизується,</w:t>
            </w:r>
            <w:r w:rsidRPr="008C4097">
              <w:rPr>
                <w:rFonts w:ascii="Times New Roman" w:hAnsi="Times New Roman" w:cs="Times New Roman"/>
                <w:sz w:val="28"/>
                <w:szCs w:val="28"/>
              </w:rPr>
              <w:t xml:space="preserve"> у порядку, що встановлюється Фондом державного майна України.</w:t>
            </w:r>
          </w:p>
          <w:p w14:paraId="44C7E87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Заяви про включення об’єктів права комунальної власності до переліків об’єктів, що підлягають приватизації, подаються покупцями до органів приватизації територіальних громад і розглядаються ними в порядку, встановленому відповідними місцевими радами.</w:t>
            </w:r>
          </w:p>
        </w:tc>
        <w:tc>
          <w:tcPr>
            <w:tcW w:w="2500" w:type="pct"/>
          </w:tcPr>
          <w:p w14:paraId="442E5C3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7. Заяви про включення об’єктів права державної власності до відповідного переліку об’єктів великої або малої приватизації, що підлягають приватизації, подаються потенційними покупцями </w:t>
            </w:r>
            <w:r w:rsidRPr="008C4097">
              <w:rPr>
                <w:rFonts w:ascii="Times New Roman" w:hAnsi="Times New Roman" w:cs="Times New Roman"/>
                <w:b/>
                <w:sz w:val="28"/>
                <w:szCs w:val="28"/>
              </w:rPr>
              <w:t>державному органу приватизації</w:t>
            </w:r>
            <w:r w:rsidRPr="008C4097">
              <w:rPr>
                <w:rFonts w:ascii="Times New Roman" w:hAnsi="Times New Roman" w:cs="Times New Roman"/>
                <w:sz w:val="28"/>
                <w:szCs w:val="28"/>
              </w:rPr>
              <w:t xml:space="preserve"> у встановленому Фондом державного майна України порядку.</w:t>
            </w:r>
          </w:p>
          <w:p w14:paraId="4194D09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Заяви про включення об’єктів права комунальної власності до переліків об’єктів, що підлягають приватизації, подаються потенційними покупцями органам приватизації територіальних громад і розглядаються ними в порядку, встановленому відповідними представницькими органами місцевого самоврядування.</w:t>
            </w:r>
          </w:p>
        </w:tc>
      </w:tr>
      <w:tr w:rsidR="009B2CA9" w:rsidRPr="008C4097" w14:paraId="08DBBC71" w14:textId="77777777" w:rsidTr="007618D8">
        <w:tc>
          <w:tcPr>
            <w:tcW w:w="2500" w:type="pct"/>
          </w:tcPr>
          <w:p w14:paraId="745E10A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Державні органи приватизації</w:t>
            </w:r>
            <w:r w:rsidRPr="008C4097">
              <w:rPr>
                <w:rFonts w:ascii="Times New Roman" w:hAnsi="Times New Roman" w:cs="Times New Roman"/>
                <w:sz w:val="28"/>
                <w:szCs w:val="28"/>
              </w:rPr>
              <w:t xml:space="preserve"> протягом </w:t>
            </w:r>
            <w:r w:rsidRPr="008C4097">
              <w:rPr>
                <w:rFonts w:ascii="Times New Roman" w:hAnsi="Times New Roman" w:cs="Times New Roman"/>
                <w:b/>
                <w:sz w:val="28"/>
                <w:szCs w:val="28"/>
              </w:rPr>
              <w:t>трьох днів</w:t>
            </w:r>
            <w:r w:rsidRPr="008C4097">
              <w:rPr>
                <w:rFonts w:ascii="Times New Roman" w:hAnsi="Times New Roman" w:cs="Times New Roman"/>
                <w:sz w:val="28"/>
                <w:szCs w:val="28"/>
              </w:rPr>
              <w:t xml:space="preserve"> </w:t>
            </w:r>
            <w:r w:rsidRPr="008C4097">
              <w:rPr>
                <w:rFonts w:ascii="Times New Roman" w:hAnsi="Times New Roman" w:cs="Times New Roman"/>
                <w:sz w:val="28"/>
                <w:szCs w:val="28"/>
              </w:rPr>
              <w:lastRenderedPageBreak/>
              <w:t xml:space="preserve">після надходження заяви звертаються щодо надання згоди на включення такого об’єкта до переліку об’єктів </w:t>
            </w:r>
            <w:r w:rsidRPr="008C4097">
              <w:rPr>
                <w:rFonts w:ascii="Times New Roman" w:hAnsi="Times New Roman" w:cs="Times New Roman"/>
                <w:b/>
                <w:sz w:val="28"/>
                <w:szCs w:val="28"/>
              </w:rPr>
              <w:t>державної власності</w:t>
            </w:r>
            <w:r w:rsidRPr="008C4097">
              <w:rPr>
                <w:rFonts w:ascii="Times New Roman" w:hAnsi="Times New Roman" w:cs="Times New Roman"/>
                <w:sz w:val="28"/>
                <w:szCs w:val="28"/>
              </w:rPr>
              <w:t xml:space="preserve">, що підлягають приватизації, до уповноважених органів управління </w:t>
            </w:r>
            <w:r w:rsidRPr="008C4097">
              <w:rPr>
                <w:rFonts w:ascii="Times New Roman" w:hAnsi="Times New Roman" w:cs="Times New Roman"/>
                <w:b/>
                <w:sz w:val="28"/>
                <w:szCs w:val="28"/>
              </w:rPr>
              <w:t>державним майном</w:t>
            </w:r>
            <w:r w:rsidRPr="008C4097">
              <w:rPr>
                <w:rFonts w:ascii="Times New Roman" w:hAnsi="Times New Roman" w:cs="Times New Roman"/>
                <w:sz w:val="28"/>
                <w:szCs w:val="28"/>
              </w:rPr>
              <w:t xml:space="preserve">, крім випадків, коли орган приватизації є уповноваженим органом управління державним майном або уповноважений орган управління самостійно ініціював включення такого об’єкта до переліку об’єктів </w:t>
            </w:r>
            <w:r w:rsidRPr="008C4097">
              <w:rPr>
                <w:rFonts w:ascii="Times New Roman" w:hAnsi="Times New Roman" w:cs="Times New Roman"/>
                <w:b/>
                <w:sz w:val="28"/>
                <w:szCs w:val="28"/>
              </w:rPr>
              <w:t>державної власності</w:t>
            </w:r>
            <w:r w:rsidRPr="008C4097">
              <w:rPr>
                <w:rFonts w:ascii="Times New Roman" w:hAnsi="Times New Roman" w:cs="Times New Roman"/>
                <w:sz w:val="28"/>
                <w:szCs w:val="28"/>
              </w:rPr>
              <w:t>, що підлягають приватизації.</w:t>
            </w:r>
          </w:p>
        </w:tc>
        <w:tc>
          <w:tcPr>
            <w:tcW w:w="2500" w:type="pct"/>
          </w:tcPr>
          <w:p w14:paraId="57B2FE8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 xml:space="preserve">Органи </w:t>
            </w:r>
            <w:r w:rsidRPr="008C4097">
              <w:rPr>
                <w:rFonts w:ascii="Times New Roman" w:hAnsi="Times New Roman" w:cs="Times New Roman"/>
                <w:sz w:val="28"/>
                <w:szCs w:val="28"/>
              </w:rPr>
              <w:t xml:space="preserve">приватизації протягом </w:t>
            </w:r>
            <w:r w:rsidRPr="008C4097">
              <w:rPr>
                <w:rFonts w:ascii="Times New Roman" w:hAnsi="Times New Roman" w:cs="Times New Roman"/>
                <w:b/>
                <w:sz w:val="28"/>
                <w:szCs w:val="28"/>
              </w:rPr>
              <w:t>трьох робочих днів</w:t>
            </w:r>
            <w:r w:rsidRPr="008C4097">
              <w:rPr>
                <w:rFonts w:ascii="Times New Roman" w:hAnsi="Times New Roman" w:cs="Times New Roman"/>
                <w:sz w:val="28"/>
                <w:szCs w:val="28"/>
              </w:rPr>
              <w:t xml:space="preserve"> після </w:t>
            </w:r>
            <w:r w:rsidRPr="008C4097">
              <w:rPr>
                <w:rFonts w:ascii="Times New Roman" w:hAnsi="Times New Roman" w:cs="Times New Roman"/>
                <w:sz w:val="28"/>
                <w:szCs w:val="28"/>
              </w:rPr>
              <w:lastRenderedPageBreak/>
              <w:t xml:space="preserve">надходження заяви звертаються щодо надання згоди на включення такого об’єкта до переліку об’єктів, що підлягають приватизації, до уповноважених органів управління </w:t>
            </w:r>
            <w:r w:rsidRPr="008C4097">
              <w:rPr>
                <w:rFonts w:ascii="Times New Roman" w:hAnsi="Times New Roman" w:cs="Times New Roman"/>
                <w:b/>
                <w:sz w:val="28"/>
                <w:szCs w:val="28"/>
              </w:rPr>
              <w:t>відповідним майном</w:t>
            </w:r>
            <w:r w:rsidRPr="008C4097">
              <w:rPr>
                <w:rFonts w:ascii="Times New Roman" w:hAnsi="Times New Roman" w:cs="Times New Roman"/>
                <w:sz w:val="28"/>
                <w:szCs w:val="28"/>
              </w:rPr>
              <w:t xml:space="preserve">, крім випадків, </w:t>
            </w:r>
            <w:r w:rsidRPr="008C4097">
              <w:rPr>
                <w:rFonts w:ascii="Times New Roman" w:hAnsi="Times New Roman" w:cs="Times New Roman"/>
                <w:b/>
                <w:sz w:val="28"/>
                <w:szCs w:val="28"/>
              </w:rPr>
              <w:t>якщо</w:t>
            </w:r>
            <w:r w:rsidRPr="008C4097">
              <w:rPr>
                <w:rFonts w:ascii="Times New Roman" w:hAnsi="Times New Roman" w:cs="Times New Roman"/>
                <w:sz w:val="28"/>
                <w:szCs w:val="28"/>
              </w:rPr>
              <w:t xml:space="preserve"> орган приватизації є уповноваженим органом управління або уповноважений орган управління самостійно ініціював включення такого об’єкта до переліку об’єктів, що підлягають приватизації.</w:t>
            </w:r>
          </w:p>
        </w:tc>
      </w:tr>
      <w:tr w:rsidR="009B2CA9" w:rsidRPr="008C4097" w14:paraId="7527C24E" w14:textId="77777777" w:rsidTr="007618D8">
        <w:tc>
          <w:tcPr>
            <w:tcW w:w="2500" w:type="pct"/>
          </w:tcPr>
          <w:p w14:paraId="70D8F96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Уповноважені органи управління </w:t>
            </w:r>
            <w:r w:rsidRPr="008C4097">
              <w:rPr>
                <w:rFonts w:ascii="Times New Roman" w:hAnsi="Times New Roman" w:cs="Times New Roman"/>
                <w:b/>
                <w:sz w:val="28"/>
                <w:szCs w:val="28"/>
              </w:rPr>
              <w:t>державним майном</w:t>
            </w:r>
            <w:r w:rsidRPr="008C4097">
              <w:rPr>
                <w:rFonts w:ascii="Times New Roman" w:hAnsi="Times New Roman" w:cs="Times New Roman"/>
                <w:sz w:val="28"/>
                <w:szCs w:val="28"/>
              </w:rPr>
              <w:t xml:space="preserve"> надають згоду на приватизацію об’єкта </w:t>
            </w:r>
            <w:r w:rsidRPr="008C4097">
              <w:rPr>
                <w:rFonts w:ascii="Times New Roman" w:hAnsi="Times New Roman" w:cs="Times New Roman"/>
                <w:b/>
                <w:sz w:val="28"/>
                <w:szCs w:val="28"/>
              </w:rPr>
              <w:t>державної власності</w:t>
            </w:r>
            <w:r w:rsidRPr="008C4097">
              <w:rPr>
                <w:rFonts w:ascii="Times New Roman" w:hAnsi="Times New Roman" w:cs="Times New Roman"/>
                <w:sz w:val="28"/>
                <w:szCs w:val="28"/>
              </w:rPr>
              <w:t xml:space="preserve"> або вмотивовану відмову протягом 15 днів з моменту надходження звернення від </w:t>
            </w:r>
            <w:r w:rsidRPr="008C4097">
              <w:rPr>
                <w:rFonts w:ascii="Times New Roman" w:hAnsi="Times New Roman" w:cs="Times New Roman"/>
                <w:b/>
                <w:sz w:val="28"/>
                <w:szCs w:val="28"/>
              </w:rPr>
              <w:t>державних органів</w:t>
            </w:r>
            <w:r w:rsidRPr="008C4097">
              <w:rPr>
                <w:rFonts w:ascii="Times New Roman" w:hAnsi="Times New Roman" w:cs="Times New Roman"/>
                <w:sz w:val="28"/>
                <w:szCs w:val="28"/>
              </w:rPr>
              <w:t xml:space="preserve"> приватизації.</w:t>
            </w:r>
          </w:p>
          <w:p w14:paraId="4EE44FF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27DC7A1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Уповноважені органи управління </w:t>
            </w:r>
            <w:r w:rsidRPr="008C4097">
              <w:rPr>
                <w:rFonts w:ascii="Times New Roman" w:hAnsi="Times New Roman" w:cs="Times New Roman"/>
                <w:b/>
                <w:sz w:val="28"/>
                <w:szCs w:val="28"/>
              </w:rPr>
              <w:t>відповідним майном</w:t>
            </w:r>
            <w:r w:rsidRPr="008C4097">
              <w:rPr>
                <w:rFonts w:ascii="Times New Roman" w:hAnsi="Times New Roman" w:cs="Times New Roman"/>
                <w:sz w:val="28"/>
                <w:szCs w:val="28"/>
              </w:rPr>
              <w:t xml:space="preserve"> надають згоду на приватизацію об’єкта або вмотивовану відмову протягом 15 днів з моменту надходження звернення від</w:t>
            </w:r>
            <w:r w:rsidRPr="008C4097">
              <w:rPr>
                <w:rFonts w:ascii="Times New Roman" w:hAnsi="Times New Roman" w:cs="Times New Roman"/>
                <w:b/>
                <w:sz w:val="28"/>
                <w:szCs w:val="28"/>
              </w:rPr>
              <w:t xml:space="preserve"> органу </w:t>
            </w:r>
            <w:r w:rsidRPr="008C4097">
              <w:rPr>
                <w:rFonts w:ascii="Times New Roman" w:hAnsi="Times New Roman" w:cs="Times New Roman"/>
                <w:sz w:val="28"/>
                <w:szCs w:val="28"/>
              </w:rPr>
              <w:t>приватизації.</w:t>
            </w:r>
          </w:p>
          <w:p w14:paraId="5044A98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3C1E9C3D" w14:textId="77777777" w:rsidTr="007618D8">
        <w:tc>
          <w:tcPr>
            <w:tcW w:w="2500" w:type="pct"/>
          </w:tcPr>
          <w:p w14:paraId="115621A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якщо орган приватизації не одержав у встановлений строк дозвіл чи відмову від органу, уповноваженого управляти відповідним майном, згода на приватизацію вважається наданою.</w:t>
            </w:r>
          </w:p>
        </w:tc>
        <w:tc>
          <w:tcPr>
            <w:tcW w:w="2500" w:type="pct"/>
          </w:tcPr>
          <w:p w14:paraId="3054B13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якщо орган приватизації не одержав у встановлений строк дозвіл чи відмову від уповноваженого органу управління відповідним майном, згода на приватизацію вважається наданою.</w:t>
            </w:r>
          </w:p>
        </w:tc>
      </w:tr>
      <w:tr w:rsidR="009B2CA9" w:rsidRPr="008C4097" w14:paraId="7DA194E4" w14:textId="77777777" w:rsidTr="007618D8">
        <w:tc>
          <w:tcPr>
            <w:tcW w:w="2500" w:type="pct"/>
          </w:tcPr>
          <w:p w14:paraId="7D5C982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відсутня </w:t>
            </w:r>
          </w:p>
        </w:tc>
        <w:tc>
          <w:tcPr>
            <w:tcW w:w="2500" w:type="pct"/>
          </w:tcPr>
          <w:p w14:paraId="6446727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У разі якщо орган приватизації одержав у встановлений строк відмову від уповноваженого органу управління відповідним майном, а об’єкт відповідно до закону підлягає приватизації,  Фонд державного майна України готує проект рішення Кабінету Міністрів України про передачу об’єкта на приватизацію, яке Уряд розглядає  протягом 10 робочих днів на своєму засіданні. </w:t>
            </w:r>
          </w:p>
        </w:tc>
      </w:tr>
      <w:tr w:rsidR="009B2CA9" w:rsidRPr="008C4097" w14:paraId="71C1C36A" w14:textId="77777777" w:rsidTr="007618D8">
        <w:tc>
          <w:tcPr>
            <w:tcW w:w="2500" w:type="pct"/>
          </w:tcPr>
          <w:p w14:paraId="3AD9FD5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8. Державні органи приватизації протягом 30 днів </w:t>
            </w:r>
            <w:r w:rsidRPr="008C4097">
              <w:rPr>
                <w:rFonts w:ascii="Times New Roman" w:hAnsi="Times New Roman" w:cs="Times New Roman"/>
                <w:b/>
                <w:sz w:val="28"/>
                <w:szCs w:val="28"/>
              </w:rPr>
              <w:lastRenderedPageBreak/>
              <w:t>розглядають</w:t>
            </w:r>
            <w:r w:rsidRPr="008C4097">
              <w:rPr>
                <w:rFonts w:ascii="Times New Roman" w:hAnsi="Times New Roman" w:cs="Times New Roman"/>
                <w:sz w:val="28"/>
                <w:szCs w:val="28"/>
              </w:rPr>
              <w:t xml:space="preserve"> заяви та </w:t>
            </w:r>
            <w:r w:rsidRPr="008C4097">
              <w:rPr>
                <w:rFonts w:ascii="Times New Roman" w:hAnsi="Times New Roman" w:cs="Times New Roman"/>
                <w:b/>
                <w:sz w:val="28"/>
                <w:szCs w:val="28"/>
              </w:rPr>
              <w:t>приймають</w:t>
            </w:r>
            <w:r w:rsidRPr="008C4097">
              <w:rPr>
                <w:rFonts w:ascii="Times New Roman" w:hAnsi="Times New Roman" w:cs="Times New Roman"/>
                <w:sz w:val="28"/>
                <w:szCs w:val="28"/>
              </w:rPr>
              <w:t xml:space="preserve"> рішення щодо включення до переліку об’єктів малої приватизації, що підлягають приватизації, і в п’ятиденний строк письмово </w:t>
            </w:r>
            <w:r w:rsidRPr="008C4097">
              <w:rPr>
                <w:rFonts w:ascii="Times New Roman" w:hAnsi="Times New Roman" w:cs="Times New Roman"/>
                <w:b/>
                <w:sz w:val="28"/>
                <w:szCs w:val="28"/>
              </w:rPr>
              <w:t>повідомляють</w:t>
            </w:r>
            <w:r w:rsidRPr="008C4097">
              <w:rPr>
                <w:rFonts w:ascii="Times New Roman" w:hAnsi="Times New Roman" w:cs="Times New Roman"/>
                <w:sz w:val="28"/>
                <w:szCs w:val="28"/>
              </w:rPr>
              <w:t xml:space="preserve"> про це заявника, підприємство, що приватизується (балансоутримувача об’єкта), а також відповідний уповноважений орган управління.</w:t>
            </w:r>
          </w:p>
          <w:p w14:paraId="57D8DF0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Для об’єктів великої приватизації </w:t>
            </w:r>
            <w:r w:rsidRPr="008C4097">
              <w:rPr>
                <w:rFonts w:ascii="Times New Roman" w:hAnsi="Times New Roman" w:cs="Times New Roman"/>
                <w:b/>
                <w:sz w:val="28"/>
                <w:szCs w:val="28"/>
              </w:rPr>
              <w:t>державні органи</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приватизації письмово повідомляють</w:t>
            </w:r>
            <w:r w:rsidRPr="008C4097">
              <w:rPr>
                <w:rFonts w:ascii="Times New Roman" w:hAnsi="Times New Roman" w:cs="Times New Roman"/>
                <w:sz w:val="28"/>
                <w:szCs w:val="28"/>
              </w:rPr>
              <w:t xml:space="preserve"> заявника, підприємство, що приватизується (балансоутримувача об’єкта), а також відповідний уповноважений орган управління </w:t>
            </w:r>
            <w:r w:rsidRPr="008C4097">
              <w:rPr>
                <w:rFonts w:ascii="Times New Roman" w:hAnsi="Times New Roman" w:cs="Times New Roman"/>
                <w:b/>
                <w:sz w:val="28"/>
                <w:szCs w:val="28"/>
              </w:rPr>
              <w:t>в п’ятиденний строк після набрання чинності актом Кабінету Міністрів України щодо затвердження переліку об’єктів великої приватизації, що підлягають приватизації.</w:t>
            </w:r>
          </w:p>
          <w:p w14:paraId="35F0E30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7541D14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8. </w:t>
            </w:r>
            <w:r w:rsidRPr="008C4097">
              <w:rPr>
                <w:rFonts w:ascii="Times New Roman" w:hAnsi="Times New Roman" w:cs="Times New Roman"/>
                <w:b/>
                <w:sz w:val="28"/>
                <w:szCs w:val="28"/>
              </w:rPr>
              <w:t>Державний орган</w:t>
            </w:r>
            <w:r w:rsidRPr="008C4097">
              <w:rPr>
                <w:rFonts w:ascii="Times New Roman" w:hAnsi="Times New Roman" w:cs="Times New Roman"/>
                <w:sz w:val="28"/>
                <w:szCs w:val="28"/>
              </w:rPr>
              <w:t xml:space="preserve"> приватизації у </w:t>
            </w:r>
            <w:r w:rsidRPr="008C4097">
              <w:rPr>
                <w:rFonts w:ascii="Times New Roman" w:hAnsi="Times New Roman" w:cs="Times New Roman"/>
                <w:b/>
                <w:sz w:val="28"/>
                <w:szCs w:val="28"/>
              </w:rPr>
              <w:t xml:space="preserve">строк, що не </w:t>
            </w:r>
            <w:r w:rsidRPr="008C4097">
              <w:rPr>
                <w:rFonts w:ascii="Times New Roman" w:hAnsi="Times New Roman" w:cs="Times New Roman"/>
                <w:b/>
                <w:sz w:val="28"/>
                <w:szCs w:val="28"/>
              </w:rPr>
              <w:lastRenderedPageBreak/>
              <w:t>перевищує</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30</w:t>
            </w:r>
            <w:r w:rsidRPr="008C4097">
              <w:rPr>
                <w:rFonts w:ascii="Times New Roman" w:hAnsi="Times New Roman" w:cs="Times New Roman"/>
                <w:sz w:val="28"/>
                <w:szCs w:val="28"/>
              </w:rPr>
              <w:t xml:space="preserve"> днів, </w:t>
            </w:r>
            <w:r w:rsidRPr="008C4097">
              <w:rPr>
                <w:rFonts w:ascii="Times New Roman" w:hAnsi="Times New Roman" w:cs="Times New Roman"/>
                <w:b/>
                <w:sz w:val="28"/>
                <w:szCs w:val="28"/>
              </w:rPr>
              <w:t>розглядає</w:t>
            </w:r>
            <w:r w:rsidRPr="008C4097">
              <w:rPr>
                <w:rFonts w:ascii="Times New Roman" w:hAnsi="Times New Roman" w:cs="Times New Roman"/>
                <w:sz w:val="28"/>
                <w:szCs w:val="28"/>
              </w:rPr>
              <w:t xml:space="preserve"> заяви та </w:t>
            </w:r>
            <w:r w:rsidRPr="008C4097">
              <w:rPr>
                <w:rFonts w:ascii="Times New Roman" w:hAnsi="Times New Roman" w:cs="Times New Roman"/>
                <w:b/>
                <w:sz w:val="28"/>
                <w:szCs w:val="28"/>
              </w:rPr>
              <w:t>приймає</w:t>
            </w:r>
            <w:r w:rsidRPr="008C4097">
              <w:rPr>
                <w:rFonts w:ascii="Times New Roman" w:hAnsi="Times New Roman" w:cs="Times New Roman"/>
                <w:sz w:val="28"/>
                <w:szCs w:val="28"/>
              </w:rPr>
              <w:t xml:space="preserve"> рішення </w:t>
            </w:r>
            <w:r w:rsidRPr="008C4097">
              <w:rPr>
                <w:rFonts w:ascii="Times New Roman" w:hAnsi="Times New Roman" w:cs="Times New Roman"/>
                <w:b/>
                <w:sz w:val="28"/>
                <w:szCs w:val="28"/>
              </w:rPr>
              <w:t>про</w:t>
            </w:r>
            <w:r w:rsidRPr="008C4097">
              <w:rPr>
                <w:rFonts w:ascii="Times New Roman" w:hAnsi="Times New Roman" w:cs="Times New Roman"/>
                <w:sz w:val="28"/>
                <w:szCs w:val="28"/>
              </w:rPr>
              <w:t xml:space="preserve"> включення до переліку об’єктів малої приватизації, що підлягають приватизації, і в п’ятиденний строк письмово </w:t>
            </w:r>
            <w:r w:rsidRPr="008C4097">
              <w:rPr>
                <w:rFonts w:ascii="Times New Roman" w:hAnsi="Times New Roman" w:cs="Times New Roman"/>
                <w:b/>
                <w:sz w:val="28"/>
                <w:szCs w:val="28"/>
              </w:rPr>
              <w:t>повідомляє</w:t>
            </w:r>
            <w:r w:rsidRPr="008C4097">
              <w:rPr>
                <w:rFonts w:ascii="Times New Roman" w:hAnsi="Times New Roman" w:cs="Times New Roman"/>
                <w:sz w:val="28"/>
                <w:szCs w:val="28"/>
              </w:rPr>
              <w:t xml:space="preserve"> про це заявника, підприємство, що приватизується (</w:t>
            </w:r>
            <w:r w:rsidRPr="008C4097">
              <w:rPr>
                <w:rFonts w:ascii="Times New Roman" w:hAnsi="Times New Roman" w:cs="Times New Roman"/>
                <w:b/>
                <w:sz w:val="28"/>
                <w:szCs w:val="28"/>
              </w:rPr>
              <w:t>або</w:t>
            </w:r>
            <w:r w:rsidRPr="008C4097">
              <w:rPr>
                <w:rFonts w:ascii="Times New Roman" w:hAnsi="Times New Roman" w:cs="Times New Roman"/>
                <w:sz w:val="28"/>
                <w:szCs w:val="28"/>
              </w:rPr>
              <w:t xml:space="preserve"> балансоутримувача об’єкта), а також відповідний уповноважений орган управління.</w:t>
            </w:r>
          </w:p>
          <w:p w14:paraId="7905FC1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Для об’єктів великої приватизації </w:t>
            </w:r>
            <w:r w:rsidRPr="008C4097">
              <w:rPr>
                <w:rFonts w:ascii="Times New Roman" w:hAnsi="Times New Roman" w:cs="Times New Roman"/>
                <w:b/>
                <w:sz w:val="28"/>
                <w:szCs w:val="28"/>
              </w:rPr>
              <w:t>державний орган</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приватизації розглядає заяви та подає їх на розгляд Кабінету Міністрів України</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у строк, що не перевищує 30 днів з дня отримання погоджень від заінтересованих органів.</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У п’ятиденний строк після набрання чинності актом Кабінету Міністрів України про затвердження переліку об’єктів великої приватизації, що підлягають приватизації, або щодо включення об’єкта до такого переліку, державний орган приватизації</w:t>
            </w:r>
            <w:r w:rsidRPr="008C4097">
              <w:rPr>
                <w:rFonts w:ascii="Times New Roman" w:hAnsi="Times New Roman" w:cs="Times New Roman"/>
                <w:sz w:val="28"/>
                <w:szCs w:val="28"/>
              </w:rPr>
              <w:t xml:space="preserve"> письмово </w:t>
            </w:r>
            <w:r w:rsidRPr="008C4097">
              <w:rPr>
                <w:rFonts w:ascii="Times New Roman" w:hAnsi="Times New Roman" w:cs="Times New Roman"/>
                <w:b/>
                <w:sz w:val="28"/>
                <w:szCs w:val="28"/>
              </w:rPr>
              <w:t xml:space="preserve">повідомляє </w:t>
            </w:r>
            <w:r w:rsidRPr="008C4097">
              <w:rPr>
                <w:rFonts w:ascii="Times New Roman" w:hAnsi="Times New Roman" w:cs="Times New Roman"/>
                <w:sz w:val="28"/>
                <w:szCs w:val="28"/>
              </w:rPr>
              <w:t>заявника, підприємство, що приватизується (</w:t>
            </w:r>
            <w:r w:rsidRPr="008C4097">
              <w:rPr>
                <w:rFonts w:ascii="Times New Roman" w:hAnsi="Times New Roman" w:cs="Times New Roman"/>
                <w:b/>
                <w:sz w:val="28"/>
                <w:szCs w:val="28"/>
              </w:rPr>
              <w:t>або</w:t>
            </w:r>
            <w:r w:rsidRPr="008C4097">
              <w:rPr>
                <w:rFonts w:ascii="Times New Roman" w:hAnsi="Times New Roman" w:cs="Times New Roman"/>
                <w:sz w:val="28"/>
                <w:szCs w:val="28"/>
              </w:rPr>
              <w:t xml:space="preserve"> балансоутримувача об’єкта), а також відповідний уповноважений орган управління </w:t>
            </w:r>
            <w:r w:rsidRPr="008C4097">
              <w:rPr>
                <w:rFonts w:ascii="Times New Roman" w:hAnsi="Times New Roman" w:cs="Times New Roman"/>
                <w:b/>
                <w:sz w:val="28"/>
                <w:szCs w:val="28"/>
              </w:rPr>
              <w:t>про прийняття такого рішення.</w:t>
            </w:r>
          </w:p>
          <w:p w14:paraId="75A5B94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7215DF9B" w14:textId="77777777" w:rsidTr="007618D8">
        <w:tc>
          <w:tcPr>
            <w:tcW w:w="2500" w:type="pct"/>
          </w:tcPr>
          <w:p w14:paraId="3172A5A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9. Відмова </w:t>
            </w:r>
            <w:r w:rsidRPr="008C4097">
              <w:rPr>
                <w:rFonts w:ascii="Times New Roman" w:hAnsi="Times New Roman" w:cs="Times New Roman"/>
                <w:b/>
                <w:sz w:val="28"/>
                <w:szCs w:val="28"/>
              </w:rPr>
              <w:t>державними органами</w:t>
            </w:r>
            <w:r w:rsidRPr="008C4097">
              <w:rPr>
                <w:rFonts w:ascii="Times New Roman" w:hAnsi="Times New Roman" w:cs="Times New Roman"/>
                <w:sz w:val="28"/>
                <w:szCs w:val="28"/>
              </w:rPr>
              <w:t xml:space="preserve"> приватизації у включенні до переліку об’єктів, що підлягають приватизації, можлива у разі:</w:t>
            </w:r>
          </w:p>
          <w:p w14:paraId="1648EF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коли підприємство, що пропонується приватизувати, перебуває у процесі ліквідації;</w:t>
            </w:r>
          </w:p>
          <w:p w14:paraId="0719BFF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коли законодавством установлено обмеження щодо приватизації об’єкта;</w:t>
            </w:r>
          </w:p>
          <w:p w14:paraId="01E57FB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вмотивованої відмови органу, уповноваженого </w:t>
            </w:r>
            <w:r w:rsidRPr="008C4097">
              <w:rPr>
                <w:rFonts w:ascii="Times New Roman" w:hAnsi="Times New Roman" w:cs="Times New Roman"/>
                <w:b/>
                <w:sz w:val="28"/>
                <w:szCs w:val="28"/>
              </w:rPr>
              <w:lastRenderedPageBreak/>
              <w:t>управляти державним майном, у погодженні щодо включення до переліку об’єктів, що підлягають приватизації;</w:t>
            </w:r>
          </w:p>
          <w:p w14:paraId="5C60FF9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невключення Кабінетом Міністрів України за поданням </w:t>
            </w:r>
            <w:r w:rsidRPr="008C4097">
              <w:rPr>
                <w:rFonts w:ascii="Times New Roman" w:hAnsi="Times New Roman" w:cs="Times New Roman"/>
                <w:b/>
                <w:sz w:val="28"/>
                <w:szCs w:val="28"/>
              </w:rPr>
              <w:t>Фонду державного майна України</w:t>
            </w:r>
            <w:r w:rsidRPr="008C4097">
              <w:rPr>
                <w:rFonts w:ascii="Times New Roman" w:hAnsi="Times New Roman" w:cs="Times New Roman"/>
                <w:sz w:val="28"/>
                <w:szCs w:val="28"/>
              </w:rPr>
              <w:t xml:space="preserve"> до переліку об’єктів великої приватизації, що підлягають приватизації.</w:t>
            </w:r>
          </w:p>
        </w:tc>
        <w:tc>
          <w:tcPr>
            <w:tcW w:w="2500" w:type="pct"/>
          </w:tcPr>
          <w:p w14:paraId="103A56F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9. Відмова </w:t>
            </w:r>
            <w:r w:rsidRPr="008C4097">
              <w:rPr>
                <w:rFonts w:ascii="Times New Roman" w:hAnsi="Times New Roman" w:cs="Times New Roman"/>
                <w:b/>
                <w:sz w:val="28"/>
                <w:szCs w:val="28"/>
              </w:rPr>
              <w:t xml:space="preserve">органу приватизації </w:t>
            </w:r>
            <w:r w:rsidRPr="008C4097">
              <w:rPr>
                <w:rFonts w:ascii="Times New Roman" w:hAnsi="Times New Roman" w:cs="Times New Roman"/>
                <w:sz w:val="28"/>
                <w:szCs w:val="28"/>
              </w:rPr>
              <w:t>у включенні до переліку об’єктів, що підлягають приватизації, можлива у разі:</w:t>
            </w:r>
          </w:p>
          <w:p w14:paraId="29263B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AC6C46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коли підприємство, що пропонується приватизувати, перебуває у процесі ліквідації;</w:t>
            </w:r>
          </w:p>
          <w:p w14:paraId="7669376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коли законодавством установлено обмеження щодо приватизації об’єкта;</w:t>
            </w:r>
          </w:p>
          <w:p w14:paraId="3D80172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6061DB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неухвалення  Кабінетом Міністрів України за поданням державного органу приватизації рішення про передачу об’єкта державної власності на приватизацію;</w:t>
            </w:r>
          </w:p>
          <w:p w14:paraId="63B000A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невключення Кабінетом Міністрів України за поданням </w:t>
            </w:r>
            <w:r w:rsidRPr="008C4097">
              <w:rPr>
                <w:rFonts w:ascii="Times New Roman" w:hAnsi="Times New Roman" w:cs="Times New Roman"/>
                <w:b/>
                <w:sz w:val="28"/>
                <w:szCs w:val="28"/>
              </w:rPr>
              <w:t>державного органу приватизації</w:t>
            </w:r>
            <w:r w:rsidRPr="008C4097">
              <w:rPr>
                <w:rFonts w:ascii="Times New Roman" w:hAnsi="Times New Roman" w:cs="Times New Roman"/>
                <w:sz w:val="28"/>
                <w:szCs w:val="28"/>
              </w:rPr>
              <w:t xml:space="preserve"> до переліку об’єктів великої приватизації, що підлягають приватизації.</w:t>
            </w:r>
          </w:p>
        </w:tc>
      </w:tr>
      <w:tr w:rsidR="009B2CA9" w:rsidRPr="008C4097" w14:paraId="4D7D0FA8" w14:textId="77777777" w:rsidTr="007618D8">
        <w:tc>
          <w:tcPr>
            <w:tcW w:w="2500" w:type="pct"/>
          </w:tcPr>
          <w:p w14:paraId="4C302E7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відсутня</w:t>
            </w:r>
          </w:p>
        </w:tc>
        <w:tc>
          <w:tcPr>
            <w:tcW w:w="2500" w:type="pct"/>
          </w:tcPr>
          <w:p w14:paraId="6F72D66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9</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 У разі якщо приватизацію ініціює державний орган приватизації він звертається щодо надання згоди на включення об’єктів до переліку об’єктів державної власності, що підлягають приватизації, до уповноваженого органу управління державним майном (крім випадків, якщо державний орган приватизації є уповноваженим органом управління державним майном), яка розглядається в порядку та строки, що передбачені частиною сьомою цієї статті.</w:t>
            </w:r>
          </w:p>
          <w:p w14:paraId="23982B7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Державний орган приватизації протягом трьох робочих днів звертається до уповноважених органів управління щодо надання згоди на включення об’єкта державної власності до переліку об’єктів, що підлягають приватизації, стосовно об’єктів щодо яких:</w:t>
            </w:r>
          </w:p>
          <w:p w14:paraId="1FC7A25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отримано на запит відповідно до абзацу двадцять четвертого частини другої статті 7 цього Закону інформацію та відомості, які свідчать, що  борги суб’єкта господарювання  за даними останньої річної фінансової звітності, включаючи кредиторську заборгованість,  заборгованість за розрахунками з бюджетом, заборгованість за розрахунками з оплати </w:t>
            </w:r>
            <w:r w:rsidRPr="008C4097">
              <w:rPr>
                <w:rFonts w:ascii="Times New Roman" w:hAnsi="Times New Roman" w:cs="Times New Roman"/>
                <w:b/>
                <w:sz w:val="28"/>
                <w:szCs w:val="28"/>
              </w:rPr>
              <w:lastRenderedPageBreak/>
              <w:t>праці сумарно перевищують 50 відсотків вартості чистих активів підприємства;</w:t>
            </w:r>
          </w:p>
          <w:p w14:paraId="48AB82A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складено протоколи про адміністративні правопорушення за результатами перевірок використання державного майна балансоутримувачами та іншими суб’єктами господарювання;</w:t>
            </w:r>
          </w:p>
          <w:p w14:paraId="76BF159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у разі якщо державний орган приватизації на підставі отриманих відповідно до абзацу двадцять четвертого частини другої статті 7 цього Закону інформації та відомостей  дійшов обґрунтованого висновку, що державне майно використовується неефективно або не за цільовим призначенням, або використання державного майна не забезпечує виконання уповноваженими органами управління встановлених законодавством завдань.</w:t>
            </w:r>
          </w:p>
          <w:p w14:paraId="1BACC13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Подальші дії щодо включення таких об’єктів до  переліків об’єктів, що підлягають приватизації, здійснюються в такому ж порядку та строки, що передбачені цією статтею.</w:t>
            </w:r>
          </w:p>
        </w:tc>
      </w:tr>
      <w:tr w:rsidR="009B2CA9" w:rsidRPr="008C4097" w14:paraId="281DEF22" w14:textId="77777777" w:rsidTr="007618D8">
        <w:tc>
          <w:tcPr>
            <w:tcW w:w="2500" w:type="pct"/>
          </w:tcPr>
          <w:p w14:paraId="51CE6E1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10. </w:t>
            </w:r>
            <w:r w:rsidRPr="008C4097">
              <w:rPr>
                <w:rFonts w:ascii="Times New Roman" w:hAnsi="Times New Roman" w:cs="Times New Roman"/>
                <w:b/>
                <w:sz w:val="28"/>
                <w:szCs w:val="28"/>
              </w:rPr>
              <w:t>Державні органи</w:t>
            </w:r>
            <w:r w:rsidRPr="008C4097">
              <w:rPr>
                <w:rFonts w:ascii="Times New Roman" w:hAnsi="Times New Roman" w:cs="Times New Roman"/>
                <w:sz w:val="28"/>
                <w:szCs w:val="28"/>
              </w:rPr>
              <w:t xml:space="preserve"> приватизації щороку до 15 січня поточного року забезпечують оприлюднення переліків об’єктів, що підлягають приватизації на відповідний рік, </w:t>
            </w:r>
            <w:r w:rsidRPr="008C4097">
              <w:rPr>
                <w:rFonts w:ascii="Times New Roman" w:hAnsi="Times New Roman" w:cs="Times New Roman"/>
                <w:b/>
                <w:sz w:val="28"/>
                <w:szCs w:val="28"/>
              </w:rPr>
              <w:t>в офіційних друкованих виданнях державних органів приватизації</w:t>
            </w:r>
            <w:r w:rsidRPr="008C4097">
              <w:rPr>
                <w:rFonts w:ascii="Times New Roman" w:hAnsi="Times New Roman" w:cs="Times New Roman"/>
                <w:sz w:val="28"/>
                <w:szCs w:val="28"/>
              </w:rPr>
              <w:t xml:space="preserve">, на офіційному веб-сайті Фонду державного майна України. Якщо протягом року у передбаченому цією статтею порядку приймаються рішення про включення </w:t>
            </w:r>
            <w:r w:rsidRPr="008C4097">
              <w:rPr>
                <w:rFonts w:ascii="Times New Roman" w:hAnsi="Times New Roman" w:cs="Times New Roman"/>
                <w:b/>
                <w:sz w:val="28"/>
                <w:szCs w:val="28"/>
              </w:rPr>
              <w:t xml:space="preserve">додаткових </w:t>
            </w:r>
            <w:r w:rsidRPr="008C4097">
              <w:rPr>
                <w:rFonts w:ascii="Times New Roman" w:hAnsi="Times New Roman" w:cs="Times New Roman"/>
                <w:sz w:val="28"/>
                <w:szCs w:val="28"/>
              </w:rPr>
              <w:t xml:space="preserve">об’єктів права державної </w:t>
            </w:r>
            <w:r w:rsidRPr="008C4097">
              <w:rPr>
                <w:rFonts w:ascii="Times New Roman" w:hAnsi="Times New Roman" w:cs="Times New Roman"/>
                <w:sz w:val="28"/>
                <w:szCs w:val="28"/>
              </w:rPr>
              <w:lastRenderedPageBreak/>
              <w:t xml:space="preserve">власності до переліків об’єктів, що підлягають приватизації, Фонд державного майна України має включити такі об’єкти до відповідного переліку та оприлюднити відповідний змінений перелік об’єктів, що підлягають приватизації, </w:t>
            </w:r>
            <w:r w:rsidRPr="008C4097">
              <w:rPr>
                <w:rFonts w:ascii="Times New Roman" w:hAnsi="Times New Roman" w:cs="Times New Roman"/>
                <w:b/>
                <w:sz w:val="28"/>
                <w:szCs w:val="28"/>
              </w:rPr>
              <w:t xml:space="preserve">в офіційних друкованих виданнях державних органів приватизації, </w:t>
            </w:r>
            <w:r w:rsidRPr="008C4097">
              <w:rPr>
                <w:rFonts w:ascii="Times New Roman" w:hAnsi="Times New Roman" w:cs="Times New Roman"/>
                <w:sz w:val="28"/>
                <w:szCs w:val="28"/>
              </w:rPr>
              <w:t>на офіційному веб-сайті Фонду державного майна України.</w:t>
            </w:r>
          </w:p>
        </w:tc>
        <w:tc>
          <w:tcPr>
            <w:tcW w:w="2500" w:type="pct"/>
          </w:tcPr>
          <w:p w14:paraId="7762E5F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10. </w:t>
            </w:r>
            <w:r w:rsidRPr="008C4097">
              <w:rPr>
                <w:rFonts w:ascii="Times New Roman" w:hAnsi="Times New Roman" w:cs="Times New Roman"/>
                <w:b/>
                <w:sz w:val="28"/>
                <w:szCs w:val="28"/>
              </w:rPr>
              <w:t>Державний орган</w:t>
            </w:r>
            <w:r w:rsidRPr="008C4097">
              <w:rPr>
                <w:rFonts w:ascii="Times New Roman" w:hAnsi="Times New Roman" w:cs="Times New Roman"/>
                <w:sz w:val="28"/>
                <w:szCs w:val="28"/>
              </w:rPr>
              <w:t xml:space="preserve"> приватизації щороку до 15 січня поточного року </w:t>
            </w:r>
            <w:r w:rsidRPr="008C4097">
              <w:rPr>
                <w:rFonts w:ascii="Times New Roman" w:hAnsi="Times New Roman" w:cs="Times New Roman"/>
                <w:b/>
                <w:sz w:val="28"/>
                <w:szCs w:val="28"/>
              </w:rPr>
              <w:t xml:space="preserve">забезпечує </w:t>
            </w:r>
            <w:r w:rsidRPr="008C4097">
              <w:rPr>
                <w:rFonts w:ascii="Times New Roman" w:hAnsi="Times New Roman" w:cs="Times New Roman"/>
                <w:sz w:val="28"/>
                <w:szCs w:val="28"/>
              </w:rPr>
              <w:t xml:space="preserve">оприлюднення переліків об’єктів, що підлягають приватизації на відповідний рік на офіційному вебсайті Фонду державного майна України </w:t>
            </w:r>
            <w:r w:rsidRPr="008C4097">
              <w:rPr>
                <w:rFonts w:ascii="Times New Roman" w:hAnsi="Times New Roman" w:cs="Times New Roman"/>
                <w:b/>
                <w:sz w:val="28"/>
                <w:szCs w:val="28"/>
              </w:rPr>
              <w:t>та в ЕТС.</w:t>
            </w:r>
            <w:r w:rsidRPr="008C4097">
              <w:rPr>
                <w:rFonts w:ascii="Times New Roman" w:hAnsi="Times New Roman" w:cs="Times New Roman"/>
                <w:sz w:val="28"/>
                <w:szCs w:val="28"/>
              </w:rPr>
              <w:t xml:space="preserve"> Якщо протягом року у передбаченому цією статтею порядку приймаються рішення про включення/</w:t>
            </w:r>
            <w:r w:rsidRPr="008C4097">
              <w:rPr>
                <w:rFonts w:ascii="Times New Roman" w:hAnsi="Times New Roman" w:cs="Times New Roman"/>
                <w:b/>
                <w:sz w:val="28"/>
                <w:szCs w:val="28"/>
              </w:rPr>
              <w:t>виключення</w:t>
            </w:r>
            <w:r w:rsidRPr="008C4097">
              <w:rPr>
                <w:rFonts w:ascii="Times New Roman" w:hAnsi="Times New Roman" w:cs="Times New Roman"/>
                <w:sz w:val="28"/>
                <w:szCs w:val="28"/>
              </w:rPr>
              <w:t xml:space="preserve"> об’єктів права державної власності до</w:t>
            </w:r>
            <w:r w:rsidRPr="008C4097">
              <w:rPr>
                <w:rFonts w:ascii="Times New Roman" w:hAnsi="Times New Roman" w:cs="Times New Roman"/>
                <w:b/>
                <w:sz w:val="28"/>
                <w:szCs w:val="28"/>
              </w:rPr>
              <w:t>/з</w:t>
            </w:r>
            <w:r w:rsidRPr="008C4097">
              <w:rPr>
                <w:rFonts w:ascii="Times New Roman" w:hAnsi="Times New Roman" w:cs="Times New Roman"/>
                <w:sz w:val="28"/>
                <w:szCs w:val="28"/>
              </w:rPr>
              <w:t xml:space="preserve"> переліків об’єктів, що підлягають </w:t>
            </w:r>
            <w:r w:rsidRPr="008C4097">
              <w:rPr>
                <w:rFonts w:ascii="Times New Roman" w:hAnsi="Times New Roman" w:cs="Times New Roman"/>
                <w:sz w:val="28"/>
                <w:szCs w:val="28"/>
              </w:rPr>
              <w:lastRenderedPageBreak/>
              <w:t xml:space="preserve">приватизації, </w:t>
            </w:r>
            <w:r w:rsidRPr="008C4097">
              <w:rPr>
                <w:rFonts w:ascii="Times New Roman" w:hAnsi="Times New Roman" w:cs="Times New Roman"/>
                <w:b/>
                <w:sz w:val="28"/>
                <w:szCs w:val="28"/>
              </w:rPr>
              <w:t>державний орган приватизації</w:t>
            </w:r>
            <w:r w:rsidRPr="008C4097">
              <w:rPr>
                <w:rFonts w:ascii="Times New Roman" w:hAnsi="Times New Roman" w:cs="Times New Roman"/>
                <w:sz w:val="28"/>
                <w:szCs w:val="28"/>
              </w:rPr>
              <w:t xml:space="preserve"> має включити</w:t>
            </w:r>
            <w:r w:rsidRPr="008C4097">
              <w:rPr>
                <w:rFonts w:ascii="Times New Roman" w:hAnsi="Times New Roman" w:cs="Times New Roman"/>
                <w:b/>
                <w:sz w:val="28"/>
                <w:szCs w:val="28"/>
              </w:rPr>
              <w:t xml:space="preserve">/виключити </w:t>
            </w:r>
            <w:r w:rsidRPr="008C4097">
              <w:rPr>
                <w:rFonts w:ascii="Times New Roman" w:hAnsi="Times New Roman" w:cs="Times New Roman"/>
                <w:sz w:val="28"/>
                <w:szCs w:val="28"/>
              </w:rPr>
              <w:t>такі об’єкти до</w:t>
            </w:r>
            <w:r w:rsidRPr="008C4097">
              <w:rPr>
                <w:rFonts w:ascii="Times New Roman" w:hAnsi="Times New Roman" w:cs="Times New Roman"/>
                <w:b/>
                <w:sz w:val="28"/>
                <w:szCs w:val="28"/>
              </w:rPr>
              <w:t>/з</w:t>
            </w:r>
            <w:r w:rsidRPr="008C4097">
              <w:rPr>
                <w:rFonts w:ascii="Times New Roman" w:hAnsi="Times New Roman" w:cs="Times New Roman"/>
                <w:sz w:val="28"/>
                <w:szCs w:val="28"/>
              </w:rPr>
              <w:t xml:space="preserve"> відповідного переліку </w:t>
            </w:r>
            <w:r w:rsidRPr="008C4097">
              <w:rPr>
                <w:rFonts w:ascii="Times New Roman" w:hAnsi="Times New Roman" w:cs="Times New Roman"/>
                <w:b/>
                <w:sz w:val="28"/>
                <w:szCs w:val="28"/>
              </w:rPr>
              <w:t>та протягом 5 робочих днів</w:t>
            </w:r>
            <w:r w:rsidRPr="008C4097">
              <w:rPr>
                <w:rFonts w:ascii="Times New Roman" w:hAnsi="Times New Roman" w:cs="Times New Roman"/>
                <w:sz w:val="28"/>
                <w:szCs w:val="28"/>
              </w:rPr>
              <w:t xml:space="preserve"> оприлюднити змінений перелік об’єктів, що підлягають приватизації, на офіційному вебсайті Фонду державного майна України </w:t>
            </w:r>
            <w:r w:rsidRPr="008C4097">
              <w:rPr>
                <w:rFonts w:ascii="Times New Roman" w:hAnsi="Times New Roman" w:cs="Times New Roman"/>
                <w:b/>
                <w:sz w:val="28"/>
                <w:szCs w:val="28"/>
              </w:rPr>
              <w:t xml:space="preserve">та в ЕТС. </w:t>
            </w:r>
          </w:p>
        </w:tc>
      </w:tr>
      <w:tr w:rsidR="009B2CA9" w:rsidRPr="008C4097" w14:paraId="48DD8424" w14:textId="77777777" w:rsidTr="007618D8">
        <w:tc>
          <w:tcPr>
            <w:tcW w:w="2500" w:type="pct"/>
          </w:tcPr>
          <w:p w14:paraId="1F6BA52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12. Порядок прийняття рішення про приватизацію</w:t>
            </w:r>
          </w:p>
        </w:tc>
        <w:tc>
          <w:tcPr>
            <w:tcW w:w="2500" w:type="pct"/>
          </w:tcPr>
          <w:p w14:paraId="7FAA71D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12. Порядок прийняття рішення про приватизацію</w:t>
            </w:r>
          </w:p>
        </w:tc>
      </w:tr>
      <w:tr w:rsidR="009B2CA9" w:rsidRPr="008C4097" w14:paraId="748E0D4D" w14:textId="77777777" w:rsidTr="007618D8">
        <w:tc>
          <w:tcPr>
            <w:tcW w:w="2500" w:type="pct"/>
          </w:tcPr>
          <w:p w14:paraId="752346D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Рішення про приватизацію </w:t>
            </w:r>
            <w:r w:rsidRPr="008C4097">
              <w:rPr>
                <w:rFonts w:ascii="Times New Roman" w:hAnsi="Times New Roman" w:cs="Times New Roman"/>
                <w:b/>
                <w:sz w:val="28"/>
                <w:szCs w:val="28"/>
              </w:rPr>
              <w:t>об’єкта,</w:t>
            </w:r>
            <w:r w:rsidRPr="008C4097">
              <w:rPr>
                <w:rFonts w:ascii="Times New Roman" w:hAnsi="Times New Roman" w:cs="Times New Roman"/>
                <w:sz w:val="28"/>
                <w:szCs w:val="28"/>
              </w:rPr>
              <w:t xml:space="preserve"> який включено до переліку об’єктів державної власності, що підлягають приватизації, приймається </w:t>
            </w:r>
            <w:r w:rsidRPr="008C4097">
              <w:rPr>
                <w:rFonts w:ascii="Times New Roman" w:hAnsi="Times New Roman" w:cs="Times New Roman"/>
                <w:b/>
                <w:sz w:val="28"/>
                <w:szCs w:val="28"/>
              </w:rPr>
              <w:t>державними органами</w:t>
            </w:r>
            <w:r w:rsidRPr="008C4097">
              <w:rPr>
                <w:rFonts w:ascii="Times New Roman" w:hAnsi="Times New Roman" w:cs="Times New Roman"/>
                <w:sz w:val="28"/>
                <w:szCs w:val="28"/>
              </w:rPr>
              <w:t xml:space="preserve"> приватизації </w:t>
            </w:r>
            <w:r w:rsidRPr="008C4097">
              <w:rPr>
                <w:rFonts w:ascii="Times New Roman" w:hAnsi="Times New Roman" w:cs="Times New Roman"/>
                <w:b/>
                <w:sz w:val="28"/>
                <w:szCs w:val="28"/>
              </w:rPr>
              <w:t>шляхом видання наказу</w:t>
            </w:r>
            <w:r w:rsidRPr="008C4097">
              <w:rPr>
                <w:rFonts w:ascii="Times New Roman" w:hAnsi="Times New Roman" w:cs="Times New Roman"/>
                <w:sz w:val="28"/>
                <w:szCs w:val="28"/>
              </w:rPr>
              <w:t xml:space="preserve">, але не пізніше 30 днів з дня включення до переліку об’єктів, що підлягають приватизації, </w:t>
            </w:r>
            <w:r w:rsidRPr="008C4097">
              <w:rPr>
                <w:rFonts w:ascii="Times New Roman" w:hAnsi="Times New Roman" w:cs="Times New Roman"/>
                <w:b/>
                <w:sz w:val="28"/>
                <w:szCs w:val="28"/>
              </w:rPr>
              <w:t>за винятком випадку, передбаченого частиною другою цієї статті</w:t>
            </w:r>
            <w:r w:rsidRPr="008C4097">
              <w:rPr>
                <w:rFonts w:ascii="Times New Roman" w:hAnsi="Times New Roman" w:cs="Times New Roman"/>
                <w:sz w:val="28"/>
                <w:szCs w:val="28"/>
              </w:rPr>
              <w:t>.</w:t>
            </w:r>
          </w:p>
        </w:tc>
        <w:tc>
          <w:tcPr>
            <w:tcW w:w="2500" w:type="pct"/>
          </w:tcPr>
          <w:p w14:paraId="6561D0A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Рішення про приватизацію</w:t>
            </w:r>
            <w:r w:rsidRPr="008C4097">
              <w:rPr>
                <w:rFonts w:ascii="Times New Roman" w:hAnsi="Times New Roman" w:cs="Times New Roman"/>
                <w:b/>
                <w:sz w:val="28"/>
                <w:szCs w:val="28"/>
              </w:rPr>
              <w:t xml:space="preserve"> об’єкта великої приватизації, </w:t>
            </w:r>
            <w:r w:rsidRPr="008C4097">
              <w:rPr>
                <w:rFonts w:ascii="Times New Roman" w:hAnsi="Times New Roman" w:cs="Times New Roman"/>
                <w:sz w:val="28"/>
                <w:szCs w:val="28"/>
              </w:rPr>
              <w:t>який включено до переліку об’єктів державної власності, що підлягають приватизації, приймається</w:t>
            </w:r>
            <w:r w:rsidRPr="008C4097">
              <w:rPr>
                <w:rFonts w:ascii="Times New Roman" w:hAnsi="Times New Roman" w:cs="Times New Roman"/>
                <w:b/>
                <w:sz w:val="28"/>
                <w:szCs w:val="28"/>
              </w:rPr>
              <w:t xml:space="preserve"> державним органом </w:t>
            </w:r>
            <w:r w:rsidRPr="008C4097">
              <w:rPr>
                <w:rFonts w:ascii="Times New Roman" w:hAnsi="Times New Roman" w:cs="Times New Roman"/>
                <w:sz w:val="28"/>
                <w:szCs w:val="28"/>
              </w:rPr>
              <w:t>приватизації, не пізніше 30 днів з дня включення такого об’єкта до переліку об’єктів, що підлягають приватизації.</w:t>
            </w:r>
          </w:p>
        </w:tc>
      </w:tr>
      <w:tr w:rsidR="009B2CA9" w:rsidRPr="008C4097" w14:paraId="2957F16B" w14:textId="77777777" w:rsidTr="007618D8">
        <w:tc>
          <w:tcPr>
            <w:tcW w:w="2500" w:type="pct"/>
          </w:tcPr>
          <w:p w14:paraId="08A1282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298D35D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pacing w:val="-12"/>
                <w:sz w:val="28"/>
                <w:szCs w:val="28"/>
              </w:rPr>
            </w:pPr>
            <w:r w:rsidRPr="008C4097">
              <w:rPr>
                <w:rFonts w:ascii="Times New Roman" w:hAnsi="Times New Roman" w:cs="Times New Roman"/>
                <w:b/>
                <w:sz w:val="28"/>
                <w:szCs w:val="28"/>
              </w:rPr>
              <w:t>Рішення про включення об’єкта державної або комунальної власності до переліку об’єктів малої приватизації, а також до переліку об’єктів великої приватизації комунальної власності, що підлягають приватизації, є рішенням про приватизацію такого об’єкта приватизації.</w:t>
            </w:r>
          </w:p>
        </w:tc>
      </w:tr>
      <w:tr w:rsidR="009B2CA9" w:rsidRPr="008C4097" w14:paraId="529F872D" w14:textId="77777777" w:rsidTr="007618D8">
        <w:tc>
          <w:tcPr>
            <w:tcW w:w="2500" w:type="pct"/>
          </w:tcPr>
          <w:p w14:paraId="2DD56E1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Опублікування інформації про прийняття рішення про приватизацію об’єкта здійснюється протягом п’яти робочих днів з дня видання державним органом приватизації відповідного наказу </w:t>
            </w:r>
            <w:r w:rsidRPr="008C4097">
              <w:rPr>
                <w:rFonts w:ascii="Times New Roman" w:hAnsi="Times New Roman" w:cs="Times New Roman"/>
                <w:b/>
                <w:sz w:val="28"/>
                <w:szCs w:val="28"/>
              </w:rPr>
              <w:t>в офіційних друкованих виданнях державних органів приватизації, на офіційному веб-сайті Фонду державного майна України.</w:t>
            </w:r>
          </w:p>
        </w:tc>
        <w:tc>
          <w:tcPr>
            <w:tcW w:w="2500" w:type="pct"/>
          </w:tcPr>
          <w:p w14:paraId="6FEC2DA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Опублікування інформації про прийняття рішення про приватизацію об’єкта </w:t>
            </w:r>
            <w:r w:rsidRPr="008C4097">
              <w:rPr>
                <w:rFonts w:ascii="Times New Roman" w:hAnsi="Times New Roman" w:cs="Times New Roman"/>
                <w:b/>
                <w:sz w:val="28"/>
                <w:szCs w:val="28"/>
              </w:rPr>
              <w:t>великої приватизації державної власності</w:t>
            </w:r>
            <w:r w:rsidRPr="008C4097">
              <w:rPr>
                <w:rFonts w:ascii="Times New Roman" w:hAnsi="Times New Roman" w:cs="Times New Roman"/>
                <w:sz w:val="28"/>
                <w:szCs w:val="28"/>
              </w:rPr>
              <w:t xml:space="preserve"> здійснюється протягом п’яти робочих днів з дня видання державним органом приватизації відповідного </w:t>
            </w:r>
            <w:r w:rsidRPr="008C4097">
              <w:rPr>
                <w:rFonts w:ascii="Times New Roman" w:hAnsi="Times New Roman" w:cs="Times New Roman"/>
                <w:b/>
                <w:sz w:val="28"/>
                <w:szCs w:val="28"/>
              </w:rPr>
              <w:t>рішення</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на офіційному вебсайті Фонду державного майна України. </w:t>
            </w:r>
          </w:p>
        </w:tc>
      </w:tr>
      <w:tr w:rsidR="009B2CA9" w:rsidRPr="008C4097" w14:paraId="632EB272" w14:textId="77777777" w:rsidTr="007618D8">
        <w:tc>
          <w:tcPr>
            <w:tcW w:w="2500" w:type="pct"/>
          </w:tcPr>
          <w:p w14:paraId="4D11B5C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Опублікування інформації про прийняття рішення про приватизацію об’єкта комунальної власності здійснюється на офіційних сайтах місцевих рад та в електронній торговій системі протягом п’яти робочих днів з дня ухвалення місцевою радою рішення, передбаченого частиною четвертою статті 11 цього Закону.</w:t>
            </w:r>
          </w:p>
        </w:tc>
        <w:tc>
          <w:tcPr>
            <w:tcW w:w="2500" w:type="pct"/>
          </w:tcPr>
          <w:p w14:paraId="3B771A0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Опублікування інформації про прийняття рішення про приватизацію об’єкта комунальної власності здійснюється на офіційних </w:t>
            </w:r>
            <w:r w:rsidRPr="008C4097">
              <w:rPr>
                <w:rFonts w:ascii="Times New Roman" w:hAnsi="Times New Roman" w:cs="Times New Roman"/>
                <w:b/>
                <w:sz w:val="28"/>
                <w:szCs w:val="28"/>
              </w:rPr>
              <w:t>вебсайтах</w:t>
            </w:r>
            <w:r w:rsidRPr="008C4097">
              <w:rPr>
                <w:rFonts w:ascii="Times New Roman" w:hAnsi="Times New Roman" w:cs="Times New Roman"/>
                <w:sz w:val="28"/>
                <w:szCs w:val="28"/>
              </w:rPr>
              <w:t xml:space="preserve"> місцевих рад та в </w:t>
            </w:r>
            <w:r w:rsidRPr="008C4097">
              <w:rPr>
                <w:rFonts w:ascii="Times New Roman" w:hAnsi="Times New Roman" w:cs="Times New Roman"/>
                <w:b/>
                <w:sz w:val="28"/>
                <w:szCs w:val="28"/>
              </w:rPr>
              <w:t>ЕТС</w:t>
            </w:r>
            <w:r w:rsidRPr="008C4097">
              <w:rPr>
                <w:rFonts w:ascii="Times New Roman" w:hAnsi="Times New Roman" w:cs="Times New Roman"/>
                <w:sz w:val="28"/>
                <w:szCs w:val="28"/>
              </w:rPr>
              <w:t xml:space="preserve"> протягом п’яти робочих днів з дня ухвалення місцевою радою рішення, передбаченого частиною четвертою статті 11 цього Закону.</w:t>
            </w:r>
          </w:p>
        </w:tc>
      </w:tr>
      <w:tr w:rsidR="009B2CA9" w:rsidRPr="008C4097" w14:paraId="40310556" w14:textId="77777777" w:rsidTr="007618D8">
        <w:trPr>
          <w:trHeight w:val="1486"/>
        </w:trPr>
        <w:tc>
          <w:tcPr>
            <w:tcW w:w="2500" w:type="pct"/>
          </w:tcPr>
          <w:p w14:paraId="11809DD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w:t>
            </w:r>
            <w:r w:rsidRPr="008C4097">
              <w:rPr>
                <w:rFonts w:ascii="Times New Roman" w:hAnsi="Times New Roman" w:cs="Times New Roman"/>
                <w:b/>
                <w:sz w:val="28"/>
                <w:szCs w:val="28"/>
              </w:rPr>
              <w:t>У місячний строк</w:t>
            </w:r>
            <w:r w:rsidRPr="008C4097">
              <w:rPr>
                <w:rFonts w:ascii="Times New Roman" w:hAnsi="Times New Roman" w:cs="Times New Roman"/>
                <w:sz w:val="28"/>
                <w:szCs w:val="28"/>
              </w:rPr>
              <w:t xml:space="preserve"> з моменту прийняття рішення про приватизацію уповноваженими органами управління передаються </w:t>
            </w:r>
            <w:r w:rsidRPr="008C4097">
              <w:rPr>
                <w:rFonts w:ascii="Times New Roman" w:hAnsi="Times New Roman" w:cs="Times New Roman"/>
                <w:b/>
                <w:sz w:val="28"/>
                <w:szCs w:val="28"/>
              </w:rPr>
              <w:t>державним органам приватизації</w:t>
            </w:r>
            <w:r w:rsidRPr="008C4097">
              <w:rPr>
                <w:rFonts w:ascii="Times New Roman" w:hAnsi="Times New Roman" w:cs="Times New Roman"/>
                <w:sz w:val="28"/>
                <w:szCs w:val="28"/>
              </w:rPr>
              <w:t xml:space="preserve"> функції з управління пакетами акцій (частками), функції з управління майном державних підприємств.</w:t>
            </w:r>
          </w:p>
          <w:p w14:paraId="0E337C6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непередачі об’єкта державної власності в установлений строк рішення про передачу такого об’єкта державної власності приймає Кабінет Міністрів України. Проект зазначеного рішення Кабінету Міністрів України готує </w:t>
            </w:r>
            <w:r w:rsidRPr="008C4097">
              <w:rPr>
                <w:rFonts w:ascii="Times New Roman" w:hAnsi="Times New Roman" w:cs="Times New Roman"/>
                <w:b/>
                <w:sz w:val="28"/>
                <w:szCs w:val="28"/>
              </w:rPr>
              <w:t>Фонд державного майна України</w:t>
            </w:r>
            <w:r w:rsidRPr="008C4097">
              <w:rPr>
                <w:rFonts w:ascii="Times New Roman" w:hAnsi="Times New Roman" w:cs="Times New Roman"/>
                <w:sz w:val="28"/>
                <w:szCs w:val="28"/>
              </w:rPr>
              <w:t>.</w:t>
            </w:r>
          </w:p>
          <w:p w14:paraId="6838193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B2D1E3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Передача (повернення) функцій з управління майном державних підприємств, функцій з управління пакетами акцій (частками) здійснюється в порядку, встановленому Кабінетом Міністрів України.</w:t>
            </w:r>
          </w:p>
          <w:p w14:paraId="6D81837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C9D990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6504033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5FB7FB6" w14:textId="06E77A84"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953CD20"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C5F4E3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F47AF4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C1C0BD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AFEF0E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Майно, що не підлягає приватизації, у тому числі матеріальні носії секретної інформації, передачі не підлягають</w:t>
            </w:r>
          </w:p>
          <w:p w14:paraId="316B9CF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08707BA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2. </w:t>
            </w:r>
            <w:r w:rsidRPr="008C4097">
              <w:rPr>
                <w:rFonts w:ascii="Times New Roman" w:hAnsi="Times New Roman" w:cs="Times New Roman"/>
                <w:b/>
                <w:sz w:val="28"/>
                <w:szCs w:val="28"/>
              </w:rPr>
              <w:t>Не пізніше місячного строку</w:t>
            </w:r>
            <w:r w:rsidRPr="008C4097">
              <w:rPr>
                <w:rFonts w:ascii="Times New Roman" w:hAnsi="Times New Roman" w:cs="Times New Roman"/>
                <w:sz w:val="28"/>
                <w:szCs w:val="28"/>
              </w:rPr>
              <w:t xml:space="preserve"> з моменту прийняття рішення про приватизацію уповноваженими органами управління передаються </w:t>
            </w:r>
            <w:r w:rsidRPr="008C4097">
              <w:rPr>
                <w:rFonts w:ascii="Times New Roman" w:hAnsi="Times New Roman" w:cs="Times New Roman"/>
                <w:b/>
                <w:sz w:val="28"/>
                <w:szCs w:val="28"/>
              </w:rPr>
              <w:t xml:space="preserve">органу </w:t>
            </w:r>
            <w:r w:rsidRPr="008C4097">
              <w:rPr>
                <w:rFonts w:ascii="Times New Roman" w:hAnsi="Times New Roman" w:cs="Times New Roman"/>
                <w:sz w:val="28"/>
                <w:szCs w:val="28"/>
              </w:rPr>
              <w:t xml:space="preserve">приватизації функції з управління пакетами акцій (частками), функції з управління майном підприємств. </w:t>
            </w:r>
          </w:p>
          <w:p w14:paraId="5E45898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непередачі об’єкта державної власності в установлений строк рішення про передачу такого об’єкта державної власності </w:t>
            </w:r>
            <w:r w:rsidRPr="008C4097">
              <w:rPr>
                <w:rFonts w:ascii="Times New Roman" w:hAnsi="Times New Roman" w:cs="Times New Roman"/>
                <w:b/>
                <w:sz w:val="28"/>
                <w:szCs w:val="28"/>
              </w:rPr>
              <w:t>після завершення встановленого строку</w:t>
            </w:r>
            <w:r w:rsidRPr="008C4097">
              <w:rPr>
                <w:rFonts w:ascii="Times New Roman" w:hAnsi="Times New Roman" w:cs="Times New Roman"/>
                <w:sz w:val="28"/>
                <w:szCs w:val="28"/>
              </w:rPr>
              <w:t xml:space="preserve"> приймає Кабінет Міністрів України. Проект зазначеного рішення Кабінету Міністрів України готує </w:t>
            </w:r>
            <w:r w:rsidRPr="008C4097">
              <w:rPr>
                <w:rFonts w:ascii="Times New Roman" w:hAnsi="Times New Roman" w:cs="Times New Roman"/>
                <w:b/>
                <w:sz w:val="28"/>
                <w:szCs w:val="28"/>
              </w:rPr>
              <w:t>державний орган приватизації</w:t>
            </w:r>
            <w:r w:rsidRPr="008C4097">
              <w:rPr>
                <w:rFonts w:ascii="Times New Roman" w:hAnsi="Times New Roman" w:cs="Times New Roman"/>
                <w:sz w:val="28"/>
                <w:szCs w:val="28"/>
              </w:rPr>
              <w:t>.</w:t>
            </w:r>
          </w:p>
          <w:p w14:paraId="2CBA705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Передача (повернення) функцій з управління майном державних підприємств, функцій з управління пакетами акцій (частками) здійснюється в порядку, встановленому Кабінетом Міністрів України.</w:t>
            </w:r>
          </w:p>
          <w:p w14:paraId="0774811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B890DC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З дня передачі функцій  з управління майном державних підприємств припиняється контракт з керівником державного підприємства, який продовжує виконувати обов’язки керівника до призначення державним органом приватизації нового керівника. </w:t>
            </w:r>
          </w:p>
          <w:p w14:paraId="73E2242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5926B2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Майно, що не підлягає приватизації, у тому числі матеріальні носії секретної інформації, передачі не підлягають</w:t>
            </w:r>
          </w:p>
          <w:p w14:paraId="1D256F7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7A248140" w14:textId="77777777" w:rsidTr="007618D8">
        <w:tc>
          <w:tcPr>
            <w:tcW w:w="2500" w:type="pct"/>
          </w:tcPr>
          <w:p w14:paraId="33A6926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4.</w:t>
            </w:r>
          </w:p>
          <w:p w14:paraId="184C45C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411E9A0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дії, передбачені частиною четвертою цієї статті, вчиняються господарським товариством, більше ніж 50 відсотків акцій (часток) якого належать державі, і загальні збори акціонерів (учасників) прийняли рішення про надання згоди (попереднє надання згоди) на вчинення таких дій, отримання господарським товариством згоди від </w:t>
            </w:r>
            <w:r w:rsidRPr="008C4097">
              <w:rPr>
                <w:rFonts w:ascii="Times New Roman" w:hAnsi="Times New Roman" w:cs="Times New Roman"/>
                <w:b/>
                <w:sz w:val="28"/>
                <w:szCs w:val="28"/>
              </w:rPr>
              <w:t xml:space="preserve">державних органів </w:t>
            </w:r>
            <w:r w:rsidRPr="008C4097">
              <w:rPr>
                <w:rFonts w:ascii="Times New Roman" w:hAnsi="Times New Roman" w:cs="Times New Roman"/>
                <w:sz w:val="28"/>
                <w:szCs w:val="28"/>
              </w:rPr>
              <w:t>приватизації не вимагається.</w:t>
            </w:r>
          </w:p>
        </w:tc>
        <w:tc>
          <w:tcPr>
            <w:tcW w:w="2500" w:type="pct"/>
          </w:tcPr>
          <w:p w14:paraId="4E0795C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4.</w:t>
            </w:r>
          </w:p>
          <w:p w14:paraId="14098C3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4D56130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дії, передбачені частиною четвертою цієї статті, вчиняються господарським товариством, більше ніж 50 відсотків акцій (часток) якого належать державі </w:t>
            </w:r>
            <w:r w:rsidRPr="008C4097">
              <w:rPr>
                <w:rFonts w:ascii="Times New Roman" w:hAnsi="Times New Roman" w:cs="Times New Roman"/>
                <w:b/>
                <w:sz w:val="28"/>
                <w:szCs w:val="28"/>
              </w:rPr>
              <w:t>або територіальній громаді</w:t>
            </w:r>
            <w:r w:rsidRPr="008C4097">
              <w:rPr>
                <w:rFonts w:ascii="Times New Roman" w:hAnsi="Times New Roman" w:cs="Times New Roman"/>
                <w:sz w:val="28"/>
                <w:szCs w:val="28"/>
              </w:rPr>
              <w:t>, і загальні збори акціонерів (учасників) прийняли рішення про надання згоди (попереднє надання згоди) на вчинення таких дій, отримання господарським товариством згоди від</w:t>
            </w:r>
            <w:r w:rsidRPr="008C4097">
              <w:rPr>
                <w:rFonts w:ascii="Times New Roman" w:hAnsi="Times New Roman" w:cs="Times New Roman"/>
                <w:b/>
                <w:sz w:val="28"/>
                <w:szCs w:val="28"/>
              </w:rPr>
              <w:t xml:space="preserve"> органу</w:t>
            </w:r>
            <w:r w:rsidRPr="008C4097">
              <w:rPr>
                <w:rFonts w:ascii="Times New Roman" w:hAnsi="Times New Roman" w:cs="Times New Roman"/>
                <w:sz w:val="28"/>
                <w:szCs w:val="28"/>
              </w:rPr>
              <w:t xml:space="preserve"> приватизації не вимагається.</w:t>
            </w:r>
          </w:p>
        </w:tc>
      </w:tr>
      <w:tr w:rsidR="009B2CA9" w:rsidRPr="008C4097" w14:paraId="4247403F" w14:textId="77777777" w:rsidTr="007618D8">
        <w:tc>
          <w:tcPr>
            <w:tcW w:w="2500" w:type="pct"/>
          </w:tcPr>
          <w:p w14:paraId="657F7DA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дії, передбачені частиною четвертою цієї статті, вчиняються державним підприємством, органом управління якого є орган приватизації, і такий орган приватизації прийняв рішення про надання згоди (попереднє надання згоди) на вчинення таких дій, отримання державним підприємством додаткової згоди в розумінні частини четвертої цієї статті від </w:t>
            </w:r>
            <w:r w:rsidRPr="008C4097">
              <w:rPr>
                <w:rFonts w:ascii="Times New Roman" w:hAnsi="Times New Roman" w:cs="Times New Roman"/>
                <w:b/>
                <w:sz w:val="28"/>
                <w:szCs w:val="28"/>
              </w:rPr>
              <w:t>державних органів</w:t>
            </w:r>
            <w:r w:rsidRPr="008C4097">
              <w:rPr>
                <w:rFonts w:ascii="Times New Roman" w:hAnsi="Times New Roman" w:cs="Times New Roman"/>
                <w:sz w:val="28"/>
                <w:szCs w:val="28"/>
              </w:rPr>
              <w:t xml:space="preserve"> приватизації не вимагається.</w:t>
            </w:r>
          </w:p>
        </w:tc>
        <w:tc>
          <w:tcPr>
            <w:tcW w:w="2500" w:type="pct"/>
          </w:tcPr>
          <w:p w14:paraId="6704E80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дії, передбачені частиною четвертою цієї статті, вчиняються державним </w:t>
            </w:r>
            <w:r w:rsidRPr="008C4097">
              <w:rPr>
                <w:rFonts w:ascii="Times New Roman" w:hAnsi="Times New Roman" w:cs="Times New Roman"/>
                <w:b/>
                <w:sz w:val="28"/>
                <w:szCs w:val="28"/>
              </w:rPr>
              <w:t>або комунальним</w:t>
            </w:r>
            <w:r w:rsidRPr="008C4097">
              <w:rPr>
                <w:rFonts w:ascii="Times New Roman" w:hAnsi="Times New Roman" w:cs="Times New Roman"/>
                <w:sz w:val="28"/>
                <w:szCs w:val="28"/>
              </w:rPr>
              <w:t xml:space="preserve"> підприємством, органом управління якого є орган приватизації, і такий орган приватизації прийняв рішення про надання згоди (попереднє надання згоди) на вчинення таких дій, отримання державним </w:t>
            </w:r>
            <w:r w:rsidRPr="008C4097">
              <w:rPr>
                <w:rFonts w:ascii="Times New Roman" w:hAnsi="Times New Roman" w:cs="Times New Roman"/>
                <w:b/>
                <w:sz w:val="28"/>
                <w:szCs w:val="28"/>
              </w:rPr>
              <w:t>або комунальним</w:t>
            </w:r>
            <w:r w:rsidRPr="008C4097">
              <w:rPr>
                <w:rFonts w:ascii="Times New Roman" w:hAnsi="Times New Roman" w:cs="Times New Roman"/>
                <w:sz w:val="28"/>
                <w:szCs w:val="28"/>
              </w:rPr>
              <w:t xml:space="preserve"> підприємством додаткової згоди в розумінні частини четвертої цієї статті від </w:t>
            </w:r>
            <w:r w:rsidRPr="008C4097">
              <w:rPr>
                <w:rFonts w:ascii="Times New Roman" w:hAnsi="Times New Roman" w:cs="Times New Roman"/>
                <w:b/>
                <w:sz w:val="28"/>
                <w:szCs w:val="28"/>
              </w:rPr>
              <w:t>органу</w:t>
            </w:r>
            <w:r w:rsidRPr="008C4097">
              <w:rPr>
                <w:rFonts w:ascii="Times New Roman" w:hAnsi="Times New Roman" w:cs="Times New Roman"/>
                <w:sz w:val="28"/>
                <w:szCs w:val="28"/>
              </w:rPr>
              <w:t xml:space="preserve"> приватизації  не вимагається.</w:t>
            </w:r>
          </w:p>
        </w:tc>
      </w:tr>
      <w:tr w:rsidR="009B2CA9" w:rsidRPr="008C4097" w14:paraId="47EC8062" w14:textId="77777777" w:rsidTr="007618D8">
        <w:tc>
          <w:tcPr>
            <w:tcW w:w="2500" w:type="pct"/>
          </w:tcPr>
          <w:p w14:paraId="42787E9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дії, передбачені абзацами другим - дев’ятим частини четвертої цієї статті, вчиняються державним підприємством/господарським товариством, більше ніж 50 відсотків акцій (часток) якого належать державі, та </w:t>
            </w:r>
            <w:r w:rsidRPr="008C4097">
              <w:rPr>
                <w:rFonts w:ascii="Times New Roman" w:hAnsi="Times New Roman" w:cs="Times New Roman"/>
                <w:sz w:val="28"/>
                <w:szCs w:val="28"/>
              </w:rPr>
              <w:lastRenderedPageBreak/>
              <w:t xml:space="preserve">статутом такого підприємства/господарського товариства вчинення таких дій віднесено до повноважень наглядової ради, більшість з членів якої є представниками суб’єкта управління/акціонера - органу приватизації, і наглядова рада прийняла рішення про надання згоди (попереднє надання згоди) на вчинення таких дій, отримання підприємством/господарським товариством додаткової згоди в розумінні частини четвертої цієї статті від </w:t>
            </w:r>
            <w:r w:rsidRPr="008C4097">
              <w:rPr>
                <w:rFonts w:ascii="Times New Roman" w:hAnsi="Times New Roman" w:cs="Times New Roman"/>
                <w:b/>
                <w:sz w:val="28"/>
                <w:szCs w:val="28"/>
              </w:rPr>
              <w:t>державних органів</w:t>
            </w:r>
            <w:r w:rsidRPr="008C4097">
              <w:rPr>
                <w:rFonts w:ascii="Times New Roman" w:hAnsi="Times New Roman" w:cs="Times New Roman"/>
                <w:sz w:val="28"/>
                <w:szCs w:val="28"/>
              </w:rPr>
              <w:t xml:space="preserve"> приватизації не вимагається.</w:t>
            </w:r>
          </w:p>
        </w:tc>
        <w:tc>
          <w:tcPr>
            <w:tcW w:w="2500" w:type="pct"/>
          </w:tcPr>
          <w:p w14:paraId="239D283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У разі якщо дії, передбачені абзацами другим - дев’ятим частини четвертої цієї статті, вчиняються державним </w:t>
            </w:r>
            <w:r w:rsidRPr="008C4097">
              <w:rPr>
                <w:rFonts w:ascii="Times New Roman" w:hAnsi="Times New Roman" w:cs="Times New Roman"/>
                <w:b/>
                <w:sz w:val="28"/>
                <w:szCs w:val="28"/>
              </w:rPr>
              <w:t xml:space="preserve">або комунальним  </w:t>
            </w:r>
            <w:r w:rsidRPr="008C4097">
              <w:rPr>
                <w:rFonts w:ascii="Times New Roman" w:hAnsi="Times New Roman" w:cs="Times New Roman"/>
                <w:sz w:val="28"/>
                <w:szCs w:val="28"/>
              </w:rPr>
              <w:t xml:space="preserve">підприємством/господарським товариством, більше ніж 50 відсотків акцій (часток) якого </w:t>
            </w:r>
            <w:r w:rsidRPr="008C4097">
              <w:rPr>
                <w:rFonts w:ascii="Times New Roman" w:hAnsi="Times New Roman" w:cs="Times New Roman"/>
                <w:sz w:val="28"/>
                <w:szCs w:val="28"/>
              </w:rPr>
              <w:lastRenderedPageBreak/>
              <w:t xml:space="preserve">належать державі </w:t>
            </w:r>
            <w:r w:rsidRPr="008C4097">
              <w:rPr>
                <w:rFonts w:ascii="Times New Roman" w:hAnsi="Times New Roman" w:cs="Times New Roman"/>
                <w:b/>
                <w:sz w:val="28"/>
                <w:szCs w:val="28"/>
              </w:rPr>
              <w:t>або територіальній громаді</w:t>
            </w:r>
            <w:r w:rsidRPr="008C4097">
              <w:rPr>
                <w:rFonts w:ascii="Times New Roman" w:hAnsi="Times New Roman" w:cs="Times New Roman"/>
                <w:sz w:val="28"/>
                <w:szCs w:val="28"/>
              </w:rPr>
              <w:t>, та статутом такого підприємства/господарського товариства вчинення таких дій віднесено до повноважень наглядової ради, більшість з членів якої є представниками суб’єкта управління/акціонера - органу приватизації/</w:t>
            </w:r>
            <w:r w:rsidRPr="008C4097">
              <w:rPr>
                <w:rFonts w:ascii="Times New Roman" w:hAnsi="Times New Roman" w:cs="Times New Roman"/>
                <w:b/>
                <w:sz w:val="28"/>
                <w:szCs w:val="28"/>
              </w:rPr>
              <w:t>держави або територіальної громади</w:t>
            </w:r>
            <w:r w:rsidRPr="008C4097">
              <w:rPr>
                <w:rFonts w:ascii="Times New Roman" w:hAnsi="Times New Roman" w:cs="Times New Roman"/>
                <w:sz w:val="28"/>
                <w:szCs w:val="28"/>
              </w:rPr>
              <w:t>, і наглядова рада прийняла рішення про надання згоди (попереднє надання згоди) на вчинення таких дій, отримання підприємством/господарським товариством додаткової згоди в розумінні частини четвертої цієї статті від</w:t>
            </w:r>
            <w:r w:rsidRPr="008C4097">
              <w:rPr>
                <w:rFonts w:ascii="Times New Roman" w:hAnsi="Times New Roman" w:cs="Times New Roman"/>
                <w:b/>
                <w:sz w:val="28"/>
                <w:szCs w:val="28"/>
              </w:rPr>
              <w:t xml:space="preserve"> органу </w:t>
            </w:r>
            <w:r w:rsidRPr="008C4097">
              <w:rPr>
                <w:rFonts w:ascii="Times New Roman" w:hAnsi="Times New Roman" w:cs="Times New Roman"/>
                <w:sz w:val="28"/>
                <w:szCs w:val="28"/>
              </w:rPr>
              <w:t>приватизації не вимагається.</w:t>
            </w:r>
          </w:p>
          <w:p w14:paraId="5F1BC8A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46C78828" w14:textId="77777777" w:rsidTr="007618D8">
        <w:tc>
          <w:tcPr>
            <w:tcW w:w="2500" w:type="pct"/>
          </w:tcPr>
          <w:p w14:paraId="57061CC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5. Справи про банкрутство боржників, якими є державні підприємства та/або господарські товариства, більше ніж 50 відсотків акцій (часток) яких прямо чи опосередковано належать державі, щодо яких прийнято рішення про приватизацію, не порушуються до її завершення. Провадження у справах про банкрутство таких підприємств / господарських товариств, щодо яких прийнято рішення про приватизацію, підлягає припиненню, крім тих, що ліквідуються за рішенням власника.</w:t>
            </w:r>
          </w:p>
          <w:p w14:paraId="208AA45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01D01B6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Справи про банкрутство боржників, якими є державні </w:t>
            </w:r>
            <w:r w:rsidRPr="008C4097">
              <w:rPr>
                <w:rFonts w:ascii="Times New Roman" w:hAnsi="Times New Roman" w:cs="Times New Roman"/>
                <w:b/>
                <w:sz w:val="28"/>
                <w:szCs w:val="28"/>
              </w:rPr>
              <w:t>або комунальні</w:t>
            </w:r>
            <w:r w:rsidRPr="008C4097">
              <w:rPr>
                <w:rFonts w:ascii="Times New Roman" w:hAnsi="Times New Roman" w:cs="Times New Roman"/>
                <w:sz w:val="28"/>
                <w:szCs w:val="28"/>
              </w:rPr>
              <w:t xml:space="preserve"> підприємства та/або господарські товариства, більше ніж 50 відсотків акцій (часток) яких прямо чи опосередковано належать державі </w:t>
            </w:r>
            <w:r w:rsidRPr="008C4097">
              <w:rPr>
                <w:rFonts w:ascii="Times New Roman" w:hAnsi="Times New Roman" w:cs="Times New Roman"/>
                <w:b/>
                <w:sz w:val="28"/>
                <w:szCs w:val="28"/>
              </w:rPr>
              <w:t>або територіальній громаді,</w:t>
            </w:r>
            <w:r w:rsidRPr="008C4097">
              <w:rPr>
                <w:rFonts w:ascii="Times New Roman" w:hAnsi="Times New Roman" w:cs="Times New Roman"/>
                <w:sz w:val="28"/>
                <w:szCs w:val="28"/>
              </w:rPr>
              <w:t xml:space="preserve"> щодо яких прийнято рішення про приватизацію, не порушуються до її завершення. Провадження у справах про банкрутство таких підприємств/господарських товариств, щодо яких прийнято рішення про приватизацію, підлягає припиненню, крім тих, що ліквідуються за рішенням власника.</w:t>
            </w:r>
          </w:p>
          <w:p w14:paraId="27B7871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39494D20" w14:textId="77777777" w:rsidTr="007618D8">
        <w:tc>
          <w:tcPr>
            <w:tcW w:w="2500" w:type="pct"/>
          </w:tcPr>
          <w:p w14:paraId="6FBF337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6. Органи приватизації припиняють приватизацію об’єкта приватизації у таких випадках:</w:t>
            </w:r>
          </w:p>
          <w:p w14:paraId="1526E46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включення об’єкта приватизації до переліку об’єктів права державної власності, що не підлягають </w:t>
            </w:r>
            <w:r w:rsidRPr="008C4097">
              <w:rPr>
                <w:rFonts w:ascii="Times New Roman" w:hAnsi="Times New Roman" w:cs="Times New Roman"/>
                <w:sz w:val="28"/>
                <w:szCs w:val="28"/>
              </w:rPr>
              <w:lastRenderedPageBreak/>
              <w:t>приватизації;</w:t>
            </w:r>
          </w:p>
          <w:p w14:paraId="1016156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виключення </w:t>
            </w:r>
            <w:r w:rsidRPr="008C4097">
              <w:rPr>
                <w:rFonts w:ascii="Times New Roman" w:hAnsi="Times New Roman" w:cs="Times New Roman"/>
                <w:b/>
                <w:sz w:val="28"/>
                <w:szCs w:val="28"/>
              </w:rPr>
              <w:t>об’єкта великої приватизації</w:t>
            </w:r>
            <w:r w:rsidRPr="008C4097">
              <w:rPr>
                <w:rFonts w:ascii="Times New Roman" w:hAnsi="Times New Roman" w:cs="Times New Roman"/>
                <w:sz w:val="28"/>
                <w:szCs w:val="28"/>
              </w:rPr>
              <w:t xml:space="preserve"> з переліку об’єктів, що підлягають приватизації;</w:t>
            </w:r>
          </w:p>
          <w:p w14:paraId="3A40925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A3A359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625FD7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A7915B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2421D3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D68836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D85E2E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45DB12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ухвалення </w:t>
            </w:r>
            <w:r w:rsidRPr="008C4097">
              <w:rPr>
                <w:rFonts w:ascii="Times New Roman" w:hAnsi="Times New Roman" w:cs="Times New Roman"/>
                <w:b/>
                <w:sz w:val="28"/>
                <w:szCs w:val="28"/>
              </w:rPr>
              <w:t>місцевою радою</w:t>
            </w:r>
            <w:r w:rsidRPr="008C4097">
              <w:rPr>
                <w:rFonts w:ascii="Times New Roman" w:hAnsi="Times New Roman" w:cs="Times New Roman"/>
                <w:sz w:val="28"/>
                <w:szCs w:val="28"/>
              </w:rPr>
              <w:t xml:space="preserve"> рішення про скасування попереднього рішення про приватизацію </w:t>
            </w:r>
            <w:r w:rsidRPr="008C4097">
              <w:rPr>
                <w:rFonts w:ascii="Times New Roman" w:hAnsi="Times New Roman" w:cs="Times New Roman"/>
                <w:b/>
                <w:sz w:val="28"/>
                <w:szCs w:val="28"/>
              </w:rPr>
              <w:t>відповідного</w:t>
            </w:r>
            <w:r w:rsidRPr="008C4097">
              <w:rPr>
                <w:rFonts w:ascii="Times New Roman" w:hAnsi="Times New Roman" w:cs="Times New Roman"/>
                <w:sz w:val="28"/>
                <w:szCs w:val="28"/>
              </w:rPr>
              <w:t xml:space="preserve"> об’єкта комунальної власності.</w:t>
            </w:r>
          </w:p>
          <w:p w14:paraId="6960D4F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42D603D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6. Органи приватизації припиняють приватизацію об’єкта приватизації у таких випадках:</w:t>
            </w:r>
          </w:p>
          <w:p w14:paraId="275ECE6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включення об’єкта приватизації до переліку об’єктів, що не підлягають приватизації;</w:t>
            </w:r>
          </w:p>
          <w:p w14:paraId="7B20800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8DCAB7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виключення </w:t>
            </w:r>
            <w:r w:rsidRPr="008C4097">
              <w:rPr>
                <w:rFonts w:ascii="Times New Roman" w:hAnsi="Times New Roman" w:cs="Times New Roman"/>
                <w:b/>
                <w:sz w:val="28"/>
                <w:szCs w:val="28"/>
              </w:rPr>
              <w:t>об’єкта приватизації</w:t>
            </w:r>
            <w:r w:rsidRPr="008C4097">
              <w:rPr>
                <w:rFonts w:ascii="Times New Roman" w:hAnsi="Times New Roman" w:cs="Times New Roman"/>
                <w:sz w:val="28"/>
                <w:szCs w:val="28"/>
              </w:rPr>
              <w:t xml:space="preserve"> з переліку об’єктів, що підлягають приватизації, </w:t>
            </w:r>
            <w:r w:rsidRPr="008C4097">
              <w:rPr>
                <w:rFonts w:ascii="Times New Roman" w:hAnsi="Times New Roman" w:cs="Times New Roman"/>
                <w:b/>
                <w:sz w:val="28"/>
                <w:szCs w:val="28"/>
              </w:rPr>
              <w:t>у</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встановленому Кабінетом Міністрів України порядку  для об’єктів великої приватизації державної власності,   у встановленому державним органом приватизації порядку  для об’єктів малої приватизації державної власності, представницьким органом місцевого самоврядування – для  об’єктів комунальної власності.</w:t>
            </w:r>
          </w:p>
          <w:p w14:paraId="34AAD81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93188E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 xml:space="preserve">ухвалення </w:t>
            </w:r>
            <w:r w:rsidRPr="008C4097">
              <w:rPr>
                <w:rFonts w:ascii="Times New Roman" w:hAnsi="Times New Roman" w:cs="Times New Roman"/>
                <w:b/>
                <w:bCs/>
                <w:iCs/>
                <w:sz w:val="28"/>
                <w:szCs w:val="28"/>
              </w:rPr>
              <w:t xml:space="preserve">представницьким органом місцевого самоврядування </w:t>
            </w:r>
            <w:r w:rsidRPr="008C4097">
              <w:rPr>
                <w:rFonts w:ascii="Times New Roman" w:hAnsi="Times New Roman" w:cs="Times New Roman"/>
                <w:sz w:val="28"/>
                <w:szCs w:val="28"/>
              </w:rPr>
              <w:t>рішення про скасування попереднього рішення про приватизацію об’єкта комунальної власності.</w:t>
            </w:r>
          </w:p>
          <w:p w14:paraId="1C5D105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Органи приватизації також можуть прийняти рішення про припинення приватизації якщо об’єкт малої приватизації не було продано в порядку, передбаченому частинами восьмою – тринадцятою статті 15 цього Закону. </w:t>
            </w:r>
          </w:p>
        </w:tc>
      </w:tr>
      <w:tr w:rsidR="009B2CA9" w:rsidRPr="008C4097" w14:paraId="6C265CB3" w14:textId="77777777" w:rsidTr="007618D8">
        <w:tc>
          <w:tcPr>
            <w:tcW w:w="2500" w:type="pct"/>
          </w:tcPr>
          <w:p w14:paraId="4C2084D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У місячний строк з дня</w:t>
            </w:r>
            <w:r w:rsidRPr="008C4097">
              <w:rPr>
                <w:rFonts w:ascii="Times New Roman" w:hAnsi="Times New Roman" w:cs="Times New Roman"/>
                <w:sz w:val="28"/>
                <w:szCs w:val="28"/>
              </w:rPr>
              <w:t xml:space="preserve"> прийняття рішення про припинення приватизації об’єкта приватизації </w:t>
            </w:r>
            <w:r w:rsidRPr="008C4097">
              <w:rPr>
                <w:rFonts w:ascii="Times New Roman" w:hAnsi="Times New Roman" w:cs="Times New Roman"/>
                <w:b/>
                <w:sz w:val="28"/>
                <w:szCs w:val="28"/>
              </w:rPr>
              <w:t>державні органи приватизації</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повертають</w:t>
            </w:r>
            <w:r w:rsidRPr="008C4097">
              <w:rPr>
                <w:rFonts w:ascii="Times New Roman" w:hAnsi="Times New Roman" w:cs="Times New Roman"/>
                <w:sz w:val="28"/>
                <w:szCs w:val="28"/>
              </w:rPr>
              <w:t xml:space="preserve"> функції з управління пакетами акцій (частками), функції з управління майном </w:t>
            </w:r>
            <w:r w:rsidRPr="008C4097">
              <w:rPr>
                <w:rFonts w:ascii="Times New Roman" w:hAnsi="Times New Roman" w:cs="Times New Roman"/>
                <w:b/>
                <w:sz w:val="28"/>
                <w:szCs w:val="28"/>
              </w:rPr>
              <w:t>державних</w:t>
            </w:r>
            <w:r w:rsidRPr="008C4097">
              <w:rPr>
                <w:rFonts w:ascii="Times New Roman" w:hAnsi="Times New Roman" w:cs="Times New Roman"/>
                <w:sz w:val="28"/>
                <w:szCs w:val="28"/>
              </w:rPr>
              <w:t xml:space="preserve"> підприємств уповноваженим органам управління.</w:t>
            </w:r>
          </w:p>
        </w:tc>
        <w:tc>
          <w:tcPr>
            <w:tcW w:w="2500" w:type="pct"/>
          </w:tcPr>
          <w:p w14:paraId="1694F92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Після</w:t>
            </w:r>
            <w:r w:rsidRPr="008C4097">
              <w:rPr>
                <w:rFonts w:ascii="Times New Roman" w:hAnsi="Times New Roman" w:cs="Times New Roman"/>
                <w:sz w:val="28"/>
                <w:szCs w:val="28"/>
              </w:rPr>
              <w:t xml:space="preserve"> прийняття рішення про припинення приватизації об’єкта приватизації </w:t>
            </w:r>
            <w:r w:rsidRPr="008C4097">
              <w:rPr>
                <w:rFonts w:ascii="Times New Roman" w:hAnsi="Times New Roman" w:cs="Times New Roman"/>
                <w:b/>
                <w:sz w:val="28"/>
                <w:szCs w:val="28"/>
              </w:rPr>
              <w:t>державний</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орган приватизації</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повертає  </w:t>
            </w:r>
            <w:r w:rsidRPr="008C4097">
              <w:rPr>
                <w:rFonts w:ascii="Times New Roman" w:hAnsi="Times New Roman" w:cs="Times New Roman"/>
                <w:sz w:val="28"/>
                <w:szCs w:val="28"/>
              </w:rPr>
              <w:t>функції з управління пакетами акцій (частками), функції з управління майном державних підприємств уповноваженим органам управління</w:t>
            </w:r>
            <w:r w:rsidRPr="008C4097">
              <w:rPr>
                <w:rFonts w:ascii="Times New Roman" w:hAnsi="Times New Roman" w:cs="Times New Roman"/>
                <w:b/>
                <w:sz w:val="28"/>
                <w:szCs w:val="28"/>
              </w:rPr>
              <w:t>, крім випадку, передбаченого абзацом сьомим цієї частини статті</w:t>
            </w:r>
            <w:r w:rsidRPr="008C4097">
              <w:rPr>
                <w:rFonts w:ascii="Times New Roman" w:hAnsi="Times New Roman" w:cs="Times New Roman"/>
                <w:sz w:val="28"/>
                <w:szCs w:val="28"/>
              </w:rPr>
              <w:t>.</w:t>
            </w:r>
          </w:p>
        </w:tc>
      </w:tr>
      <w:tr w:rsidR="009B2CA9" w:rsidRPr="008C4097" w14:paraId="7F386AE8" w14:textId="77777777" w:rsidTr="007618D8">
        <w:tc>
          <w:tcPr>
            <w:tcW w:w="2500" w:type="pct"/>
          </w:tcPr>
          <w:p w14:paraId="16BF269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3E37D6C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Якщо рішення про припинення приватизації об’єкта малої приватизації було прийнято на підставі абзацу п</w:t>
            </w:r>
            <w:r w:rsidRPr="008C4097">
              <w:rPr>
                <w:rFonts w:ascii="Times New Roman" w:hAnsi="Times New Roman" w:cs="Times New Roman"/>
                <w:sz w:val="28"/>
                <w:szCs w:val="28"/>
              </w:rPr>
              <w:t>’</w:t>
            </w:r>
            <w:r w:rsidRPr="008C4097">
              <w:rPr>
                <w:rFonts w:ascii="Times New Roman" w:hAnsi="Times New Roman" w:cs="Times New Roman"/>
                <w:b/>
                <w:sz w:val="28"/>
                <w:szCs w:val="28"/>
              </w:rPr>
              <w:t xml:space="preserve">ятого цієї частини Закону, державний орган </w:t>
            </w:r>
            <w:r w:rsidRPr="008C4097">
              <w:rPr>
                <w:rFonts w:ascii="Times New Roman" w:hAnsi="Times New Roman" w:cs="Times New Roman"/>
                <w:b/>
                <w:sz w:val="28"/>
                <w:szCs w:val="28"/>
              </w:rPr>
              <w:lastRenderedPageBreak/>
              <w:t>приватизації у встановленому Кабінетом Міністрів України порядку, має право ліквідувати таке підприємство/товариство.</w:t>
            </w:r>
          </w:p>
        </w:tc>
      </w:tr>
      <w:tr w:rsidR="009B2CA9" w:rsidRPr="008C4097" w14:paraId="55CB6504" w14:textId="77777777" w:rsidTr="007618D8">
        <w:trPr>
          <w:trHeight w:val="420"/>
        </w:trPr>
        <w:tc>
          <w:tcPr>
            <w:tcW w:w="2500" w:type="pct"/>
          </w:tcPr>
          <w:p w14:paraId="326A50D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13. Способи приватизації</w:t>
            </w:r>
          </w:p>
        </w:tc>
        <w:tc>
          <w:tcPr>
            <w:tcW w:w="2500" w:type="pct"/>
          </w:tcPr>
          <w:p w14:paraId="33AB82F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13. Способи приватизації</w:t>
            </w:r>
          </w:p>
        </w:tc>
      </w:tr>
      <w:tr w:rsidR="009B2CA9" w:rsidRPr="008C4097" w14:paraId="16CDA3FE" w14:textId="77777777" w:rsidTr="007618D8">
        <w:tc>
          <w:tcPr>
            <w:tcW w:w="2500" w:type="pct"/>
          </w:tcPr>
          <w:p w14:paraId="76EF21E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Приватизація державного або комунального майна здійснюється шляхом:</w:t>
            </w:r>
          </w:p>
          <w:p w14:paraId="4EF4270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продажу об’єктів права державної або комунальної власності на аукціоні, у тому числі:</w:t>
            </w:r>
          </w:p>
          <w:p w14:paraId="078B2E6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з умовами;</w:t>
            </w:r>
          </w:p>
          <w:p w14:paraId="0180425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без умов;</w:t>
            </w:r>
          </w:p>
          <w:p w14:paraId="307D04E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за методом покрокового зниження стартової ціни та подальшого подання цінових пропозицій;</w:t>
            </w:r>
          </w:p>
          <w:p w14:paraId="17E6E4BC" w14:textId="4918CE28" w:rsidR="00516BFD"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із зниженням стартової ціни;</w:t>
            </w:r>
          </w:p>
          <w:p w14:paraId="57A9BA35"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6D164D2" w14:textId="77777777" w:rsidR="00516BFD"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аукціоні за методом вивчення цінових пропозицій;</w:t>
            </w:r>
          </w:p>
          <w:p w14:paraId="6B2016D5"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31A553D" w14:textId="3A15A322"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викупу об’єктів приватизації.</w:t>
            </w:r>
          </w:p>
          <w:p w14:paraId="3444EBD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відсутня</w:t>
            </w:r>
          </w:p>
        </w:tc>
        <w:tc>
          <w:tcPr>
            <w:tcW w:w="2500" w:type="pct"/>
          </w:tcPr>
          <w:p w14:paraId="53175E8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Приватизація державного або комунального майна здійснюється шляхом:</w:t>
            </w:r>
          </w:p>
          <w:p w14:paraId="42935F2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продажу об’єктів права державної або комунальної власності на аукціоні, у тому числі:</w:t>
            </w:r>
          </w:p>
          <w:p w14:paraId="2AB7294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з умовами;</w:t>
            </w:r>
          </w:p>
          <w:p w14:paraId="4FB739C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без умов;</w:t>
            </w:r>
          </w:p>
          <w:p w14:paraId="4D9929A8" w14:textId="1EF1472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за методом покрокового зниження стартової ціни та подальшого подання цінових пропозицій;</w:t>
            </w:r>
          </w:p>
          <w:p w14:paraId="4E0FCC9E" w14:textId="77777777" w:rsidR="00516BFD"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аукціоні із зниженням стартової ціни;</w:t>
            </w:r>
          </w:p>
          <w:p w14:paraId="0B906B06"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20C1F9A" w14:textId="4F29A449"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виключити</w:t>
            </w:r>
          </w:p>
          <w:p w14:paraId="5625447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EC15ED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викупу об’єктів приватизації;</w:t>
            </w:r>
          </w:p>
          <w:p w14:paraId="0B5FC8A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публічної пропозиції акцій у порядку, передбаченому Кабінетом Міністрів України.</w:t>
            </w:r>
          </w:p>
          <w:p w14:paraId="74A270C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4E958A7F" w14:textId="77777777" w:rsidTr="007618D8">
        <w:tc>
          <w:tcPr>
            <w:tcW w:w="2500" w:type="pct"/>
          </w:tcPr>
          <w:p w14:paraId="6A18FA2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14. Подання заяви на участь у приватизації</w:t>
            </w:r>
          </w:p>
          <w:p w14:paraId="5B416A7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779DDE7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14. Подання заяви на участь у приватизації</w:t>
            </w:r>
          </w:p>
          <w:p w14:paraId="7E6D9FB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0DAF86B8" w14:textId="77777777" w:rsidTr="007618D8">
        <w:tc>
          <w:tcPr>
            <w:tcW w:w="2500" w:type="pct"/>
          </w:tcPr>
          <w:p w14:paraId="59EF019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3. Заява і документи, передбачені частиною другою цієї статті, подаються </w:t>
            </w:r>
            <w:r w:rsidRPr="008C4097">
              <w:rPr>
                <w:rFonts w:ascii="Times New Roman" w:hAnsi="Times New Roman" w:cs="Times New Roman"/>
                <w:b/>
                <w:sz w:val="28"/>
                <w:szCs w:val="28"/>
              </w:rPr>
              <w:t>органу приватизації.</w:t>
            </w:r>
          </w:p>
          <w:p w14:paraId="411C63A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Орган приватизації під час продажу об’єкта великої приватизації протягом </w:t>
            </w:r>
            <w:r w:rsidRPr="008C4097">
              <w:rPr>
                <w:rFonts w:ascii="Times New Roman" w:hAnsi="Times New Roman" w:cs="Times New Roman"/>
                <w:b/>
                <w:sz w:val="28"/>
                <w:szCs w:val="28"/>
              </w:rPr>
              <w:t>семи робочих днів</w:t>
            </w:r>
            <w:r w:rsidRPr="008C4097">
              <w:rPr>
                <w:rFonts w:ascii="Times New Roman" w:hAnsi="Times New Roman" w:cs="Times New Roman"/>
                <w:sz w:val="28"/>
                <w:szCs w:val="28"/>
              </w:rPr>
              <w:t xml:space="preserve"> з дати закінчення прийняття документації здійснює перевірку </w:t>
            </w:r>
            <w:r w:rsidRPr="008C4097">
              <w:rPr>
                <w:rFonts w:ascii="Times New Roman" w:hAnsi="Times New Roman" w:cs="Times New Roman"/>
                <w:sz w:val="28"/>
                <w:szCs w:val="28"/>
              </w:rPr>
              <w:lastRenderedPageBreak/>
              <w:t>заяв на участь у приватизації об’єкта великої приватизації разом із доданими до неї документами та інформацією, що подані потенційними покупцями об’єкта великої приватизації, та приймає рішення про допуск до участі в аукціоні з продажу об’єкта великої приватизації потенційних покупців та визнання їх учасниками аукціону. Рішення органу приватизації</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про недопуск до участі в аукціоні може бути оскаржено в судовому порядку особою, не допущеною до аукціону, протягом строків, передбачених статтею 30 цього Закону.</w:t>
            </w:r>
          </w:p>
          <w:p w14:paraId="792701A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87798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3. Заява і документи, передбачені частиною другою цієї статті, подаються </w:t>
            </w:r>
            <w:r w:rsidRPr="008C4097">
              <w:rPr>
                <w:rFonts w:ascii="Times New Roman" w:hAnsi="Times New Roman" w:cs="Times New Roman"/>
                <w:b/>
                <w:sz w:val="28"/>
                <w:szCs w:val="28"/>
              </w:rPr>
              <w:t>через ЕТС</w:t>
            </w:r>
            <w:r w:rsidRPr="008C4097">
              <w:rPr>
                <w:rFonts w:ascii="Times New Roman" w:hAnsi="Times New Roman" w:cs="Times New Roman"/>
                <w:sz w:val="28"/>
                <w:szCs w:val="28"/>
              </w:rPr>
              <w:t>.</w:t>
            </w:r>
          </w:p>
          <w:p w14:paraId="4F3537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Орган приватизації під час продажу об’єкта великої приватизації протягом </w:t>
            </w:r>
            <w:r w:rsidRPr="008C4097">
              <w:rPr>
                <w:rFonts w:ascii="Times New Roman" w:hAnsi="Times New Roman" w:cs="Times New Roman"/>
                <w:b/>
                <w:sz w:val="28"/>
                <w:szCs w:val="28"/>
              </w:rPr>
              <w:t>п’ятнадцяти</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робочих днів</w:t>
            </w:r>
            <w:r w:rsidRPr="008C4097">
              <w:rPr>
                <w:rFonts w:ascii="Times New Roman" w:hAnsi="Times New Roman" w:cs="Times New Roman"/>
                <w:sz w:val="28"/>
                <w:szCs w:val="28"/>
              </w:rPr>
              <w:t xml:space="preserve"> з дати закінчення прийняття документації здійснює перевірку </w:t>
            </w:r>
            <w:r w:rsidRPr="008C4097">
              <w:rPr>
                <w:rFonts w:ascii="Times New Roman" w:hAnsi="Times New Roman" w:cs="Times New Roman"/>
                <w:sz w:val="28"/>
                <w:szCs w:val="28"/>
              </w:rPr>
              <w:lastRenderedPageBreak/>
              <w:t>заяв на участь у приватизації об’єкта великої приватизації разом із доданими до неї документами та інформацією, що подані потенційними покупцями об’єкта великої приватизації, та приймає рішення про допуск до участі в аукціоні з продажу об’єкта великої приватизації потенційних покупців та визнання їх учасниками аукціону. Рішення органу приватизації</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про недопуск до участі в аукціоні може бути оскаржено в судовому порядку особою, не допущеною до аукціону, протягом строків, передбачених статтею 30 цього Закону.</w:t>
            </w:r>
          </w:p>
          <w:p w14:paraId="47B1DE7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4472D92F" w14:textId="77777777" w:rsidTr="007618D8">
        <w:tc>
          <w:tcPr>
            <w:tcW w:w="2500" w:type="pct"/>
            <w:tcBorders>
              <w:top w:val="single" w:sz="4" w:space="0" w:color="auto"/>
              <w:left w:val="single" w:sz="4" w:space="0" w:color="auto"/>
              <w:bottom w:val="single" w:sz="4" w:space="0" w:color="auto"/>
              <w:right w:val="single" w:sz="4" w:space="0" w:color="auto"/>
            </w:tcBorders>
          </w:tcPr>
          <w:p w14:paraId="21D0096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6. Орган приватизації приймає рішення про недопущення потенційного покупця до участі у приватизації об’єкта великої приватизації або не укладає договір купівлі-продажу за результатами продажу на аукціоні чи застосування процедури викупу в разі, коли потенційний покупець:</w:t>
            </w:r>
          </w:p>
          <w:p w14:paraId="45047B1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відповідає вимогам статті 8 цього Закону;</w:t>
            </w:r>
          </w:p>
          <w:p w14:paraId="57F4268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подав документи або відомості, обов’язкове подання яких передбачено цим Законом;</w:t>
            </w:r>
          </w:p>
          <w:p w14:paraId="4C771A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подав неправдиві відомості про себе.</w:t>
            </w:r>
          </w:p>
        </w:tc>
        <w:tc>
          <w:tcPr>
            <w:tcW w:w="2500" w:type="pct"/>
            <w:tcBorders>
              <w:top w:val="single" w:sz="4" w:space="0" w:color="auto"/>
              <w:left w:val="single" w:sz="4" w:space="0" w:color="auto"/>
              <w:bottom w:val="single" w:sz="4" w:space="0" w:color="auto"/>
              <w:right w:val="single" w:sz="4" w:space="0" w:color="auto"/>
            </w:tcBorders>
          </w:tcPr>
          <w:p w14:paraId="10342A5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6. Орган приватизації приймає рішення про недопущення потенційного покупця до участі у приватизації об’єкта великої приватизації </w:t>
            </w:r>
            <w:r w:rsidRPr="008C4097">
              <w:rPr>
                <w:rFonts w:ascii="Times New Roman" w:hAnsi="Times New Roman" w:cs="Times New Roman"/>
                <w:b/>
                <w:sz w:val="28"/>
                <w:szCs w:val="28"/>
              </w:rPr>
              <w:t>або не підписує протокол аукціону,</w:t>
            </w:r>
            <w:r w:rsidRPr="008C4097">
              <w:rPr>
                <w:rFonts w:ascii="Times New Roman" w:hAnsi="Times New Roman" w:cs="Times New Roman"/>
                <w:sz w:val="28"/>
                <w:szCs w:val="28"/>
              </w:rPr>
              <w:t xml:space="preserve"> не укладає договір купівлі-продажу за результатами продажу на аукціоні чи застосування процедури викупу в разі, коли потенційний покупець:</w:t>
            </w:r>
          </w:p>
          <w:p w14:paraId="3C48CDA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відповідає вимогам статті 8 цього Закону;</w:t>
            </w:r>
          </w:p>
          <w:p w14:paraId="50056FA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подав документи або відомості, обов’язкове подання яких передбачено цим Законом;</w:t>
            </w:r>
          </w:p>
          <w:p w14:paraId="7B99558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подав неправдиві відомості про себе;</w:t>
            </w:r>
          </w:p>
        </w:tc>
      </w:tr>
      <w:tr w:rsidR="009B2CA9" w:rsidRPr="008C4097" w14:paraId="35BAC3E2" w14:textId="77777777" w:rsidTr="007618D8">
        <w:tc>
          <w:tcPr>
            <w:tcW w:w="2500" w:type="pct"/>
            <w:tcBorders>
              <w:top w:val="single" w:sz="4" w:space="0" w:color="auto"/>
              <w:left w:val="single" w:sz="4" w:space="0" w:color="auto"/>
              <w:bottom w:val="single" w:sz="4" w:space="0" w:color="auto"/>
              <w:right w:val="single" w:sz="4" w:space="0" w:color="auto"/>
            </w:tcBorders>
          </w:tcPr>
          <w:p w14:paraId="0502C24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55E5093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tc>
        <w:tc>
          <w:tcPr>
            <w:tcW w:w="2500" w:type="pct"/>
            <w:tcBorders>
              <w:top w:val="single" w:sz="4" w:space="0" w:color="auto"/>
              <w:left w:val="single" w:sz="4" w:space="0" w:color="auto"/>
              <w:bottom w:val="single" w:sz="4" w:space="0" w:color="auto"/>
              <w:right w:val="single" w:sz="4" w:space="0" w:color="auto"/>
            </w:tcBorders>
          </w:tcPr>
          <w:p w14:paraId="4E9E9B5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є пов’язаною особою з іншим потенційним покупцем або покупцями;</w:t>
            </w:r>
          </w:p>
        </w:tc>
      </w:tr>
      <w:tr w:rsidR="009B2CA9" w:rsidRPr="008C4097" w14:paraId="60644B10" w14:textId="77777777" w:rsidTr="007618D8">
        <w:tc>
          <w:tcPr>
            <w:tcW w:w="2500" w:type="pct"/>
            <w:tcBorders>
              <w:top w:val="single" w:sz="4" w:space="0" w:color="auto"/>
              <w:left w:val="single" w:sz="4" w:space="0" w:color="auto"/>
              <w:bottom w:val="single" w:sz="4" w:space="0" w:color="auto"/>
              <w:right w:val="single" w:sz="4" w:space="0" w:color="auto"/>
            </w:tcBorders>
          </w:tcPr>
          <w:p w14:paraId="58F9761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7533302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tc>
        <w:tc>
          <w:tcPr>
            <w:tcW w:w="2500" w:type="pct"/>
            <w:tcBorders>
              <w:top w:val="single" w:sz="4" w:space="0" w:color="auto"/>
              <w:left w:val="single" w:sz="4" w:space="0" w:color="auto"/>
              <w:bottom w:val="single" w:sz="4" w:space="0" w:color="auto"/>
              <w:right w:val="single" w:sz="4" w:space="0" w:color="auto"/>
            </w:tcBorders>
          </w:tcPr>
          <w:p w14:paraId="47CB616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відмовився від підписання протоколу аукціону щодо такого</w:t>
            </w:r>
            <w:r w:rsidRPr="008C4097" w:rsidDel="001C0E9F">
              <w:rPr>
                <w:rFonts w:ascii="Times New Roman" w:hAnsi="Times New Roman" w:cs="Times New Roman"/>
                <w:b/>
                <w:sz w:val="28"/>
                <w:szCs w:val="28"/>
              </w:rPr>
              <w:t xml:space="preserve"> </w:t>
            </w:r>
            <w:r w:rsidRPr="008C4097">
              <w:rPr>
                <w:rFonts w:ascii="Times New Roman" w:hAnsi="Times New Roman" w:cs="Times New Roman"/>
                <w:b/>
                <w:sz w:val="28"/>
                <w:szCs w:val="28"/>
              </w:rPr>
              <w:t>об’єкта приватизації, якщо це підтверджується відповідним актом.</w:t>
            </w:r>
          </w:p>
        </w:tc>
      </w:tr>
      <w:tr w:rsidR="009B2CA9" w:rsidRPr="008C4097" w14:paraId="4CC21BD1" w14:textId="77777777" w:rsidTr="007618D8">
        <w:tc>
          <w:tcPr>
            <w:tcW w:w="2500" w:type="pct"/>
            <w:tcBorders>
              <w:top w:val="single" w:sz="4" w:space="0" w:color="auto"/>
              <w:left w:val="single" w:sz="4" w:space="0" w:color="auto"/>
              <w:bottom w:val="single" w:sz="4" w:space="0" w:color="auto"/>
              <w:right w:val="single" w:sz="4" w:space="0" w:color="auto"/>
            </w:tcBorders>
          </w:tcPr>
          <w:p w14:paraId="02A089D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63D3EB1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53EDEAB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6951F21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w:t>
            </w:r>
          </w:p>
        </w:tc>
        <w:tc>
          <w:tcPr>
            <w:tcW w:w="2500" w:type="pct"/>
            <w:tcBorders>
              <w:top w:val="single" w:sz="4" w:space="0" w:color="auto"/>
              <w:left w:val="single" w:sz="4" w:space="0" w:color="auto"/>
              <w:bottom w:val="single" w:sz="4" w:space="0" w:color="auto"/>
              <w:right w:val="single" w:sz="4" w:space="0" w:color="auto"/>
            </w:tcBorders>
          </w:tcPr>
          <w:p w14:paraId="07C0B85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 xml:space="preserve">Орган приватизації також приймає одне з рішень, передбачених абзацом першим цієї частини,  якщо </w:t>
            </w:r>
            <w:r w:rsidRPr="008C4097">
              <w:rPr>
                <w:rFonts w:ascii="Times New Roman" w:hAnsi="Times New Roman" w:cs="Times New Roman"/>
                <w:b/>
                <w:sz w:val="28"/>
                <w:szCs w:val="28"/>
              </w:rPr>
              <w:lastRenderedPageBreak/>
              <w:t>потенційним покупцем є кінцевий бенефіціар переможця аукціону, який відмовився від підписання протоколу аукціону щодо такого</w:t>
            </w:r>
            <w:r w:rsidRPr="008C4097" w:rsidDel="001C0E9F">
              <w:rPr>
                <w:rFonts w:ascii="Times New Roman" w:hAnsi="Times New Roman" w:cs="Times New Roman"/>
                <w:b/>
                <w:sz w:val="28"/>
                <w:szCs w:val="28"/>
              </w:rPr>
              <w:t xml:space="preserve"> </w:t>
            </w:r>
            <w:r w:rsidRPr="008C4097">
              <w:rPr>
                <w:rFonts w:ascii="Times New Roman" w:hAnsi="Times New Roman" w:cs="Times New Roman"/>
                <w:b/>
                <w:sz w:val="28"/>
                <w:szCs w:val="28"/>
              </w:rPr>
              <w:t>об’єкта приватизації, якщо це підтверджується відповідним актом.</w:t>
            </w:r>
          </w:p>
          <w:p w14:paraId="076BC71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w:t>
            </w:r>
          </w:p>
        </w:tc>
      </w:tr>
      <w:tr w:rsidR="009B2CA9" w:rsidRPr="008C4097" w14:paraId="20A43EB2" w14:textId="77777777" w:rsidTr="007618D8">
        <w:tc>
          <w:tcPr>
            <w:tcW w:w="2500" w:type="pct"/>
          </w:tcPr>
          <w:p w14:paraId="4DB205E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6. Орган приватизації приймає рішення про недопущення потенційного покупця до участі у приватизації об’єкта великої приватизації або не укладає договір купівлі-продажу за результатами продажу на аукціоні чи застосування процедури викупу в разі, коли потенційний покупець:</w:t>
            </w:r>
          </w:p>
          <w:p w14:paraId="419A4F9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57ECC67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6. Орган приватизації приймає рішення про недопущення потенційного покупця до участі у приватизації об’єкта великої приватизації або </w:t>
            </w:r>
            <w:r w:rsidRPr="008C4097">
              <w:rPr>
                <w:rFonts w:ascii="Times New Roman" w:hAnsi="Times New Roman" w:cs="Times New Roman"/>
                <w:b/>
                <w:sz w:val="28"/>
                <w:szCs w:val="28"/>
              </w:rPr>
              <w:t>не підписує протокол аукціону,</w:t>
            </w:r>
            <w:r w:rsidRPr="008C4097">
              <w:rPr>
                <w:rFonts w:ascii="Times New Roman" w:hAnsi="Times New Roman" w:cs="Times New Roman"/>
                <w:sz w:val="28"/>
                <w:szCs w:val="28"/>
              </w:rPr>
              <w:t xml:space="preserve"> не укладає договір купівлі-продажу за результатами продажу на аукціоні чи застосування процедури викупу в разі, коли потенційний покупець:</w:t>
            </w:r>
          </w:p>
          <w:p w14:paraId="3186EFA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7AB73213" w14:textId="77777777" w:rsidTr="007618D8">
        <w:tc>
          <w:tcPr>
            <w:tcW w:w="2500" w:type="pct"/>
          </w:tcPr>
          <w:p w14:paraId="5805FD8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7. До заяви на участь у приватизації об’єкта малої приватизації подаються:</w:t>
            </w:r>
          </w:p>
          <w:p w14:paraId="78DB9C6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C0BE10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 для потенційних покупців - юридичних осіб:</w:t>
            </w:r>
          </w:p>
          <w:p w14:paraId="0EC499A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747091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остання річна або квартальна фінансова звітність;</w:t>
            </w:r>
          </w:p>
          <w:p w14:paraId="6B34690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54AE422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7. До заяви на участь у приватизації об’єкта малої приватизації подаються:</w:t>
            </w:r>
          </w:p>
          <w:p w14:paraId="3C2CC1E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C16F4A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 для потенційних покупців - юридичних осіб:</w:t>
            </w:r>
          </w:p>
          <w:p w14:paraId="37B3DC8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A1FA2D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виключити</w:t>
            </w:r>
          </w:p>
        </w:tc>
      </w:tr>
      <w:tr w:rsidR="009B2CA9" w:rsidRPr="008C4097" w14:paraId="30D19E58" w14:textId="77777777" w:rsidTr="007618D8">
        <w:tc>
          <w:tcPr>
            <w:tcW w:w="2500" w:type="pct"/>
          </w:tcPr>
          <w:p w14:paraId="6108FB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9. Орган приватизації з продажу об’єкта малої приватизації не затверджує протокол електронних торгів, не укладає договір купівлі-продажу за результатами продажу на аукціоні чи застосування процедури викупу із потенційним покупцем, який:</w:t>
            </w:r>
          </w:p>
          <w:p w14:paraId="30A6A1B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відповідає вимогам статті 8 цього Закону;</w:t>
            </w:r>
          </w:p>
          <w:p w14:paraId="0395E4D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подав документи або відомості, обов’язкове подання яких передбачено цим Законом;</w:t>
            </w:r>
          </w:p>
          <w:p w14:paraId="2879926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подав неправдиві відомості про себе.</w:t>
            </w:r>
          </w:p>
          <w:p w14:paraId="5AF35CE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відсутня</w:t>
            </w:r>
          </w:p>
          <w:p w14:paraId="453EF23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ADDFC1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tc>
        <w:tc>
          <w:tcPr>
            <w:tcW w:w="2500" w:type="pct"/>
          </w:tcPr>
          <w:p w14:paraId="511D0AB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9. Орган приватизації з продажу об’єкта малої приватизації не затверджує протокол електронних торгів, не укладає договір купівлі-продажу за результатами продажу на аукціоні чи застосування процедури викупу із потенційним покупцем, який:</w:t>
            </w:r>
          </w:p>
          <w:p w14:paraId="623030A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DC8007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відповідає вимогам статті 8 цього Закону;</w:t>
            </w:r>
          </w:p>
          <w:p w14:paraId="2CC5AD3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не подав документи або відомості, обов’язкове подання яких передбачено цим Законом;</w:t>
            </w:r>
          </w:p>
          <w:p w14:paraId="3693F45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подав неправдиві відомості про себе;</w:t>
            </w:r>
          </w:p>
          <w:p w14:paraId="6512B9F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A75810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відмовився від підписання протоколу аукціону або договору купівлі-продажу щодо такого об’єкта приватизації, якщо це підтверджується відповідним актом.</w:t>
            </w:r>
          </w:p>
          <w:p w14:paraId="28E33E1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FA55B0" w:rsidRPr="008C4097" w14:paraId="6FCDD3ED" w14:textId="77777777" w:rsidTr="007618D8">
        <w:tc>
          <w:tcPr>
            <w:tcW w:w="2500" w:type="pct"/>
          </w:tcPr>
          <w:p w14:paraId="74B47354" w14:textId="77777777" w:rsidR="00FA55B0" w:rsidRPr="008C4097" w:rsidRDefault="00FA55B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13. Об’єкт приватизації може бути придбаний за рахунок залучених (кредитних) коштів. У разі придбання об’єкта приватизації за рахунок залучених коштів покупець повинен </w:t>
            </w:r>
            <w:r w:rsidRPr="008C4097">
              <w:rPr>
                <w:rFonts w:ascii="Times New Roman" w:hAnsi="Times New Roman" w:cs="Times New Roman"/>
                <w:b/>
                <w:sz w:val="28"/>
                <w:szCs w:val="28"/>
              </w:rPr>
              <w:t>до дня укладання договору купівлі-продажу об’єкта приватизації</w:t>
            </w:r>
            <w:r w:rsidRPr="008C4097">
              <w:rPr>
                <w:rFonts w:ascii="Times New Roman" w:hAnsi="Times New Roman" w:cs="Times New Roman"/>
                <w:sz w:val="28"/>
                <w:szCs w:val="28"/>
              </w:rPr>
              <w:t xml:space="preserve"> також подати інформацію про відповідного кредитора, а також документальне підтвердження, що такий кредитор </w:t>
            </w:r>
            <w:r w:rsidRPr="008C4097">
              <w:rPr>
                <w:rFonts w:ascii="Times New Roman" w:hAnsi="Times New Roman" w:cs="Times New Roman"/>
                <w:b/>
                <w:sz w:val="28"/>
                <w:szCs w:val="28"/>
              </w:rPr>
              <w:t>погоджується надати необхідний обсяг фінансування.</w:t>
            </w:r>
            <w:r w:rsidRPr="008C4097">
              <w:rPr>
                <w:rFonts w:ascii="Times New Roman" w:hAnsi="Times New Roman" w:cs="Times New Roman"/>
                <w:sz w:val="28"/>
                <w:szCs w:val="28"/>
              </w:rPr>
              <w:t xml:space="preserve"> Кредитором не може бути особа, яка не може бути покупцем відповідно до частини другої статті 8 цього Закону.</w:t>
            </w:r>
          </w:p>
          <w:p w14:paraId="49B943CB" w14:textId="77777777" w:rsidR="00FA55B0" w:rsidRPr="008C4097" w:rsidRDefault="00FA55B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Об’єкт приватизації, що є пакетом цінних паперів, може бути придбаний професійним учасником фондового ринку, який діє в інтересах свого клієнта. У такому разі покупець повинен також подати інформацію про клієнта, в інтересах якого він діє, в обсязі, передбаченому цим Законом для покупця, а також копію договору із клієнтом.</w:t>
            </w:r>
          </w:p>
        </w:tc>
        <w:tc>
          <w:tcPr>
            <w:tcW w:w="2500" w:type="pct"/>
          </w:tcPr>
          <w:p w14:paraId="636A9A56" w14:textId="77777777" w:rsidR="00FA55B0" w:rsidRPr="008C4097" w:rsidRDefault="00FA55B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13. Об’єкт приватизації може бути придбаний за рахунок залучених (кредитних) коштів. У разі придбання об’єкта приватизації за рахунок залучених коштів покупець повинен </w:t>
            </w:r>
            <w:r w:rsidRPr="008C4097">
              <w:rPr>
                <w:rFonts w:ascii="Times New Roman" w:hAnsi="Times New Roman" w:cs="Times New Roman"/>
                <w:b/>
                <w:sz w:val="28"/>
                <w:szCs w:val="28"/>
              </w:rPr>
              <w:t>до дня укладання договору купівлі-продажу об’єкта приватизації</w:t>
            </w:r>
            <w:r w:rsidRPr="008C4097">
              <w:rPr>
                <w:rFonts w:ascii="Times New Roman" w:hAnsi="Times New Roman" w:cs="Times New Roman"/>
                <w:sz w:val="28"/>
                <w:szCs w:val="28"/>
              </w:rPr>
              <w:t xml:space="preserve"> також подати інформацію про відповідного кредитора, а також документальне підтвердження, що такий кредитор </w:t>
            </w:r>
            <w:r w:rsidRPr="008C4097">
              <w:rPr>
                <w:rFonts w:ascii="Times New Roman" w:hAnsi="Times New Roman" w:cs="Times New Roman"/>
                <w:b/>
                <w:sz w:val="28"/>
                <w:szCs w:val="28"/>
              </w:rPr>
              <w:t>погоджується надати необхідний обсяг фінансування.</w:t>
            </w:r>
            <w:r w:rsidRPr="008C4097">
              <w:rPr>
                <w:rFonts w:ascii="Times New Roman" w:hAnsi="Times New Roman" w:cs="Times New Roman"/>
                <w:sz w:val="28"/>
                <w:szCs w:val="28"/>
              </w:rPr>
              <w:t xml:space="preserve"> Кредитором не може бути особа, яка не може бути покупцем відповідно до частини другої статті 8 цього Закону.</w:t>
            </w:r>
          </w:p>
          <w:p w14:paraId="0BAFBC0C" w14:textId="77777777" w:rsidR="00FA55B0" w:rsidRPr="008C4097" w:rsidRDefault="00FA55B0"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Об’єкт приватизації, що є пакетом цінних паперів, може бути придбаний професійним учасником фондового ринку, який діє в інтересах свого клієнта. У такому разі покупець повинен також подати інформацію про клієнта, в інтересах якого він діє, в обсязі, передбаченому цим Законом для покупця, а також копію договору із клієнтом.</w:t>
            </w:r>
          </w:p>
        </w:tc>
      </w:tr>
      <w:tr w:rsidR="009B2CA9" w:rsidRPr="008C4097" w14:paraId="34BA8F90" w14:textId="77777777" w:rsidTr="007618D8">
        <w:tc>
          <w:tcPr>
            <w:tcW w:w="2500" w:type="pct"/>
          </w:tcPr>
          <w:p w14:paraId="4648147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14. Відповідальність за недостовірність, неповноту поданих документів, а також обов’язок довести відсутність ознак, передбачених частиною другою статті 8 цього Закону, покладається на покупця.</w:t>
            </w:r>
          </w:p>
          <w:p w14:paraId="5645423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5282820A" w14:textId="20D6893F"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14. Відповідальність за недостовірність, неповноту поданих документів, а також обов’язок довести відсутність ознак, передбачених частиною другою статті 8 цього Закону, покладається на покупця.</w:t>
            </w:r>
          </w:p>
          <w:p w14:paraId="73C3AC6C" w14:textId="615BEB3C"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Орган приватизації здійснює перевірку на </w:t>
            </w:r>
            <w:r w:rsidRPr="008C4097">
              <w:rPr>
                <w:rFonts w:ascii="Times New Roman" w:hAnsi="Times New Roman" w:cs="Times New Roman"/>
                <w:b/>
                <w:sz w:val="28"/>
                <w:szCs w:val="28"/>
              </w:rPr>
              <w:lastRenderedPageBreak/>
              <w:t>відповідність дотримання вимог статті 8 цього Закону на підставі документів, що надані покупцем.</w:t>
            </w:r>
          </w:p>
        </w:tc>
      </w:tr>
      <w:tr w:rsidR="009B2CA9" w:rsidRPr="008C4097" w14:paraId="6473F366" w14:textId="77777777" w:rsidTr="007618D8">
        <w:tc>
          <w:tcPr>
            <w:tcW w:w="2500" w:type="pct"/>
          </w:tcPr>
          <w:p w14:paraId="7422698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15. Продаж об’єктів малої приватизації</w:t>
            </w:r>
          </w:p>
        </w:tc>
        <w:tc>
          <w:tcPr>
            <w:tcW w:w="2500" w:type="pct"/>
          </w:tcPr>
          <w:p w14:paraId="6737D85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15. Продаж об’єктів малої приватизації</w:t>
            </w:r>
          </w:p>
        </w:tc>
      </w:tr>
      <w:tr w:rsidR="009B2CA9" w:rsidRPr="008C4097" w14:paraId="0AB89040" w14:textId="77777777" w:rsidTr="007618D8">
        <w:tc>
          <w:tcPr>
            <w:tcW w:w="2500" w:type="pct"/>
          </w:tcPr>
          <w:p w14:paraId="4F4D6FD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Об’єкти малої приватизації продаються виключно на електронних аукціонах. Порядок проведення електронних аукціонів для продажу об’єктів малої приватизації та Порядок відбору операторів електронних майданчиків для організації проведення електронних аукціонів </w:t>
            </w:r>
            <w:r w:rsidRPr="008C4097">
              <w:rPr>
                <w:rFonts w:ascii="Times New Roman" w:hAnsi="Times New Roman" w:cs="Times New Roman"/>
                <w:b/>
                <w:sz w:val="28"/>
                <w:szCs w:val="28"/>
              </w:rPr>
              <w:t>з продажу об’єктів малої приватизації</w:t>
            </w:r>
            <w:r w:rsidRPr="008C4097">
              <w:rPr>
                <w:rFonts w:ascii="Times New Roman" w:hAnsi="Times New Roman" w:cs="Times New Roman"/>
                <w:sz w:val="28"/>
                <w:szCs w:val="28"/>
              </w:rPr>
              <w:t>, авторизації електронних майданчиків, розмір та порядок сплати плати за участь, визначення переможця за результатами електронного аукціону, а також порядок визначення додаткових умов продажу затверджуються Кабінетом Міністрів України.</w:t>
            </w:r>
          </w:p>
          <w:p w14:paraId="68C75DA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65B6F51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36E55BC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7FFCF9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4BCCBBD0" w14:textId="1E5C433A"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Об’єкти малої приватизації продаються виключно на електронних аукціонах. Порядок проведення електронних аукціонів для продажу об’єктів малої приватизації та Порядок відбору операторів електронних майданчиків для організації проведення електронних аукціонів, авторизації електронних майданчиків, розмір та порядок сплати плати за участь, визначення переможця за результатами електронного аукціону, а також порядок визначення додаткових умов продажу затверджуються Кабінетом Міністрів України.</w:t>
            </w:r>
          </w:p>
          <w:p w14:paraId="548BC729"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84DE51F" w14:textId="77777777" w:rsidR="009B2CA9" w:rsidRPr="008C4097" w:rsidRDefault="009B2CA9" w:rsidP="008C4097">
            <w:pPr>
              <w:widowControl w:val="0"/>
              <w:shd w:val="clear" w:color="000000"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Підготовка до приватизації та продажу об’єктів малої приватизації, може здійснюватися із залученням суб</w:t>
            </w:r>
            <w:r w:rsidRPr="008C4097">
              <w:rPr>
                <w:rFonts w:ascii="Times New Roman" w:hAnsi="Times New Roman" w:cs="Times New Roman"/>
                <w:b/>
                <w:sz w:val="28"/>
                <w:szCs w:val="28"/>
                <w:lang w:val="ru-RU"/>
              </w:rPr>
              <w:t>’</w:t>
            </w:r>
            <w:r w:rsidRPr="008C4097">
              <w:rPr>
                <w:rFonts w:ascii="Times New Roman" w:hAnsi="Times New Roman" w:cs="Times New Roman"/>
                <w:b/>
                <w:sz w:val="28"/>
                <w:szCs w:val="28"/>
              </w:rPr>
              <w:t>єктів господарювання на договірних засадах.</w:t>
            </w:r>
          </w:p>
          <w:p w14:paraId="2F5B7F7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64361B0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Електронні аукціони із забезпеченням переважного права на викуп акцій (часток), що належать державі або територіальній громаді у статутних капіталах господарських товариств, проводяться з урахуванням особливостей статті 16 Закону. </w:t>
            </w:r>
          </w:p>
        </w:tc>
      </w:tr>
      <w:tr w:rsidR="009B2CA9" w:rsidRPr="008C4097" w14:paraId="78C3368A" w14:textId="77777777" w:rsidTr="007618D8">
        <w:tc>
          <w:tcPr>
            <w:tcW w:w="2500" w:type="pct"/>
          </w:tcPr>
          <w:p w14:paraId="60878B72" w14:textId="6CCC7575"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4AFD76C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4. Фонд державного майна України розробляє та затверджує умови продажу об’єктів малої приватизації державної власності у встановленому ним порядку.</w:t>
            </w:r>
          </w:p>
        </w:tc>
      </w:tr>
      <w:tr w:rsidR="009B2CA9" w:rsidRPr="008C4097" w14:paraId="44DA40C6" w14:textId="77777777" w:rsidTr="007618D8">
        <w:tc>
          <w:tcPr>
            <w:tcW w:w="2500" w:type="pct"/>
          </w:tcPr>
          <w:p w14:paraId="7410427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Для продажу об’єктів малої приватизації</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державними органами приватизації, органом місцевого </w:t>
            </w:r>
            <w:r w:rsidRPr="008C4097">
              <w:rPr>
                <w:rFonts w:ascii="Times New Roman" w:hAnsi="Times New Roman" w:cs="Times New Roman"/>
                <w:b/>
                <w:sz w:val="28"/>
                <w:szCs w:val="28"/>
              </w:rPr>
              <w:lastRenderedPageBreak/>
              <w:t>самоврядування протягом 10 робочих днів з дня прийняття рішення про приватизацію об’єкта утворюється аукціонна комісія, діяльність якої регулюється положенням, що затверджується Фондом державного майна України, органом місцевого самоврядування.</w:t>
            </w:r>
          </w:p>
        </w:tc>
        <w:tc>
          <w:tcPr>
            <w:tcW w:w="2500" w:type="pct"/>
          </w:tcPr>
          <w:p w14:paraId="2ED1E21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 xml:space="preserve">Умови продажу об’єкта малої приватизації комунальної власності затверджуються рішенням </w:t>
            </w:r>
            <w:r w:rsidRPr="008C4097">
              <w:rPr>
                <w:rFonts w:ascii="Times New Roman" w:hAnsi="Times New Roman" w:cs="Times New Roman"/>
                <w:b/>
                <w:sz w:val="28"/>
                <w:szCs w:val="28"/>
              </w:rPr>
              <w:lastRenderedPageBreak/>
              <w:t xml:space="preserve">представницького органу місцевого самоврядування про включення такого об’єкта до переліку об’єктів малої  приватизації, крім умови про стартову ціну продажу об’єкта приватизації, яка затверджується наказом органу приватизації територіальної громади. Зазначений наказ видається не пізніше ніж через 10 робочих днів після оприлюднення рішення представницького органу місцевого самоврядування. </w:t>
            </w:r>
          </w:p>
        </w:tc>
      </w:tr>
      <w:tr w:rsidR="009B2CA9" w:rsidRPr="008C4097" w14:paraId="3628708B" w14:textId="77777777" w:rsidTr="007618D8">
        <w:tc>
          <w:tcPr>
            <w:tcW w:w="2500" w:type="pct"/>
          </w:tcPr>
          <w:p w14:paraId="03F3D84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До складу аукціонної комісії входять не менш як п’ять осіб.</w:t>
            </w:r>
          </w:p>
        </w:tc>
        <w:tc>
          <w:tcPr>
            <w:tcW w:w="2500" w:type="pct"/>
          </w:tcPr>
          <w:p w14:paraId="3CBCE84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r w:rsidRPr="008C4097" w:rsidDel="001B58BC">
              <w:rPr>
                <w:rFonts w:ascii="Times New Roman" w:hAnsi="Times New Roman" w:cs="Times New Roman"/>
                <w:b/>
                <w:sz w:val="28"/>
                <w:szCs w:val="28"/>
              </w:rPr>
              <w:t xml:space="preserve"> </w:t>
            </w:r>
          </w:p>
        </w:tc>
      </w:tr>
      <w:tr w:rsidR="009B2CA9" w:rsidRPr="008C4097" w14:paraId="56D74646" w14:textId="77777777" w:rsidTr="007618D8">
        <w:tc>
          <w:tcPr>
            <w:tcW w:w="2500" w:type="pct"/>
          </w:tcPr>
          <w:p w14:paraId="4872628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Аукціонна комісія розробляє умови продажу, що затверджуються органами приватизації.</w:t>
            </w:r>
          </w:p>
        </w:tc>
        <w:tc>
          <w:tcPr>
            <w:tcW w:w="2500" w:type="pct"/>
          </w:tcPr>
          <w:p w14:paraId="673AD3A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r w:rsidRPr="008C4097" w:rsidDel="001B58BC">
              <w:rPr>
                <w:rFonts w:ascii="Times New Roman" w:hAnsi="Times New Roman" w:cs="Times New Roman"/>
                <w:b/>
                <w:sz w:val="28"/>
                <w:szCs w:val="28"/>
              </w:rPr>
              <w:t xml:space="preserve"> </w:t>
            </w:r>
          </w:p>
        </w:tc>
      </w:tr>
      <w:tr w:rsidR="009B2CA9" w:rsidRPr="008C4097" w14:paraId="37571562" w14:textId="77777777" w:rsidTr="007618D8">
        <w:tc>
          <w:tcPr>
            <w:tcW w:w="2500" w:type="pct"/>
          </w:tcPr>
          <w:p w14:paraId="1BAFCEA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Стартова ціна продажу визначається відповідно до статті 22 цього Закону.</w:t>
            </w:r>
          </w:p>
        </w:tc>
        <w:tc>
          <w:tcPr>
            <w:tcW w:w="2500" w:type="pct"/>
          </w:tcPr>
          <w:p w14:paraId="4297099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Стартова ціна продажу визначається відповідно до статті 22 цього Закону.</w:t>
            </w:r>
          </w:p>
        </w:tc>
      </w:tr>
      <w:tr w:rsidR="009B2CA9" w:rsidRPr="008C4097" w14:paraId="07C8ED31" w14:textId="77777777" w:rsidTr="007618D8">
        <w:tc>
          <w:tcPr>
            <w:tcW w:w="2500" w:type="pct"/>
          </w:tcPr>
          <w:p w14:paraId="22DC274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Об’єкти соціально-культурного призначення приватизуються з умовою збереження профілю діяльності.</w:t>
            </w:r>
          </w:p>
        </w:tc>
        <w:tc>
          <w:tcPr>
            <w:tcW w:w="2500" w:type="pct"/>
          </w:tcPr>
          <w:p w14:paraId="72DC482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Об’єкти соціально-культурного призначення приватизуються з умовою збереження профілю діяльності.</w:t>
            </w:r>
          </w:p>
        </w:tc>
      </w:tr>
      <w:tr w:rsidR="009B2CA9" w:rsidRPr="008C4097" w14:paraId="69A7AB70" w14:textId="77777777" w:rsidTr="007618D8">
        <w:tc>
          <w:tcPr>
            <w:tcW w:w="2500" w:type="pct"/>
          </w:tcPr>
          <w:p w14:paraId="42402F5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Об’єкти соціально-культурного призначення, що не функціонують більше трьох років або перебувають в аварійному стані, можуть бути перепрофільовані, крім закладів фізичної культури і спорту, баз олімпійської та паралімпійської підготовки, фізкультурно-оздоровчих і спортивних споруд, лікувальних (лікувально-фізкультурних) і лікувально-профілактичних закладів.</w:t>
            </w:r>
          </w:p>
        </w:tc>
        <w:tc>
          <w:tcPr>
            <w:tcW w:w="2500" w:type="pct"/>
          </w:tcPr>
          <w:p w14:paraId="3365F65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Об’єкти соціально-культурного призначення, що не функціонують більше трьох років або перебувають в аварійному стані, можуть бути перепрофільовані, крім закладів фізичної культури і спорту, баз олімпійської та паралімпійської підготовки, фізкультурно-оздоровчих і спортивних споруд, лікувальних (лікувально-фізкультурних) і лікувально-профілактичних закладів.</w:t>
            </w:r>
          </w:p>
        </w:tc>
      </w:tr>
      <w:tr w:rsidR="009B2CA9" w:rsidRPr="008C4097" w14:paraId="57C25CE3" w14:textId="77777777" w:rsidTr="007618D8">
        <w:tc>
          <w:tcPr>
            <w:tcW w:w="2500" w:type="pct"/>
          </w:tcPr>
          <w:p w14:paraId="6068C6F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Після затвердження умов продажу органи приватизації не пізніш як через 10 робочих днів публікують інформаційне повідомлення про приватизацію об’єкта малої приватизації </w:t>
            </w:r>
            <w:r w:rsidRPr="008C4097">
              <w:rPr>
                <w:rFonts w:ascii="Times New Roman" w:hAnsi="Times New Roman" w:cs="Times New Roman"/>
                <w:b/>
                <w:sz w:val="28"/>
                <w:szCs w:val="28"/>
              </w:rPr>
              <w:t xml:space="preserve">в офіційних друкованих виданнях </w:t>
            </w:r>
            <w:r w:rsidRPr="008C4097">
              <w:rPr>
                <w:rFonts w:ascii="Times New Roman" w:hAnsi="Times New Roman" w:cs="Times New Roman"/>
                <w:b/>
                <w:sz w:val="28"/>
                <w:szCs w:val="28"/>
              </w:rPr>
              <w:lastRenderedPageBreak/>
              <w:t>державних органів приватизації</w:t>
            </w:r>
            <w:r w:rsidRPr="008C4097">
              <w:rPr>
                <w:rFonts w:ascii="Times New Roman" w:hAnsi="Times New Roman" w:cs="Times New Roman"/>
                <w:sz w:val="28"/>
                <w:szCs w:val="28"/>
              </w:rPr>
              <w:t>, на офіційному веб-сайті Фонду державного майна України або на офіційному веб-сайті органу місцевого самоврядування та в електронній торговій системі.</w:t>
            </w:r>
          </w:p>
        </w:tc>
        <w:tc>
          <w:tcPr>
            <w:tcW w:w="2500" w:type="pct"/>
          </w:tcPr>
          <w:p w14:paraId="2EA7004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Після затвердження умов продажу органи приватизації</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 xml:space="preserve">не пізніше 10 робочих днів публікують інформаційне повідомлення про приватизацію об’єкта малої приватизації на офіційному вебсайті Фонду державного </w:t>
            </w:r>
            <w:r w:rsidRPr="008C4097">
              <w:rPr>
                <w:rFonts w:ascii="Times New Roman" w:hAnsi="Times New Roman" w:cs="Times New Roman"/>
                <w:sz w:val="28"/>
                <w:szCs w:val="28"/>
              </w:rPr>
              <w:lastRenderedPageBreak/>
              <w:t xml:space="preserve">майна України або на офіційному вебсайті органу місцевого самоврядування та в електронній торговій системі. </w:t>
            </w:r>
          </w:p>
        </w:tc>
      </w:tr>
      <w:tr w:rsidR="009B2CA9" w:rsidRPr="008C4097" w14:paraId="02615729" w14:textId="77777777" w:rsidTr="007618D8">
        <w:tc>
          <w:tcPr>
            <w:tcW w:w="2500" w:type="pct"/>
          </w:tcPr>
          <w:p w14:paraId="56725A0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5. Аукціони з продажу об’єктів малої приватизації проводяться не раніше ніж через 20 днів, але не пізніше 35</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днів після опублікування інформаційного повідомлення про приватизацію об’єктів малої приватизації.</w:t>
            </w:r>
          </w:p>
        </w:tc>
        <w:tc>
          <w:tcPr>
            <w:tcW w:w="2500" w:type="pct"/>
          </w:tcPr>
          <w:p w14:paraId="7BF508D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5. Аукціони з продажу об’єктів малої приватизації проводяться не раніше ніж через 20 днів, але не пізніше </w:t>
            </w:r>
            <w:r w:rsidRPr="008C4097">
              <w:rPr>
                <w:rFonts w:ascii="Times New Roman" w:hAnsi="Times New Roman" w:cs="Times New Roman"/>
                <w:b/>
                <w:sz w:val="28"/>
                <w:szCs w:val="28"/>
              </w:rPr>
              <w:t>90</w:t>
            </w:r>
            <w:r w:rsidRPr="008C4097">
              <w:rPr>
                <w:rFonts w:ascii="Times New Roman" w:hAnsi="Times New Roman" w:cs="Times New Roman"/>
                <w:sz w:val="28"/>
                <w:szCs w:val="28"/>
              </w:rPr>
              <w:t xml:space="preserve"> днів після опублікування інформаційного повідомлення про приватизацію об’єктів малої приватизації.</w:t>
            </w:r>
          </w:p>
        </w:tc>
      </w:tr>
      <w:tr w:rsidR="009B2CA9" w:rsidRPr="008C4097" w14:paraId="6C2E9659" w14:textId="77777777" w:rsidTr="007618D8">
        <w:tc>
          <w:tcPr>
            <w:tcW w:w="2500" w:type="pct"/>
          </w:tcPr>
          <w:p w14:paraId="6B5969C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7. Після закінчення аукціону сплачений потенційними покупцями гарантійний внесок повертається потенційним покупцям, які не стали переможцями аукціону, у строк, що не перевищує 10 робочих днів із дня затвердження протоколу аукціону органом приватизації.</w:t>
            </w:r>
          </w:p>
          <w:p w14:paraId="603BE5B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відмови переможця аукціону від підписання протоколу аукціону або відмови переможця аукціону від укладення договору купівлі-продажу гарантійний внесок йому не повертається та підлягає перерахуванню до відповідного бюджету.</w:t>
            </w:r>
          </w:p>
          <w:p w14:paraId="74E96A8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9A8F2A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1726F5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E26926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8CA866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Покупцеві, який придбав об’єкт приватизації та підписав договір купівлі-продажу, зазначені грошові кошти зараховуються під час розрахунку за придбаний об’єкт приватизації.</w:t>
            </w:r>
          </w:p>
          <w:p w14:paraId="3C92FE3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E2FC49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3996E18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7. Після закінчення аукціону сплачений потенційними покупцями гарантійний внесок повертається потенційним покупцям, які не стали переможцями аукціону, у строк, що не перевищує 10 робочих днів із дня затвердження протоколу аукціону органом приватизації.</w:t>
            </w:r>
          </w:p>
          <w:p w14:paraId="6C56C2E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переможець електронного аукціону </w:t>
            </w:r>
            <w:r w:rsidRPr="008C4097">
              <w:rPr>
                <w:rFonts w:ascii="Times New Roman" w:hAnsi="Times New Roman" w:cs="Times New Roman"/>
                <w:b/>
                <w:sz w:val="28"/>
                <w:szCs w:val="28"/>
              </w:rPr>
              <w:t>не відповідає вимогам статті 8 Закону,</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або в інших випадках, передбачених частиною дев’ятою статті 14 Закону</w:t>
            </w:r>
            <w:r w:rsidRPr="008C4097">
              <w:rPr>
                <w:rFonts w:ascii="Times New Roman" w:hAnsi="Times New Roman" w:cs="Times New Roman"/>
                <w:sz w:val="28"/>
                <w:szCs w:val="28"/>
              </w:rPr>
              <w:t>, або у разі відмови переможця аукціону від підписання протоколу аукціону або відмови переможця аукціону від укладення договору купівлі-продажу гарантійний внесок йому не повертається та підлягає перерахуванню до відповідного бюджету.</w:t>
            </w:r>
          </w:p>
          <w:p w14:paraId="577FB6A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984FC34" w14:textId="7AC30848"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Покупцеві, який придбав об’єкт приватизації та підписав договір купівлі-продажу, зазначені грошові кошти зараховуються під час розрахунку за придбаний об’єкт приватизації, </w:t>
            </w:r>
            <w:r w:rsidRPr="008C4097">
              <w:rPr>
                <w:rFonts w:ascii="Times New Roman" w:hAnsi="Times New Roman" w:cs="Times New Roman"/>
                <w:b/>
                <w:sz w:val="28"/>
                <w:szCs w:val="28"/>
              </w:rPr>
              <w:t>за вирахуванням плати за участь в аукціоні.</w:t>
            </w:r>
          </w:p>
          <w:p w14:paraId="0DCC28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 xml:space="preserve">У разі розірвання договору купівлі-продажу у зв’язку з </w:t>
            </w:r>
            <w:r w:rsidRPr="008C4097">
              <w:rPr>
                <w:rFonts w:ascii="Times New Roman" w:hAnsi="Times New Roman" w:cs="Times New Roman"/>
                <w:b/>
                <w:sz w:val="28"/>
                <w:szCs w:val="28"/>
              </w:rPr>
              <w:lastRenderedPageBreak/>
              <w:t>несплатою покупцем коштів за об’єкт приватизації протягом 60 днів з дня укладення договору купівлі-продажу гарантійний внесок такому покупцю не повертається та підлягає перерахуванню до відповідного бюджету.</w:t>
            </w:r>
          </w:p>
        </w:tc>
      </w:tr>
      <w:tr w:rsidR="009B2CA9" w:rsidRPr="008C4097" w14:paraId="75917919" w14:textId="77777777" w:rsidTr="007618D8">
        <w:tc>
          <w:tcPr>
            <w:tcW w:w="2500" w:type="pct"/>
          </w:tcPr>
          <w:p w14:paraId="524AB72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w:t>
            </w:r>
          </w:p>
          <w:p w14:paraId="1761903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12. До проведення першого аукціону з продажу об’єкта малої приватизації </w:t>
            </w:r>
            <w:r w:rsidRPr="008C4097">
              <w:rPr>
                <w:rFonts w:ascii="Times New Roman" w:hAnsi="Times New Roman" w:cs="Times New Roman"/>
                <w:b/>
                <w:sz w:val="28"/>
                <w:szCs w:val="28"/>
              </w:rPr>
              <w:t xml:space="preserve">аукціонна комісія </w:t>
            </w:r>
            <w:r w:rsidRPr="008C4097">
              <w:rPr>
                <w:rFonts w:ascii="Times New Roman" w:hAnsi="Times New Roman" w:cs="Times New Roman"/>
                <w:sz w:val="28"/>
                <w:szCs w:val="28"/>
              </w:rPr>
              <w:t xml:space="preserve">одночасно </w:t>
            </w:r>
            <w:r w:rsidRPr="008C4097">
              <w:rPr>
                <w:rFonts w:ascii="Times New Roman" w:hAnsi="Times New Roman" w:cs="Times New Roman"/>
                <w:b/>
                <w:sz w:val="28"/>
                <w:szCs w:val="28"/>
              </w:rPr>
              <w:t>встановлює</w:t>
            </w:r>
            <w:r w:rsidRPr="008C4097">
              <w:rPr>
                <w:rFonts w:ascii="Times New Roman" w:hAnsi="Times New Roman" w:cs="Times New Roman"/>
                <w:sz w:val="28"/>
                <w:szCs w:val="28"/>
              </w:rPr>
              <w:t xml:space="preserve"> стартові ціни та умови продажу об’єкта малої приватизації на аукціонах, передбачених частинами восьмою - одинадцятою цієї статті.</w:t>
            </w:r>
          </w:p>
        </w:tc>
        <w:tc>
          <w:tcPr>
            <w:tcW w:w="2500" w:type="pct"/>
          </w:tcPr>
          <w:p w14:paraId="14E64C2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20504A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12. До проведення першого аукціону з продажу об’єкта малої приватизації,</w:t>
            </w:r>
            <w:r w:rsidRPr="008C4097">
              <w:rPr>
                <w:rFonts w:ascii="Times New Roman" w:hAnsi="Times New Roman" w:cs="Times New Roman"/>
                <w:b/>
                <w:sz w:val="28"/>
                <w:szCs w:val="28"/>
              </w:rPr>
              <w:t xml:space="preserve"> при затвердженні умов продажу об’єкта приватизації, </w:t>
            </w:r>
            <w:r w:rsidRPr="008C4097">
              <w:rPr>
                <w:rFonts w:ascii="Times New Roman" w:hAnsi="Times New Roman" w:cs="Times New Roman"/>
                <w:sz w:val="28"/>
                <w:szCs w:val="28"/>
              </w:rPr>
              <w:t xml:space="preserve">одночасно </w:t>
            </w:r>
            <w:r w:rsidRPr="008C4097">
              <w:rPr>
                <w:rFonts w:ascii="Times New Roman" w:hAnsi="Times New Roman" w:cs="Times New Roman"/>
                <w:b/>
                <w:sz w:val="28"/>
                <w:szCs w:val="28"/>
              </w:rPr>
              <w:t xml:space="preserve">встановлюються </w:t>
            </w:r>
            <w:r w:rsidRPr="008C4097">
              <w:rPr>
                <w:rFonts w:ascii="Times New Roman" w:hAnsi="Times New Roman" w:cs="Times New Roman"/>
                <w:sz w:val="28"/>
                <w:szCs w:val="28"/>
              </w:rPr>
              <w:t>стартові ціни та умови продажу об’єкта малої приватизації на аукціонах, передбачених частинами восьмою - одинадцятою цієї статті.</w:t>
            </w:r>
          </w:p>
        </w:tc>
      </w:tr>
      <w:tr w:rsidR="009B2CA9" w:rsidRPr="008C4097" w14:paraId="7240B9CF" w14:textId="77777777" w:rsidTr="007618D8">
        <w:tc>
          <w:tcPr>
            <w:tcW w:w="2500" w:type="pct"/>
          </w:tcPr>
          <w:p w14:paraId="68DFB7E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699E200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14. Усі учасники процесу організації та проведення електронних аукціонів мають право подавати скарги та пропозиції, розгляд яких здійснює комісія з розгляду скарг, підготовки пропозицій та відбору операторів електронних майданчиків.</w:t>
            </w:r>
          </w:p>
        </w:tc>
      </w:tr>
      <w:tr w:rsidR="009B2CA9" w:rsidRPr="008C4097" w14:paraId="4CA4A796" w14:textId="77777777" w:rsidTr="007618D8">
        <w:tc>
          <w:tcPr>
            <w:tcW w:w="2500" w:type="pct"/>
          </w:tcPr>
          <w:p w14:paraId="38253CA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07948F4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15. Розгляд скарг та пропозицій щодо організації та проведення електронних аукціонів  здійснюється комісією з розгляду скарг, підготовки пропозицій та відбору операторів електронних майданчиків. Рішення комісії є обов’язковими до виконання. Діяльність комісії є відкритою та прозорою.</w:t>
            </w:r>
          </w:p>
          <w:p w14:paraId="6949BB5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 xml:space="preserve">Порядок подання та розгляду скарг та пропозицій, формування, функціонування та повноваження комісії з розгляду скарг, підготовки пропозицій та відбору операторів електронних майданчиків затверджуються Кабінетом Міністрів України за пропозицією </w:t>
            </w:r>
            <w:r w:rsidRPr="008C4097">
              <w:rPr>
                <w:rFonts w:ascii="Times New Roman" w:hAnsi="Times New Roman" w:cs="Times New Roman"/>
                <w:b/>
                <w:sz w:val="28"/>
                <w:szCs w:val="28"/>
              </w:rPr>
              <w:lastRenderedPageBreak/>
              <w:t>центрального органу виконавчої влади, що забезпечує формування та реалізує державну політику  у сфері реалізації майна (майнових прав, інших активів) або прав на нього на конкурентних засадах у формі аукціонів, у тому числі електронних аукціонів, та здійснює контроль за її реалізацією.</w:t>
            </w:r>
          </w:p>
        </w:tc>
      </w:tr>
      <w:tr w:rsidR="009B2CA9" w:rsidRPr="008C4097" w14:paraId="074133D9" w14:textId="77777777" w:rsidTr="007618D8">
        <w:tc>
          <w:tcPr>
            <w:tcW w:w="2500" w:type="pct"/>
          </w:tcPr>
          <w:p w14:paraId="63BDFB0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16. Особливості викупу окремих об’єктів приватизації</w:t>
            </w:r>
          </w:p>
        </w:tc>
        <w:tc>
          <w:tcPr>
            <w:tcW w:w="2500" w:type="pct"/>
          </w:tcPr>
          <w:p w14:paraId="0A5558E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16. Особливості викупу окремих об’єктів приватизації</w:t>
            </w:r>
          </w:p>
        </w:tc>
      </w:tr>
      <w:tr w:rsidR="009B2CA9" w:rsidRPr="008C4097" w14:paraId="2836A0D2" w14:textId="77777777" w:rsidTr="007618D8">
        <w:trPr>
          <w:trHeight w:val="1059"/>
        </w:trPr>
        <w:tc>
          <w:tcPr>
            <w:tcW w:w="2500" w:type="pct"/>
          </w:tcPr>
          <w:p w14:paraId="6B6EC4B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Викуп акцій (часток), що належать державі або територіальній громаді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здійснюється відповідно до законодавства та з урахуванням установчих документів таких товариств і законодавства держав реєстрації таких товариств (організацій, підприємств).</w:t>
            </w:r>
          </w:p>
          <w:p w14:paraId="137D021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tc>
        <w:tc>
          <w:tcPr>
            <w:tcW w:w="2500" w:type="pct"/>
          </w:tcPr>
          <w:p w14:paraId="3DC4DD2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1. Викуп акцій (часток), що належать державі або територіальній громаді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здійснюється відповідно до законодавства та з урахуванням установчих документів таких товариств і законодавства держав реєстрації таких товариств (організацій, підприємств) </w:t>
            </w:r>
            <w:r w:rsidRPr="008C4097">
              <w:rPr>
                <w:rFonts w:ascii="Times New Roman" w:hAnsi="Times New Roman" w:cs="Times New Roman"/>
                <w:b/>
                <w:sz w:val="28"/>
                <w:szCs w:val="28"/>
              </w:rPr>
              <w:t>шляхом:</w:t>
            </w:r>
          </w:p>
          <w:p w14:paraId="4465FE7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1) продажу акцій (часток) на аукціоні;</w:t>
            </w:r>
          </w:p>
          <w:p w14:paraId="17E0AD8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 публічної пропозиції акцій (часток) із забезпеченням переважного права на викуп іншими акціонерами (учасниками) таких товариств</w:t>
            </w:r>
            <w:r w:rsidRPr="008C4097">
              <w:rPr>
                <w:rFonts w:ascii="Times New Roman" w:hAnsi="Times New Roman" w:cs="Times New Roman"/>
                <w:sz w:val="28"/>
                <w:szCs w:val="28"/>
              </w:rPr>
              <w:t xml:space="preserve"> відповідно до законодавства та з урахуванням </w:t>
            </w:r>
            <w:r w:rsidRPr="008C4097">
              <w:rPr>
                <w:rFonts w:ascii="Times New Roman" w:hAnsi="Times New Roman" w:cs="Times New Roman"/>
                <w:b/>
                <w:sz w:val="28"/>
                <w:szCs w:val="28"/>
              </w:rPr>
              <w:t xml:space="preserve">положень </w:t>
            </w:r>
            <w:r w:rsidRPr="008C4097">
              <w:rPr>
                <w:rFonts w:ascii="Times New Roman" w:hAnsi="Times New Roman" w:cs="Times New Roman"/>
                <w:sz w:val="28"/>
                <w:szCs w:val="28"/>
              </w:rPr>
              <w:t>установчих документів таких товариств, законодавства держав реєстрації таких товариств (організацій, підприємств)</w:t>
            </w:r>
            <w:r w:rsidRPr="008C4097">
              <w:rPr>
                <w:rFonts w:ascii="Times New Roman" w:hAnsi="Times New Roman" w:cs="Times New Roman"/>
                <w:b/>
                <w:sz w:val="28"/>
                <w:szCs w:val="28"/>
              </w:rPr>
              <w:t xml:space="preserve"> та особливостей, визначених  цією статтєю.</w:t>
            </w:r>
          </w:p>
          <w:p w14:paraId="216E86D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Рішення про здійснення викупу акцій (часток) при публічній пропозиції акцій (часток) може передбачати, як викуп повного пакету акцій (частки), що належить державі або територіальній громаді, так і викуп </w:t>
            </w:r>
            <w:r w:rsidRPr="008C4097">
              <w:rPr>
                <w:rFonts w:ascii="Times New Roman" w:hAnsi="Times New Roman" w:cs="Times New Roman"/>
                <w:b/>
                <w:sz w:val="28"/>
                <w:szCs w:val="28"/>
              </w:rPr>
              <w:lastRenderedPageBreak/>
              <w:t>частини пакету акцій (частки).</w:t>
            </w:r>
          </w:p>
        </w:tc>
      </w:tr>
      <w:tr w:rsidR="009B2CA9" w:rsidRPr="008C4097" w14:paraId="53BA9347" w14:textId="77777777" w:rsidTr="007618D8">
        <w:tc>
          <w:tcPr>
            <w:tcW w:w="2500" w:type="pct"/>
          </w:tcPr>
          <w:p w14:paraId="52C4682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відсутня</w:t>
            </w:r>
          </w:p>
          <w:p w14:paraId="53DCDED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5B5E825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 xml:space="preserve">2. Аукціони з продажу акцій (часток) проводяться у порядку та строки, визначені Кабінетом Міністрів України. </w:t>
            </w:r>
          </w:p>
        </w:tc>
      </w:tr>
      <w:tr w:rsidR="009B2CA9" w:rsidRPr="008C4097" w14:paraId="40180012" w14:textId="77777777" w:rsidTr="007618D8">
        <w:tc>
          <w:tcPr>
            <w:tcW w:w="2500" w:type="pct"/>
          </w:tcPr>
          <w:p w14:paraId="37B0DE9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1757170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031A28E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У разі, якщо акції (частки) у статутних капіталах господарських товариств, що пропонувалися для продажу на аукціоні, не продано, проводяться повторні аукціони із зниженням стартової ціни. Порядок визначення стартової ціни для повторних аукціонів, порядок, строки та особливості проведення таких аукціонів визначаються Кабінетом Міністрів України.</w:t>
            </w:r>
          </w:p>
          <w:p w14:paraId="1DA0E25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437C326F" w14:textId="77777777" w:rsidTr="007618D8">
        <w:tc>
          <w:tcPr>
            <w:tcW w:w="2500" w:type="pct"/>
          </w:tcPr>
          <w:p w14:paraId="73C7828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Якщо особи, які відповідно до законодавства та з урахуванням установчих документів таких товариств не скористалися у визначений строк своїм переважним правом на викуп, органи приватизації здійснюють продаж таких об’єктів приватизації на аукціоні відповідно до вимог, встановлених цим Законом.</w:t>
            </w:r>
          </w:p>
        </w:tc>
        <w:tc>
          <w:tcPr>
            <w:tcW w:w="2500" w:type="pct"/>
          </w:tcPr>
          <w:p w14:paraId="47E8A7D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61C610DA" w14:textId="77777777" w:rsidTr="007618D8">
        <w:tc>
          <w:tcPr>
            <w:tcW w:w="2500" w:type="pct"/>
          </w:tcPr>
          <w:p w14:paraId="0EA796C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4E51257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4. Публічна пропозиція акцій здійснюється у порядку та строки, визначені Кабінетом Міністрів України.</w:t>
            </w:r>
          </w:p>
          <w:p w14:paraId="1A163A4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У разі, якщо акції у статутних капіталах господарських товариств, що пропонувалися для продажу шляхом розміщення публічної пропозиції, не </w:t>
            </w:r>
            <w:r w:rsidRPr="008C4097">
              <w:rPr>
                <w:rFonts w:ascii="Times New Roman" w:hAnsi="Times New Roman" w:cs="Times New Roman"/>
                <w:b/>
                <w:sz w:val="28"/>
                <w:szCs w:val="28"/>
              </w:rPr>
              <w:lastRenderedPageBreak/>
              <w:t>продано протягом строку дії публічної пропозиції, то продаж таких акцій здійснюється на аукціоні у порядку, передбаченому цією статтею.</w:t>
            </w:r>
          </w:p>
        </w:tc>
      </w:tr>
      <w:tr w:rsidR="009B2CA9" w:rsidRPr="008C4097" w14:paraId="0D6882B0" w14:textId="77777777" w:rsidTr="007618D8">
        <w:tc>
          <w:tcPr>
            <w:tcW w:w="2500" w:type="pct"/>
          </w:tcPr>
          <w:p w14:paraId="0681665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Приватизація об’єктів державної або комунальної власності, що не увійшли до статутного капіталу господарських товариств та які перебувають на обліку господарських товариств, створених внаслідок приватизації або корпоратизації, та об’єктів державної або комунальної власності, що не увійшли до статутного капіталу господарських товариств та знаходяться у господарського товариства на праві господарського відання, здійснюється шляхом викупу господарським товариством, на балансі (обліку) якого знаходяться об’єкти державної або комунальної власності.</w:t>
            </w:r>
          </w:p>
        </w:tc>
        <w:tc>
          <w:tcPr>
            <w:tcW w:w="2500" w:type="pct"/>
          </w:tcPr>
          <w:p w14:paraId="2D400E1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5.</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Об’єкти </w:t>
            </w:r>
            <w:r w:rsidRPr="008C4097">
              <w:rPr>
                <w:rFonts w:ascii="Times New Roman" w:hAnsi="Times New Roman" w:cs="Times New Roman"/>
                <w:sz w:val="28"/>
                <w:szCs w:val="28"/>
              </w:rPr>
              <w:t xml:space="preserve">державної або комунальної власності, що не увійшли до статутного капіталу господарських товариств та які перебувають на обліку господарських товариств, створених внаслідок приватизації або корпоратизації, та </w:t>
            </w:r>
            <w:r w:rsidRPr="008C4097">
              <w:rPr>
                <w:rFonts w:ascii="Times New Roman" w:hAnsi="Times New Roman" w:cs="Times New Roman"/>
                <w:b/>
                <w:sz w:val="28"/>
                <w:szCs w:val="28"/>
              </w:rPr>
              <w:t>об’єкти</w:t>
            </w:r>
            <w:r w:rsidRPr="008C4097">
              <w:rPr>
                <w:rFonts w:ascii="Times New Roman" w:hAnsi="Times New Roman" w:cs="Times New Roman"/>
                <w:sz w:val="28"/>
                <w:szCs w:val="28"/>
              </w:rPr>
              <w:t xml:space="preserve"> державної або комунальної власності, що не увійшли до статутного капіталу господарських товариств та знаходяться у господарського товариства на праві господарського відання, </w:t>
            </w:r>
            <w:r w:rsidRPr="008C4097">
              <w:rPr>
                <w:rFonts w:ascii="Times New Roman" w:hAnsi="Times New Roman" w:cs="Times New Roman"/>
                <w:b/>
                <w:sz w:val="28"/>
                <w:szCs w:val="28"/>
              </w:rPr>
              <w:t>включаються до переліків об’єктів, що підлягають приватизації відповідно до цього Закону, та підлягають продажу на аукціоні.</w:t>
            </w:r>
          </w:p>
        </w:tc>
      </w:tr>
      <w:tr w:rsidR="009B2CA9" w:rsidRPr="008C4097" w14:paraId="46EEA9E0" w14:textId="77777777" w:rsidTr="007618D8">
        <w:tc>
          <w:tcPr>
            <w:tcW w:w="2500" w:type="pct"/>
          </w:tcPr>
          <w:p w14:paraId="7D6A4B9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Якщо господарське товариство не скористалося протягом трьох років з дня прийняття рішення про приватизацію об’єкта державної або комунальної власності, що перебуває у нього на обліку та/або знаходиться на праві господарського відання, своїм правом на викуп, органи приватизації здійснюють продаж таких об’єктів державної або комунальної власності на аукціоні відповідно до вимог, встановлених цим Законом.</w:t>
            </w:r>
          </w:p>
        </w:tc>
        <w:tc>
          <w:tcPr>
            <w:tcW w:w="2500" w:type="pct"/>
          </w:tcPr>
          <w:p w14:paraId="71E3B04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Виключити</w:t>
            </w:r>
          </w:p>
        </w:tc>
      </w:tr>
      <w:tr w:rsidR="009B2CA9" w:rsidRPr="008C4097" w14:paraId="3CF43CAE" w14:textId="77777777" w:rsidTr="007618D8">
        <w:tc>
          <w:tcPr>
            <w:tcW w:w="2500" w:type="pct"/>
          </w:tcPr>
          <w:p w14:paraId="4CF7C99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17. Перетворення державних або комунальних підприємств у господарські товариства</w:t>
            </w:r>
          </w:p>
        </w:tc>
        <w:tc>
          <w:tcPr>
            <w:tcW w:w="2500" w:type="pct"/>
          </w:tcPr>
          <w:p w14:paraId="58FEAB0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Стаття 17. Перетворення державних або комунальних підприємств у господарські товариства </w:t>
            </w:r>
            <w:r w:rsidRPr="008C4097">
              <w:rPr>
                <w:rFonts w:ascii="Times New Roman" w:hAnsi="Times New Roman" w:cs="Times New Roman"/>
                <w:b/>
                <w:sz w:val="28"/>
                <w:szCs w:val="28"/>
              </w:rPr>
              <w:t>в процесі приватизації</w:t>
            </w:r>
          </w:p>
        </w:tc>
      </w:tr>
      <w:tr w:rsidR="009B2CA9" w:rsidRPr="008C4097" w14:paraId="34EB1C28" w14:textId="77777777" w:rsidTr="007618D8">
        <w:tc>
          <w:tcPr>
            <w:tcW w:w="2500" w:type="pct"/>
          </w:tcPr>
          <w:p w14:paraId="00C8B2D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Рішення про перетворення державних підприємств в акціонерні товариства приймають </w:t>
            </w:r>
            <w:r w:rsidRPr="008C4097">
              <w:rPr>
                <w:rFonts w:ascii="Times New Roman" w:hAnsi="Times New Roman" w:cs="Times New Roman"/>
                <w:b/>
                <w:sz w:val="28"/>
                <w:szCs w:val="28"/>
              </w:rPr>
              <w:t xml:space="preserve">державні органи </w:t>
            </w:r>
            <w:r w:rsidRPr="008C4097">
              <w:rPr>
                <w:rFonts w:ascii="Times New Roman" w:hAnsi="Times New Roman" w:cs="Times New Roman"/>
                <w:b/>
                <w:sz w:val="28"/>
                <w:szCs w:val="28"/>
              </w:rPr>
              <w:lastRenderedPageBreak/>
              <w:t>приватизації</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за поданням уповноважених органів управління</w:t>
            </w:r>
            <w:r w:rsidRPr="008C4097">
              <w:rPr>
                <w:rFonts w:ascii="Times New Roman" w:hAnsi="Times New Roman" w:cs="Times New Roman"/>
                <w:sz w:val="28"/>
                <w:szCs w:val="28"/>
              </w:rPr>
              <w:t xml:space="preserve">. Рішення про перетворення комунальних підприємств у господарські товариства </w:t>
            </w:r>
            <w:r w:rsidRPr="008C4097">
              <w:rPr>
                <w:rFonts w:ascii="Times New Roman" w:hAnsi="Times New Roman" w:cs="Times New Roman"/>
                <w:b/>
                <w:sz w:val="28"/>
                <w:szCs w:val="28"/>
              </w:rPr>
              <w:t>відповідного типу приймають місцеві ради.</w:t>
            </w:r>
          </w:p>
        </w:tc>
        <w:tc>
          <w:tcPr>
            <w:tcW w:w="2500" w:type="pct"/>
          </w:tcPr>
          <w:p w14:paraId="2E81642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 Перетворення державних підприємств в акціонерні товариства </w:t>
            </w:r>
            <w:r w:rsidRPr="008C4097">
              <w:rPr>
                <w:rFonts w:ascii="Times New Roman" w:hAnsi="Times New Roman" w:cs="Times New Roman"/>
                <w:b/>
                <w:sz w:val="28"/>
                <w:szCs w:val="28"/>
              </w:rPr>
              <w:t xml:space="preserve">або товариства з обмеженою </w:t>
            </w:r>
            <w:r w:rsidRPr="008C4097">
              <w:rPr>
                <w:rFonts w:ascii="Times New Roman" w:hAnsi="Times New Roman" w:cs="Times New Roman"/>
                <w:b/>
                <w:sz w:val="28"/>
                <w:szCs w:val="28"/>
              </w:rPr>
              <w:lastRenderedPageBreak/>
              <w:t>відповідальністю</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відбувається на підставі рішення державного органу приватизації після прийняття рішення про приватизацію таких об’єктів приватизації</w:t>
            </w:r>
            <w:r w:rsidRPr="008C4097">
              <w:rPr>
                <w:rFonts w:ascii="Times New Roman" w:hAnsi="Times New Roman" w:cs="Times New Roman"/>
                <w:sz w:val="28"/>
                <w:szCs w:val="28"/>
              </w:rPr>
              <w:t xml:space="preserve">. </w:t>
            </w:r>
            <w:r w:rsidRPr="008C4097">
              <w:rPr>
                <w:rFonts w:ascii="Times New Roman" w:hAnsi="Times New Roman" w:cs="Times New Roman"/>
                <w:position w:val="0"/>
                <w:sz w:val="28"/>
                <w:szCs w:val="28"/>
              </w:rPr>
              <w:t xml:space="preserve">Рішення про перетворення комунальних підприємств у господарські товариства </w:t>
            </w:r>
            <w:r w:rsidRPr="008C4097">
              <w:rPr>
                <w:rFonts w:ascii="Times New Roman" w:hAnsi="Times New Roman" w:cs="Times New Roman"/>
                <w:b/>
                <w:position w:val="0"/>
                <w:sz w:val="28"/>
                <w:szCs w:val="28"/>
              </w:rPr>
              <w:t>відповідної типу</w:t>
            </w:r>
            <w:r w:rsidRPr="008C4097">
              <w:rPr>
                <w:rFonts w:ascii="Times New Roman" w:hAnsi="Times New Roman" w:cs="Times New Roman"/>
                <w:position w:val="0"/>
                <w:sz w:val="28"/>
                <w:szCs w:val="28"/>
              </w:rPr>
              <w:t xml:space="preserve"> приймають </w:t>
            </w:r>
            <w:r w:rsidRPr="008C4097">
              <w:rPr>
                <w:rFonts w:ascii="Times New Roman" w:hAnsi="Times New Roman" w:cs="Times New Roman"/>
                <w:b/>
                <w:position w:val="0"/>
                <w:sz w:val="28"/>
                <w:szCs w:val="28"/>
              </w:rPr>
              <w:t>представницькі органи місцевого самоврядування.</w:t>
            </w:r>
          </w:p>
        </w:tc>
      </w:tr>
      <w:tr w:rsidR="009B2CA9" w:rsidRPr="008C4097" w14:paraId="633B3C0C" w14:textId="77777777" w:rsidTr="007618D8">
        <w:tc>
          <w:tcPr>
            <w:tcW w:w="2500" w:type="pct"/>
          </w:tcPr>
          <w:p w14:paraId="3AA40B8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3. До акціонерних товариств, створених у процесі приватизації або перетворення, не застосовуються обмеження, встановлені частиною другою статті 5, положення статті 9 Закону України “Про акціонерні товариства” щодо створення акціонерних товариств, а також їх діяльності у період до виконання плану розміщення акцій.</w:t>
            </w:r>
          </w:p>
          <w:p w14:paraId="425B05D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Утворення акціонерних товариств у процесі приватизації та перетворення державних підприємств, а також емісія акцій таких товариств здійснюються в порядку, встановленому Кабінетом Міністрів України. Особливості утворення господарських товариств у процесі приватизації та перетворення комунальних підприємств у господарські товариства можуть бути встановлені рішенням відповідної місцевої ради.</w:t>
            </w:r>
          </w:p>
        </w:tc>
        <w:tc>
          <w:tcPr>
            <w:tcW w:w="2500" w:type="pct"/>
          </w:tcPr>
          <w:p w14:paraId="38FB9EF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 До акціонерних товариств, створених у процесі приватизації або перетворення, не застосовуються обмеження, встановлені частиною другою статті 5, положення статті 9 Закону України “Про акціонерні товариства” щодо створення акціонерних товариств, а також їх діяльності у період до виконання плану розміщення акцій.</w:t>
            </w:r>
          </w:p>
          <w:p w14:paraId="280F04E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Утворення акціонерних товариств </w:t>
            </w:r>
            <w:r w:rsidRPr="008C4097">
              <w:rPr>
                <w:rFonts w:ascii="Times New Roman" w:hAnsi="Times New Roman" w:cs="Times New Roman"/>
                <w:b/>
                <w:sz w:val="28"/>
                <w:szCs w:val="28"/>
              </w:rPr>
              <w:t>або товариств з обмеженою відповідальністю</w:t>
            </w:r>
            <w:r w:rsidRPr="008C4097">
              <w:rPr>
                <w:rFonts w:ascii="Times New Roman" w:hAnsi="Times New Roman" w:cs="Times New Roman"/>
                <w:sz w:val="28"/>
                <w:szCs w:val="28"/>
              </w:rPr>
              <w:t xml:space="preserve"> у процесі приватизації та перетворення державних підприємств, а також емісія акцій таких </w:t>
            </w:r>
            <w:r w:rsidRPr="008C4097">
              <w:rPr>
                <w:rFonts w:ascii="Times New Roman" w:hAnsi="Times New Roman" w:cs="Times New Roman"/>
                <w:b/>
                <w:sz w:val="28"/>
                <w:szCs w:val="28"/>
              </w:rPr>
              <w:t xml:space="preserve">акціонерних </w:t>
            </w:r>
            <w:r w:rsidRPr="008C4097">
              <w:rPr>
                <w:rFonts w:ascii="Times New Roman" w:hAnsi="Times New Roman" w:cs="Times New Roman"/>
                <w:sz w:val="28"/>
                <w:szCs w:val="28"/>
              </w:rPr>
              <w:t xml:space="preserve">товариств </w:t>
            </w:r>
            <w:r w:rsidRPr="008C4097">
              <w:rPr>
                <w:rFonts w:ascii="Times New Roman" w:hAnsi="Times New Roman" w:cs="Times New Roman"/>
                <w:b/>
                <w:sz w:val="28"/>
                <w:szCs w:val="28"/>
              </w:rPr>
              <w:t>здійснюються в встановленому Кабінетом Міністрів України порядку</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Заборонено внесення до установчих документів таких товариств положень щодо переважного права на викуп акцій (часток), що належать державі або територіальній громаді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w:t>
            </w:r>
            <w:r w:rsidRPr="008C4097">
              <w:rPr>
                <w:rFonts w:ascii="Times New Roman" w:hAnsi="Times New Roman" w:cs="Times New Roman"/>
                <w:sz w:val="28"/>
                <w:szCs w:val="28"/>
              </w:rPr>
              <w:t xml:space="preserve">Особливості утворення господарських товариств у процесі приватизації та перетворення комунальних підприємств у </w:t>
            </w:r>
            <w:r w:rsidRPr="008C4097">
              <w:rPr>
                <w:rFonts w:ascii="Times New Roman" w:hAnsi="Times New Roman" w:cs="Times New Roman"/>
                <w:sz w:val="28"/>
                <w:szCs w:val="28"/>
              </w:rPr>
              <w:lastRenderedPageBreak/>
              <w:t xml:space="preserve">господарські товариства </w:t>
            </w:r>
            <w:r w:rsidRPr="008C4097">
              <w:rPr>
                <w:rFonts w:ascii="Times New Roman" w:hAnsi="Times New Roman" w:cs="Times New Roman"/>
                <w:b/>
                <w:position w:val="0"/>
                <w:sz w:val="28"/>
                <w:szCs w:val="28"/>
              </w:rPr>
              <w:t>відповідної типу</w:t>
            </w:r>
            <w:r w:rsidRPr="008C4097">
              <w:rPr>
                <w:rFonts w:ascii="Times New Roman" w:hAnsi="Times New Roman" w:cs="Times New Roman"/>
                <w:position w:val="0"/>
                <w:sz w:val="28"/>
                <w:szCs w:val="28"/>
              </w:rPr>
              <w:t xml:space="preserve"> </w:t>
            </w:r>
            <w:r w:rsidRPr="008C4097">
              <w:rPr>
                <w:rFonts w:ascii="Times New Roman" w:hAnsi="Times New Roman" w:cs="Times New Roman"/>
                <w:sz w:val="28"/>
                <w:szCs w:val="28"/>
              </w:rPr>
              <w:t xml:space="preserve">можуть бути </w:t>
            </w:r>
            <w:r w:rsidRPr="008C4097">
              <w:rPr>
                <w:rFonts w:ascii="Times New Roman" w:hAnsi="Times New Roman" w:cs="Times New Roman"/>
                <w:position w:val="0"/>
                <w:sz w:val="28"/>
                <w:szCs w:val="28"/>
              </w:rPr>
              <w:t xml:space="preserve">встановлені рішенням </w:t>
            </w:r>
            <w:r w:rsidRPr="008C4097">
              <w:rPr>
                <w:rFonts w:ascii="Times New Roman" w:hAnsi="Times New Roman" w:cs="Times New Roman"/>
                <w:b/>
                <w:position w:val="0"/>
                <w:sz w:val="28"/>
                <w:szCs w:val="28"/>
              </w:rPr>
              <w:t>відповідного</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представницького органу місцевого самоврядування</w:t>
            </w:r>
            <w:r w:rsidRPr="008C4097">
              <w:rPr>
                <w:rFonts w:ascii="Times New Roman" w:hAnsi="Times New Roman" w:cs="Times New Roman"/>
                <w:sz w:val="28"/>
                <w:szCs w:val="28"/>
              </w:rPr>
              <w:t>.</w:t>
            </w:r>
          </w:p>
        </w:tc>
      </w:tr>
      <w:tr w:rsidR="009B2CA9" w:rsidRPr="008C4097" w14:paraId="5C0461A4" w14:textId="77777777" w:rsidTr="007618D8">
        <w:tc>
          <w:tcPr>
            <w:tcW w:w="2500" w:type="pct"/>
          </w:tcPr>
          <w:p w14:paraId="727B926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4. Засновник акціонерного товариства встановлює відповідно до плану розміщення акцій спосіб, обсяг і строк продажу акцій. Форма плану розміщення акцій затверджується Фондом державного майна України.</w:t>
            </w:r>
          </w:p>
          <w:p w14:paraId="09ACE89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4963BAE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4. Засновник акціонерного товариства встановлює відповідно до плану розміщення акцій спосіб, обсяг і строк продажу акцій. Форма плану розміщення акцій затверджується Фондом державного майна України.</w:t>
            </w:r>
          </w:p>
          <w:p w14:paraId="120605C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План розміщення акцій може передбачати як продаж повного пакету акцій, що належить державі або територіальній громаді, так і продаж частини пакету акцій.</w:t>
            </w:r>
          </w:p>
          <w:p w14:paraId="0C18D00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Пакет (його частина) акцій, що належить державі або територіальній громаді у створеному акціонерному товаристві, може бути реалізований(а) шляхом здійснення публічної пропозиції акцій у порядку передбаченому Кабінетом Міністрів України або шляхом продажу на аукціоні.</w:t>
            </w:r>
          </w:p>
          <w:p w14:paraId="2EF083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w:t>
            </w:r>
          </w:p>
        </w:tc>
      </w:tr>
      <w:tr w:rsidR="009B2CA9" w:rsidRPr="008C4097" w14:paraId="04D5D402" w14:textId="77777777" w:rsidTr="007618D8">
        <w:tc>
          <w:tcPr>
            <w:tcW w:w="2500" w:type="pct"/>
          </w:tcPr>
          <w:p w14:paraId="2F22BD8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8. З моменту укладення договору купівлі-продажу пакета акцій, що є об’єктом приватизації, та до моменту переходу права власності забороняється вносити будь-які зміни до системи депозитарного обліку щодо накладення арешту або іншого обмеження прав держави на такий пакет акцій.</w:t>
            </w:r>
          </w:p>
        </w:tc>
        <w:tc>
          <w:tcPr>
            <w:tcW w:w="2500" w:type="pct"/>
          </w:tcPr>
          <w:p w14:paraId="62CD9B9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8. З моменту укладення договору купівлі-продажу пакета акцій, що є об’єктом приватизації, та до моменту переходу права власності забороняється вносити будь-які зміни до системи депозитарного обліку щодо накладення арешту або іншого обмеження прав держави </w:t>
            </w:r>
            <w:r w:rsidRPr="008C4097">
              <w:rPr>
                <w:rFonts w:ascii="Times New Roman" w:hAnsi="Times New Roman" w:cs="Times New Roman"/>
                <w:b/>
                <w:sz w:val="28"/>
                <w:szCs w:val="28"/>
              </w:rPr>
              <w:t>або територіальної громади</w:t>
            </w:r>
            <w:r w:rsidRPr="008C4097">
              <w:rPr>
                <w:rFonts w:ascii="Times New Roman" w:hAnsi="Times New Roman" w:cs="Times New Roman"/>
                <w:sz w:val="28"/>
                <w:szCs w:val="28"/>
              </w:rPr>
              <w:t xml:space="preserve"> на такий пакет акцій.</w:t>
            </w:r>
          </w:p>
        </w:tc>
      </w:tr>
      <w:tr w:rsidR="009B2CA9" w:rsidRPr="008C4097" w14:paraId="57EF0415" w14:textId="77777777" w:rsidTr="007618D8">
        <w:tc>
          <w:tcPr>
            <w:tcW w:w="2500" w:type="pct"/>
          </w:tcPr>
          <w:p w14:paraId="1A330B6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18. Приватизація об’єктів державної та комунальної власності, переданих в оренду</w:t>
            </w:r>
          </w:p>
          <w:p w14:paraId="3349042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1330F33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18. Приватизація об’єктів державної та комунальної власності, переданих в оренду</w:t>
            </w:r>
          </w:p>
        </w:tc>
      </w:tr>
      <w:tr w:rsidR="009B2CA9" w:rsidRPr="008C4097" w14:paraId="7504C026" w14:textId="77777777" w:rsidTr="007618D8">
        <w:tc>
          <w:tcPr>
            <w:tcW w:w="2500" w:type="pct"/>
          </w:tcPr>
          <w:p w14:paraId="077C6C9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Приватизація об’єктів державної або комунальної </w:t>
            </w:r>
            <w:r w:rsidRPr="008C4097">
              <w:rPr>
                <w:rFonts w:ascii="Times New Roman" w:hAnsi="Times New Roman" w:cs="Times New Roman"/>
                <w:sz w:val="28"/>
                <w:szCs w:val="28"/>
              </w:rPr>
              <w:lastRenderedPageBreak/>
              <w:t xml:space="preserve">власності, переданих в оренду, здійснюється шляхом продажу на аукціоні </w:t>
            </w:r>
            <w:r w:rsidRPr="008C4097">
              <w:rPr>
                <w:rFonts w:ascii="Times New Roman" w:hAnsi="Times New Roman" w:cs="Times New Roman"/>
                <w:b/>
                <w:sz w:val="28"/>
                <w:szCs w:val="28"/>
              </w:rPr>
              <w:t>або шляхом викупу, якщо виконуються умови, передбачені частиною другою цієї статті.</w:t>
            </w:r>
          </w:p>
        </w:tc>
        <w:tc>
          <w:tcPr>
            <w:tcW w:w="2500" w:type="pct"/>
          </w:tcPr>
          <w:p w14:paraId="4B5E202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 Приватизація об’єктів державної або комунальної </w:t>
            </w:r>
            <w:r w:rsidRPr="008C4097">
              <w:rPr>
                <w:rFonts w:ascii="Times New Roman" w:hAnsi="Times New Roman" w:cs="Times New Roman"/>
                <w:sz w:val="28"/>
                <w:szCs w:val="28"/>
              </w:rPr>
              <w:lastRenderedPageBreak/>
              <w:t>власності, переданих в оренду, здійснюється шляхом продажу на аукціоні.</w:t>
            </w:r>
          </w:p>
        </w:tc>
      </w:tr>
      <w:tr w:rsidR="009B2CA9" w:rsidRPr="008C4097" w14:paraId="5115927D" w14:textId="77777777" w:rsidTr="007618D8">
        <w:tc>
          <w:tcPr>
            <w:tcW w:w="2500" w:type="pct"/>
          </w:tcPr>
          <w:p w14:paraId="589675B8" w14:textId="3BF5AB0B"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2. Орендар одержує право на викуп орендованого майна (будівлі, споруди, нежитлового приміщення) за ціною, визначеною за результатами його незалежної оцінки, якщо виконується кожна з таких умов:</w:t>
            </w:r>
          </w:p>
          <w:p w14:paraId="5AAFA4C1" w14:textId="756CFFB3"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719A6C56"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F2EEFB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орендарем здійснено поліпшення орендованого майна, які неможливо відокремити від відповідного об’єкта без заподіяння йому шкоди, в розмірі не менш як 25 відсотків ринкової вартості майна, визначеної суб’єктом оціночної діяльності для цілей оренди майна;</w:t>
            </w:r>
          </w:p>
          <w:p w14:paraId="66AEC0C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10120D7F" w14:textId="5919C02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Орендар має переважне право на викуп орендованого об’єкта (будівлі, споруди, нежитлового приміщення) за найвищою ціною, яка була запропонована під час проведення аукціону, якщо виконується кожна з таких умов:</w:t>
            </w:r>
          </w:p>
          <w:p w14:paraId="4BED7C59"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F9C7A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орендарем здійснено поліпшення орендованого майна, які неможливо відокремити від відповідного об’єкта без заподіяння йому шкоди, в розмірі не менш як 25 відсотків ринкової вартості майна, визначеної </w:t>
            </w:r>
            <w:r w:rsidRPr="008C4097">
              <w:rPr>
                <w:rFonts w:ascii="Times New Roman" w:hAnsi="Times New Roman" w:cs="Times New Roman"/>
                <w:b/>
                <w:sz w:val="28"/>
                <w:szCs w:val="28"/>
              </w:rPr>
              <w:t>відповідно до частини четвертої цієї статті</w:t>
            </w:r>
            <w:r w:rsidRPr="008C4097">
              <w:rPr>
                <w:rFonts w:ascii="Times New Roman" w:hAnsi="Times New Roman" w:cs="Times New Roman"/>
                <w:sz w:val="28"/>
                <w:szCs w:val="28"/>
              </w:rPr>
              <w:t>, за виключенням його витрат, понесених на здійснення поліпшень орендованого майна, що були зараховані в рахунок орендної плати згідно з законодавством;</w:t>
            </w:r>
          </w:p>
        </w:tc>
      </w:tr>
      <w:tr w:rsidR="009B2CA9" w:rsidRPr="008C4097" w14:paraId="2A24C990" w14:textId="77777777" w:rsidTr="007618D8">
        <w:tc>
          <w:tcPr>
            <w:tcW w:w="2500" w:type="pct"/>
          </w:tcPr>
          <w:p w14:paraId="2D49EAB0" w14:textId="484D3C5F"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орендар отримав письмову згоду </w:t>
            </w:r>
            <w:r w:rsidRPr="008C4097">
              <w:rPr>
                <w:rFonts w:ascii="Times New Roman" w:hAnsi="Times New Roman" w:cs="Times New Roman"/>
                <w:b/>
                <w:sz w:val="28"/>
                <w:szCs w:val="28"/>
              </w:rPr>
              <w:t>орендодавця</w:t>
            </w:r>
            <w:r w:rsidRPr="008C4097">
              <w:rPr>
                <w:rFonts w:ascii="Times New Roman" w:hAnsi="Times New Roman" w:cs="Times New Roman"/>
                <w:sz w:val="28"/>
                <w:szCs w:val="28"/>
              </w:rPr>
              <w:t xml:space="preserve"> на здійснення невід’ємних поліпшень,</w:t>
            </w:r>
            <w:r w:rsidRPr="008C4097">
              <w:rPr>
                <w:rFonts w:ascii="Times New Roman" w:hAnsi="Times New Roman" w:cs="Times New Roman"/>
                <w:b/>
                <w:sz w:val="28"/>
                <w:szCs w:val="28"/>
              </w:rPr>
              <w:t xml:space="preserve"> які надають йому право на приватизацію майна шляхом викупу</w:t>
            </w:r>
            <w:r w:rsidRPr="008C4097">
              <w:rPr>
                <w:rFonts w:ascii="Times New Roman" w:hAnsi="Times New Roman" w:cs="Times New Roman"/>
                <w:sz w:val="28"/>
                <w:szCs w:val="28"/>
              </w:rPr>
              <w:t>;</w:t>
            </w:r>
          </w:p>
          <w:p w14:paraId="07BD240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невід’ємні поліпшення виконані в межах трирічного строку з дати визначення ринкової вартості майна для цілей укладання договору оренди або для цілей продовження договору оренди;</w:t>
            </w:r>
          </w:p>
          <w:p w14:paraId="7E1BDBF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29B1D74C" w14:textId="77777777" w:rsidR="00516BFD"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орендар отримав письмову згоду на здійснення невід’ємних поліпшень;</w:t>
            </w:r>
          </w:p>
          <w:p w14:paraId="7901775E"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5A6C6C8" w14:textId="269D3B8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виключити</w:t>
            </w:r>
            <w:r w:rsidRPr="008C4097" w:rsidDel="00B91043">
              <w:rPr>
                <w:rFonts w:ascii="Times New Roman" w:hAnsi="Times New Roman" w:cs="Times New Roman"/>
                <w:sz w:val="28"/>
                <w:szCs w:val="28"/>
              </w:rPr>
              <w:t xml:space="preserve"> </w:t>
            </w:r>
          </w:p>
        </w:tc>
      </w:tr>
      <w:tr w:rsidR="009B2CA9" w:rsidRPr="008C4097" w14:paraId="2B2E5B08" w14:textId="77777777" w:rsidTr="007618D8">
        <w:tc>
          <w:tcPr>
            <w:tcW w:w="2500" w:type="pct"/>
          </w:tcPr>
          <w:p w14:paraId="60556A2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здійснення і склад невід’ємних поліпшень, у тому числі невід’ємний характер поліпшень, підтверджені висновком </w:t>
            </w:r>
            <w:r w:rsidRPr="008C4097">
              <w:rPr>
                <w:rFonts w:ascii="Times New Roman" w:hAnsi="Times New Roman" w:cs="Times New Roman"/>
                <w:sz w:val="28"/>
                <w:szCs w:val="28"/>
              </w:rPr>
              <w:lastRenderedPageBreak/>
              <w:t>будівельної експертизи, а вартість невід’ємних поліпшень, підтверджених висновком будівельної експертизи, визначена суб’єктом оціночної діяльності;</w:t>
            </w:r>
          </w:p>
          <w:p w14:paraId="47D6805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0B071E9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здійснення і склад невід’ємних поліпшень, у тому числі невід’ємний характер поліпшень, </w:t>
            </w:r>
            <w:r w:rsidRPr="008C4097">
              <w:rPr>
                <w:rFonts w:ascii="Times New Roman" w:hAnsi="Times New Roman" w:cs="Times New Roman"/>
                <w:b/>
                <w:sz w:val="28"/>
                <w:szCs w:val="28"/>
              </w:rPr>
              <w:t xml:space="preserve">що підлягають </w:t>
            </w:r>
            <w:r w:rsidRPr="008C4097">
              <w:rPr>
                <w:rFonts w:ascii="Times New Roman" w:hAnsi="Times New Roman" w:cs="Times New Roman"/>
                <w:b/>
                <w:sz w:val="28"/>
                <w:szCs w:val="28"/>
              </w:rPr>
              <w:lastRenderedPageBreak/>
              <w:t>компенсації,</w:t>
            </w:r>
            <w:r w:rsidRPr="008C4097">
              <w:rPr>
                <w:rFonts w:ascii="Times New Roman" w:hAnsi="Times New Roman" w:cs="Times New Roman"/>
                <w:sz w:val="28"/>
                <w:szCs w:val="28"/>
              </w:rPr>
              <w:t xml:space="preserve"> підтверджені висновком будівельної експертизи, а вартість невід’ємних поліпшень, підтверджених висновком будівельної експертизи, визначена </w:t>
            </w:r>
            <w:r w:rsidRPr="008C4097">
              <w:rPr>
                <w:rFonts w:ascii="Times New Roman" w:hAnsi="Times New Roman" w:cs="Times New Roman"/>
                <w:b/>
                <w:sz w:val="28"/>
                <w:szCs w:val="28"/>
              </w:rPr>
              <w:t>відповідно до частини четвертої цієї статті;</w:t>
            </w:r>
          </w:p>
        </w:tc>
      </w:tr>
      <w:tr w:rsidR="009B2CA9" w:rsidRPr="008C4097" w14:paraId="37CBD58D" w14:textId="77777777" w:rsidTr="007618D8">
        <w:tc>
          <w:tcPr>
            <w:tcW w:w="2500" w:type="pct"/>
          </w:tcPr>
          <w:p w14:paraId="2C670E4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орендар належно виконує умови договору оренди, відсутня заборгованість з орендної плати;</w:t>
            </w:r>
          </w:p>
          <w:p w14:paraId="089AD75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договір оренди є чинним на момент приватизації;</w:t>
            </w:r>
          </w:p>
          <w:p w14:paraId="3743E48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p w14:paraId="42A299D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2F4603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Надання згоди орендодавця на здійснення невід’ємних поліпшень здійснюється в порядку, визначеному Фондом державного майна України або місцевою радою.</w:t>
            </w:r>
          </w:p>
        </w:tc>
        <w:tc>
          <w:tcPr>
            <w:tcW w:w="2500" w:type="pct"/>
          </w:tcPr>
          <w:p w14:paraId="5C13D23E" w14:textId="06BDED0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орендар належно виконує умови договору оренди, відсутня заборгованість з орендної плати;</w:t>
            </w:r>
          </w:p>
          <w:p w14:paraId="7F758EA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договір оренди є чинним на момент приватизації;</w:t>
            </w:r>
          </w:p>
          <w:p w14:paraId="6C7223D7" w14:textId="5611DFA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bCs/>
                <w:sz w:val="28"/>
                <w:szCs w:val="28"/>
              </w:rPr>
            </w:pPr>
            <w:r w:rsidRPr="008C4097">
              <w:rPr>
                <w:rFonts w:ascii="Times New Roman" w:hAnsi="Times New Roman" w:cs="Times New Roman"/>
                <w:b/>
                <w:bCs/>
                <w:sz w:val="28"/>
                <w:szCs w:val="28"/>
              </w:rPr>
              <w:t>орендар бере участь в аукціоні з приватизації орендованого ним об’єкта.</w:t>
            </w:r>
          </w:p>
          <w:p w14:paraId="71D5F2A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Надання згоди орендодавця на здійснення невід’ємних поліпшень здійснюється в порядку, визначеному Фондом державного майна України </w:t>
            </w:r>
            <w:r w:rsidRPr="008C4097">
              <w:rPr>
                <w:rFonts w:ascii="Times New Roman" w:hAnsi="Times New Roman" w:cs="Times New Roman"/>
                <w:b/>
                <w:sz w:val="28"/>
                <w:szCs w:val="28"/>
              </w:rPr>
              <w:t>або відповідним представницьким органом місцевого самоврядування, та з урахуванням вимог Закону України “Про оренду державного та комунального майна”</w:t>
            </w:r>
            <w:r w:rsidRPr="008C4097">
              <w:rPr>
                <w:rFonts w:ascii="Times New Roman" w:hAnsi="Times New Roman" w:cs="Times New Roman"/>
                <w:sz w:val="28"/>
                <w:szCs w:val="28"/>
              </w:rPr>
              <w:t>.</w:t>
            </w:r>
          </w:p>
        </w:tc>
      </w:tr>
      <w:tr w:rsidR="009B2CA9" w:rsidRPr="008C4097" w14:paraId="3937186A" w14:textId="77777777" w:rsidTr="007618D8">
        <w:tc>
          <w:tcPr>
            <w:tcW w:w="2500" w:type="pct"/>
          </w:tcPr>
          <w:p w14:paraId="4ECFB00F" w14:textId="1AF56A85" w:rsidR="00516BFD"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Орендар, який виконав умови, передбачені частиною другою цієї статті, має право на приватизацію об’єкта шляхом викупу.</w:t>
            </w:r>
          </w:p>
          <w:p w14:paraId="38DA992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 разі якщо органами приватизації прийнято рішення про приватизацію на аукціоні з умовами щодо компенсації орендарю невід’ємних поліпшень, вартість таких поліпшень компенсується покупцем.</w:t>
            </w:r>
          </w:p>
          <w:p w14:paraId="3531BCB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Ціна продажу об’єкта приватизації зменшується на суму компенсації невід’ємних поліпшень.</w:t>
            </w:r>
          </w:p>
          <w:p w14:paraId="5020982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Якщо покупцем об’єкта приватизації стає орендар, вартість невід’ємних поліпшень зараховується йому під час остаточного розрахунку за об’єкт приватизації.</w:t>
            </w:r>
          </w:p>
        </w:tc>
        <w:tc>
          <w:tcPr>
            <w:tcW w:w="2500" w:type="pct"/>
          </w:tcPr>
          <w:p w14:paraId="0D7935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Якщо орендар має переважне право на викуп та не скористався таким правом, відповідний об’єкт продається переможцю аукціону у встановленому цим Законом порядку. </w:t>
            </w:r>
          </w:p>
          <w:p w14:paraId="7DFDD85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У такому випадку орендар має право на компенсацію вартості невід’ємних поліпшень у розмірі, пропорційному до ціни продажу об’єкта приватизації, але не більше вартості таких невід’ємних поліпшень, підтверджених висновком будівельної експертизи, що визначена відповідно до частини четвертої цієї статті. </w:t>
            </w:r>
          </w:p>
          <w:p w14:paraId="0E61122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Компенсація здійснюється у разі виконання орендарем кожної з умов, що передбачені частиною другою цієї статті, а також за умови, що строк від </w:t>
            </w:r>
            <w:r w:rsidRPr="008C4097">
              <w:rPr>
                <w:rFonts w:ascii="Times New Roman" w:hAnsi="Times New Roman" w:cs="Times New Roman"/>
                <w:b/>
                <w:sz w:val="28"/>
                <w:szCs w:val="28"/>
              </w:rPr>
              <w:lastRenderedPageBreak/>
              <w:t>моменту прийняття рішення про приватизацію до закінчення строку дії договору оренди на момент прийняття рішення про приватизацію не перевищує п’яти років.</w:t>
            </w:r>
          </w:p>
          <w:p w14:paraId="3D02B4A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Після прийняття рішення про приватизацію об’єкта орендар має право звернутися до орендодавця з пропозицією зменшити строк договору оренди об’єкта приватизації для приведення його у відповідність з умовою, що передбачена абзацом третім цієї частини, у визначеному державним органом приватизації (представницьким органом місцевого самоврядування</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або визначеним ним органом)  порядку. Додаткова угода про внесення відповідних змін до договору оренди укладається сторонами договору протягом десяти робочих днів з дня отримання орендодавцем відповідної пропозиції орендаря та до опублікування оголошення про проведення електронного аукціону.</w:t>
            </w:r>
          </w:p>
          <w:p w14:paraId="2BD8DA2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Така умова вважається виконаною з дати укладення сторонами договору оренди додаткової угоди про внесення відповідних змін до договору оренди.</w:t>
            </w:r>
          </w:p>
        </w:tc>
      </w:tr>
      <w:tr w:rsidR="009B2CA9" w:rsidRPr="008C4097" w14:paraId="4756FD1E" w14:textId="77777777" w:rsidTr="007618D8">
        <w:tc>
          <w:tcPr>
            <w:tcW w:w="2500" w:type="pct"/>
          </w:tcPr>
          <w:p w14:paraId="11B05E1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відсутня</w:t>
            </w:r>
          </w:p>
        </w:tc>
        <w:tc>
          <w:tcPr>
            <w:tcW w:w="2500" w:type="pct"/>
          </w:tcPr>
          <w:p w14:paraId="3616926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4. Для реалізації переважного права на викуп орендованого об’єкта або права на компенсацію вартості невід’ємних поліпшень орендар замовляє оцінку ринкової вартості об’єкта приватизації на дату прийняття рішення про приватизацію, в якій окремо визначаються вартість об’єкта приватизації без невід’ємних поліпшень та вартість невід’ємних поліпшень, здійснених орендарем, та розраховується </w:t>
            </w:r>
            <w:r w:rsidRPr="008C4097">
              <w:rPr>
                <w:rFonts w:ascii="Times New Roman" w:hAnsi="Times New Roman" w:cs="Times New Roman"/>
                <w:b/>
                <w:sz w:val="28"/>
                <w:szCs w:val="28"/>
              </w:rPr>
              <w:lastRenderedPageBreak/>
              <w:t>співвідношення вартості невід’ємних поліпшень до вартості об’єкта, яка визначається як  сума вартості об’єкта без невід’ємних поліпшень та вартості невід’ємних поліпшень.  У такому випадку згода балансоутримувача на проведення оцінки вартості об’єкта не потребується.</w:t>
            </w:r>
          </w:p>
          <w:p w14:paraId="1AFBC23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Ринкова вартість такого об’єкта приватизації визначається відповідно до Методики оцінки майна, затвердженої Кабінетом Міністрів України. Рецензування звіту про оцінку майна (акта оцінки майна) є обов’язковим та здійснюється відповідно до Закону України “Про оцінку майна, майнових прав та професійну оціночну діяльність в Україні” державним органом приватизації</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або експертною  радою саморегулівних організацій оцінювачів на замовлення органу приватизації територіальної громади.</w:t>
            </w:r>
          </w:p>
        </w:tc>
      </w:tr>
      <w:tr w:rsidR="009B2CA9" w:rsidRPr="008C4097" w14:paraId="57C0C723" w14:textId="77777777" w:rsidTr="007618D8">
        <w:tc>
          <w:tcPr>
            <w:tcW w:w="2500" w:type="pct"/>
          </w:tcPr>
          <w:p w14:paraId="6F393DC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відсутня</w:t>
            </w:r>
          </w:p>
        </w:tc>
        <w:tc>
          <w:tcPr>
            <w:tcW w:w="2500" w:type="pct"/>
          </w:tcPr>
          <w:p w14:paraId="0203683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5. Вартість невід’ємних поліпшень компенсується орендарю органом приватизації у випадку, передбаченому частиною третьою цієї статті, протягом 10 робочих днів після набуття права власності переможцем аукціону на об’єкт.  </w:t>
            </w:r>
          </w:p>
        </w:tc>
      </w:tr>
      <w:tr w:rsidR="009B2CA9" w:rsidRPr="008C4097" w14:paraId="16AD8B70" w14:textId="77777777" w:rsidTr="007618D8">
        <w:tc>
          <w:tcPr>
            <w:tcW w:w="2500" w:type="pct"/>
          </w:tcPr>
          <w:p w14:paraId="19A4716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549FEF5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6. Якщо покупцем об’єкта приватизації стає орендар вартість невід’ємних поліпшень у розмірі, пропорційному до ціни продажу об’єкта приватизації (з урахуванням співвідношення вартості невід’ємних поліпшень до вартості об’єкта, визначеного відповідно до частини четвертої цієї статті), але не більше вартості таких невід’ємних поліпшень, підтверджених </w:t>
            </w:r>
            <w:r w:rsidRPr="008C4097">
              <w:rPr>
                <w:rFonts w:ascii="Times New Roman" w:hAnsi="Times New Roman" w:cs="Times New Roman"/>
                <w:b/>
                <w:sz w:val="28"/>
                <w:szCs w:val="28"/>
              </w:rPr>
              <w:lastRenderedPageBreak/>
              <w:t>висновком будівельної експертизи визначеної відповідно до частини четвертої цієї статті, зараховується йому під час остаточного розрахунку за об’єкт приватизації у разі виконання орендарем кожної з умов передбачених частиною другою цієї статті .</w:t>
            </w:r>
          </w:p>
        </w:tc>
      </w:tr>
      <w:tr w:rsidR="009B2CA9" w:rsidRPr="008C4097" w14:paraId="632B3A1D" w14:textId="77777777" w:rsidTr="007618D8">
        <w:tc>
          <w:tcPr>
            <w:tcW w:w="2500" w:type="pct"/>
          </w:tcPr>
          <w:p w14:paraId="1ACB0F5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відсутня</w:t>
            </w:r>
          </w:p>
        </w:tc>
        <w:tc>
          <w:tcPr>
            <w:tcW w:w="2500" w:type="pct"/>
          </w:tcPr>
          <w:p w14:paraId="7B17892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7. Особливості проведення аукціону із забезпеченням переважного права на викуп орендованого об’єкта або з умовами щодо компенсації вартості невід’ємних поліпшень об’єктів приватизації, які перебувають в оренді, порядок використання таких прав орендарем, затверджуються Кабінетом Міністрів України.</w:t>
            </w:r>
          </w:p>
          <w:p w14:paraId="50F5077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Стартова ціна об’єкта приватизації при проведенні таких аукціонів встановлюється на рівні ринкової вартості такого об’єкта разом із вартістю невід’ємних поліпшень, що визначені відповідно до частини четвертої цієї статті.</w:t>
            </w:r>
          </w:p>
        </w:tc>
      </w:tr>
      <w:tr w:rsidR="009B2CA9" w:rsidRPr="008C4097" w14:paraId="7456CD4D" w14:textId="77777777" w:rsidTr="007618D8">
        <w:tc>
          <w:tcPr>
            <w:tcW w:w="2500" w:type="pct"/>
          </w:tcPr>
          <w:p w14:paraId="0C614FF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Договір оренди зберігає чинність для нового власника приватизованого майна, а в разі якщо покупцем переданого в оренду об’єкта </w:t>
            </w:r>
            <w:r w:rsidRPr="008C4097">
              <w:rPr>
                <w:rFonts w:ascii="Times New Roman" w:hAnsi="Times New Roman" w:cs="Times New Roman"/>
                <w:b/>
                <w:sz w:val="28"/>
                <w:szCs w:val="28"/>
              </w:rPr>
              <w:t>державного майна</w:t>
            </w:r>
            <w:r w:rsidRPr="008C4097">
              <w:rPr>
                <w:rFonts w:ascii="Times New Roman" w:hAnsi="Times New Roman" w:cs="Times New Roman"/>
                <w:sz w:val="28"/>
                <w:szCs w:val="28"/>
              </w:rPr>
              <w:t xml:space="preserve"> є орендар, дія відповідного договору припиняється з дня, за яким об’єкт оренди переходить у його власність.</w:t>
            </w:r>
          </w:p>
        </w:tc>
        <w:tc>
          <w:tcPr>
            <w:tcW w:w="2500" w:type="pct"/>
          </w:tcPr>
          <w:p w14:paraId="0C467481" w14:textId="77777777" w:rsidR="009B2CA9" w:rsidRPr="008C4097" w:rsidRDefault="009B2CA9" w:rsidP="008C4097">
            <w:pPr>
              <w:widowControl w:val="0"/>
              <w:tabs>
                <w:tab w:val="left" w:pos="432"/>
              </w:tabs>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8.</w:t>
            </w:r>
            <w:r w:rsidRPr="008C4097">
              <w:rPr>
                <w:rFonts w:ascii="Times New Roman" w:hAnsi="Times New Roman" w:cs="Times New Roman"/>
                <w:sz w:val="28"/>
                <w:szCs w:val="28"/>
              </w:rPr>
              <w:tab/>
              <w:t xml:space="preserve">Договір оренди зберігає чинність для нового власника приватизованого майна, </w:t>
            </w:r>
            <w:r w:rsidR="0049529C" w:rsidRPr="008C4097">
              <w:rPr>
                <w:rFonts w:ascii="Times New Roman" w:hAnsi="Times New Roman" w:cs="Times New Roman"/>
                <w:b/>
                <w:sz w:val="28"/>
                <w:szCs w:val="28"/>
              </w:rPr>
              <w:t>крім випадків, передбачених цією частиною,</w:t>
            </w:r>
            <w:r w:rsidRPr="008C4097">
              <w:rPr>
                <w:rFonts w:ascii="Times New Roman" w:hAnsi="Times New Roman" w:cs="Times New Roman"/>
                <w:sz w:val="28"/>
                <w:szCs w:val="28"/>
              </w:rPr>
              <w:t xml:space="preserve">  а в разі якщо покупцем переданого в оренду об’єкта є орендар, дія відповідного договору припиняється з дня, за яким об’єкт оренди переходить у його власність.</w:t>
            </w:r>
          </w:p>
          <w:p w14:paraId="05F0394E" w14:textId="77777777" w:rsidR="0049529C" w:rsidRPr="008C4097" w:rsidRDefault="0049529C" w:rsidP="008C4097">
            <w:pPr>
              <w:widowControl w:val="0"/>
              <w:tabs>
                <w:tab w:val="left" w:pos="432"/>
              </w:tabs>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Якщо договір оренди був укладений після прийняття рішення про приватизацію об’єкта (єдиного майнового комплексу, до складу якого належить об’єкт), то такий договір оренди припиняється з моменту переходу права власності на приватизований об’єкт до </w:t>
            </w:r>
            <w:r w:rsidRPr="008C4097">
              <w:rPr>
                <w:rFonts w:ascii="Times New Roman" w:hAnsi="Times New Roman" w:cs="Times New Roman"/>
                <w:b/>
                <w:sz w:val="28"/>
                <w:szCs w:val="28"/>
              </w:rPr>
              <w:lastRenderedPageBreak/>
              <w:t xml:space="preserve">переможця приватизаційного аукціону, вимога про припинення договору оренди у зв’язку з цією обставиною </w:t>
            </w:r>
            <w:r w:rsidR="005A50F5" w:rsidRPr="008C4097">
              <w:rPr>
                <w:rFonts w:ascii="Times New Roman" w:hAnsi="Times New Roman" w:cs="Times New Roman"/>
                <w:b/>
                <w:sz w:val="28"/>
                <w:szCs w:val="28"/>
              </w:rPr>
              <w:t xml:space="preserve">передбачається в </w:t>
            </w:r>
            <w:r w:rsidRPr="008C4097">
              <w:rPr>
                <w:rFonts w:ascii="Times New Roman" w:hAnsi="Times New Roman" w:cs="Times New Roman"/>
                <w:b/>
                <w:sz w:val="28"/>
                <w:szCs w:val="28"/>
              </w:rPr>
              <w:t>договор</w:t>
            </w:r>
            <w:r w:rsidR="005A50F5" w:rsidRPr="008C4097">
              <w:rPr>
                <w:rFonts w:ascii="Times New Roman" w:hAnsi="Times New Roman" w:cs="Times New Roman"/>
                <w:b/>
                <w:sz w:val="28"/>
                <w:szCs w:val="28"/>
              </w:rPr>
              <w:t>і оренди</w:t>
            </w:r>
            <w:r w:rsidRPr="008C4097">
              <w:rPr>
                <w:rFonts w:ascii="Times New Roman" w:hAnsi="Times New Roman" w:cs="Times New Roman"/>
                <w:b/>
                <w:sz w:val="28"/>
                <w:szCs w:val="28"/>
              </w:rPr>
              <w:t>. Орендодавці, які передають майно в оренду після прийняття рішення про приватизацію об’єкта оренди (єдиного майнового комплексу, до складу якого належить об’єкт), зобов’язані:</w:t>
            </w:r>
          </w:p>
          <w:p w14:paraId="6BD320E7" w14:textId="77777777" w:rsidR="0049529C" w:rsidRPr="008C4097" w:rsidRDefault="0049529C" w:rsidP="008C4097">
            <w:pPr>
              <w:widowControl w:val="0"/>
              <w:tabs>
                <w:tab w:val="left" w:pos="432"/>
              </w:tabs>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включати інформацію про відповідний статус об’єктів оренди, відносно яких прийнято рішення про приватизацію, до </w:t>
            </w:r>
            <w:r w:rsidR="005A50F5" w:rsidRPr="008C4097">
              <w:rPr>
                <w:rFonts w:ascii="Times New Roman" w:hAnsi="Times New Roman" w:cs="Times New Roman"/>
                <w:b/>
                <w:sz w:val="28"/>
                <w:szCs w:val="28"/>
              </w:rPr>
              <w:t>інформації про відповідний об’єкт оренди, що публікується в ЕТС</w:t>
            </w:r>
            <w:r w:rsidRPr="008C4097">
              <w:rPr>
                <w:rFonts w:ascii="Times New Roman" w:hAnsi="Times New Roman" w:cs="Times New Roman"/>
                <w:b/>
                <w:sz w:val="28"/>
                <w:szCs w:val="28"/>
              </w:rPr>
              <w:t>, а також до договорів оренди, що укладаються на підставі рішень орендодавців;</w:t>
            </w:r>
          </w:p>
          <w:p w14:paraId="1DA22745" w14:textId="77777777" w:rsidR="0049529C" w:rsidRPr="008C4097" w:rsidRDefault="0049529C" w:rsidP="008C4097">
            <w:pPr>
              <w:widowControl w:val="0"/>
              <w:tabs>
                <w:tab w:val="left" w:pos="432"/>
              </w:tabs>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включати до таких договорів оренди вимогу про припинення договору оренди з моменту переходу права власності на приватизований об’єкт (на єдиний майновий комплекс, до складу якого належить об’єкт) до переможця приватизаційного аукціону.</w:t>
            </w:r>
          </w:p>
          <w:p w14:paraId="70C94486" w14:textId="77777777" w:rsidR="0049529C" w:rsidRPr="008C4097" w:rsidRDefault="0049529C" w:rsidP="008C4097">
            <w:pPr>
              <w:widowControl w:val="0"/>
              <w:tabs>
                <w:tab w:val="left" w:pos="432"/>
              </w:tabs>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323BE7A1" w14:textId="77777777" w:rsidTr="007618D8">
        <w:tc>
          <w:tcPr>
            <w:tcW w:w="2500" w:type="pct"/>
          </w:tcPr>
          <w:p w14:paraId="410EF04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19. Продаж об’єктів великої приватизації</w:t>
            </w:r>
          </w:p>
        </w:tc>
        <w:tc>
          <w:tcPr>
            <w:tcW w:w="2500" w:type="pct"/>
          </w:tcPr>
          <w:p w14:paraId="752547A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highlight w:val="yellow"/>
              </w:rPr>
            </w:pPr>
            <w:r w:rsidRPr="008C4097">
              <w:rPr>
                <w:rFonts w:ascii="Times New Roman" w:hAnsi="Times New Roman" w:cs="Times New Roman"/>
                <w:sz w:val="28"/>
                <w:szCs w:val="28"/>
              </w:rPr>
              <w:t>Стаття 19. Продаж об’єктів великої приватизації</w:t>
            </w:r>
          </w:p>
        </w:tc>
      </w:tr>
      <w:tr w:rsidR="009B2CA9" w:rsidRPr="008C4097" w14:paraId="4291693D" w14:textId="77777777" w:rsidTr="007618D8">
        <w:tc>
          <w:tcPr>
            <w:tcW w:w="2500" w:type="pct"/>
          </w:tcPr>
          <w:p w14:paraId="3F31EA6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1. Порядок та умови продажу об’єктів великої приватизації державної власності</w:t>
            </w:r>
            <w:r w:rsidRPr="008C4097">
              <w:rPr>
                <w:rFonts w:ascii="Times New Roman" w:hAnsi="Times New Roman" w:cs="Times New Roman"/>
                <w:sz w:val="28"/>
                <w:szCs w:val="28"/>
              </w:rPr>
              <w:t xml:space="preserve"> затверджуються Кабінетом Міністрів України. Особливості продажу об’єктів великої приватизації, що перебувають у комунальній власності, можуть бути встановлені рішенням відповідної місцевої ради.</w:t>
            </w:r>
          </w:p>
        </w:tc>
        <w:tc>
          <w:tcPr>
            <w:tcW w:w="2500" w:type="pct"/>
          </w:tcPr>
          <w:p w14:paraId="78FB1064" w14:textId="77777777" w:rsidR="006438BA"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 xml:space="preserve">1. </w:t>
            </w:r>
            <w:r w:rsidR="006438BA" w:rsidRPr="008C4097">
              <w:rPr>
                <w:rFonts w:ascii="Times New Roman" w:hAnsi="Times New Roman" w:cs="Times New Roman"/>
                <w:b/>
                <w:sz w:val="28"/>
                <w:szCs w:val="28"/>
              </w:rPr>
              <w:t xml:space="preserve">Об’єкти великої приватизації продаються на аукціонах (в тому числі електронних аукціонах). Порядок проведення аукціонів (в тому числі електоронних акціонів) та умови продажу об’єктів великої приватизації, розмір, порядок сплати плати за участь </w:t>
            </w:r>
            <w:r w:rsidR="006438BA" w:rsidRPr="008C4097">
              <w:rPr>
                <w:rFonts w:ascii="Times New Roman" w:hAnsi="Times New Roman" w:cs="Times New Roman"/>
                <w:sz w:val="28"/>
                <w:szCs w:val="28"/>
              </w:rPr>
              <w:t>затверджуються Кабінетом Міністрів України.</w:t>
            </w:r>
          </w:p>
          <w:p w14:paraId="52B0C06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Особливості продажу об’єктів великої приватизації, що перебувають у комунальній власності, можуть бути </w:t>
            </w:r>
            <w:r w:rsidRPr="008C4097">
              <w:rPr>
                <w:rFonts w:ascii="Times New Roman" w:hAnsi="Times New Roman" w:cs="Times New Roman"/>
                <w:sz w:val="28"/>
                <w:szCs w:val="28"/>
              </w:rPr>
              <w:lastRenderedPageBreak/>
              <w:t xml:space="preserve">встановлені рішенням </w:t>
            </w:r>
            <w:r w:rsidRPr="008C4097">
              <w:rPr>
                <w:rFonts w:ascii="Times New Roman" w:hAnsi="Times New Roman" w:cs="Times New Roman"/>
                <w:b/>
                <w:sz w:val="28"/>
                <w:szCs w:val="28"/>
              </w:rPr>
              <w:t>відповідного представницького органу місцевого самоврядування.</w:t>
            </w:r>
          </w:p>
          <w:p w14:paraId="61D1A41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Електронні аукціони із забезпеченням переважного права на викуп акцій (часток), що належать державі або територіальній громаді у статутних капіталах господарських товариств або інших  господарських організацій та підприємств, що засновані на базі об’єднання майна різних форм власності, проводяться з урахуванням особливостей статті 16 Закону.</w:t>
            </w:r>
          </w:p>
        </w:tc>
      </w:tr>
      <w:tr w:rsidR="009B2CA9" w:rsidRPr="008C4097" w14:paraId="0ECEE7C7" w14:textId="77777777" w:rsidTr="007618D8">
        <w:tc>
          <w:tcPr>
            <w:tcW w:w="2500" w:type="pct"/>
          </w:tcPr>
          <w:p w14:paraId="5F7F234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2. Підготовка до приватизації та продаж об’єктів великої приватизації здійснюються із залученням на конкурсних засадах радників у встановленому Кабінетом Міністрів України порядку, крім випадків, передбачених цим Законом. Конкурсний відбір радників здійснюється з дотриманням принципів конкурентності, рівноправності, загальнодоступності, гласності та прозорості, незалежності членів конкурсної комісії. Критерії, що встановлюються Кабінетом Міністрів України, мають передбачати, зокрема:</w:t>
            </w:r>
          </w:p>
          <w:p w14:paraId="2B7A082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397AF71" w14:textId="77777777" w:rsidR="00CF76A3" w:rsidRPr="008C4097" w:rsidRDefault="00CF76A3"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D322B69" w14:textId="77777777" w:rsidR="00CF76A3" w:rsidRPr="008C4097" w:rsidRDefault="00CF76A3"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8B83F2D" w14:textId="77777777" w:rsidR="00CF76A3" w:rsidRPr="008C4097" w:rsidRDefault="00CF76A3"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F5C67B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670353B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05B029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2. Підготовка до приватизації та продаж об’єктів великої приватизації </w:t>
            </w:r>
            <w:r w:rsidRPr="008C4097">
              <w:rPr>
                <w:rFonts w:ascii="Times New Roman" w:hAnsi="Times New Roman" w:cs="Times New Roman"/>
                <w:b/>
                <w:sz w:val="28"/>
                <w:szCs w:val="28"/>
              </w:rPr>
              <w:t>може</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здійснюватися </w:t>
            </w:r>
            <w:r w:rsidRPr="008C4097">
              <w:rPr>
                <w:rFonts w:ascii="Times New Roman" w:hAnsi="Times New Roman" w:cs="Times New Roman"/>
                <w:sz w:val="28"/>
                <w:szCs w:val="28"/>
              </w:rPr>
              <w:t xml:space="preserve">із залученням радників </w:t>
            </w:r>
            <w:r w:rsidRPr="008C4097">
              <w:rPr>
                <w:rFonts w:ascii="Times New Roman" w:hAnsi="Times New Roman" w:cs="Times New Roman"/>
                <w:b/>
                <w:sz w:val="28"/>
                <w:szCs w:val="28"/>
              </w:rPr>
              <w:t>за рішенням та в порядку, встановленому Кабінетом Міністрів України,</w:t>
            </w:r>
            <w:r w:rsidRPr="008C4097">
              <w:rPr>
                <w:rFonts w:ascii="Times New Roman" w:hAnsi="Times New Roman" w:cs="Times New Roman"/>
                <w:sz w:val="28"/>
                <w:szCs w:val="28"/>
              </w:rPr>
              <w:t xml:space="preserve"> крім передбачених цим Законом випадків. </w:t>
            </w:r>
            <w:r w:rsidRPr="008C4097">
              <w:rPr>
                <w:rFonts w:ascii="Times New Roman" w:hAnsi="Times New Roman" w:cs="Times New Roman"/>
                <w:b/>
                <w:sz w:val="28"/>
                <w:szCs w:val="28"/>
              </w:rPr>
              <w:t>Залучення радників відбувається на конкурсних засадах з можливістю використання кваліфікаційного відбору у порядку, встановленому Кабінетом Міністрів України.</w:t>
            </w:r>
            <w:r w:rsidRPr="008C4097">
              <w:rPr>
                <w:rFonts w:ascii="Times New Roman" w:hAnsi="Times New Roman" w:cs="Times New Roman"/>
                <w:sz w:val="28"/>
                <w:szCs w:val="28"/>
              </w:rPr>
              <w:t xml:space="preserve"> Конкурсний відбір радників здійснюється з дотриманням принципів конкурентності, рівноправності, загальнодоступності, гласності та прозорості, незалежності членів конкурсної комісії. Критерії, що встановлюються Кабінетом Міністрів України, мають передбачати, зокрема:</w:t>
            </w:r>
          </w:p>
          <w:p w14:paraId="5247AED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230A74F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умови договору про надання послуг радником.</w:t>
            </w:r>
          </w:p>
          <w:p w14:paraId="63354CC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50196CEF" w14:textId="77777777" w:rsidTr="007618D8">
        <w:tc>
          <w:tcPr>
            <w:tcW w:w="2500" w:type="pct"/>
          </w:tcPr>
          <w:p w14:paraId="329E785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Радниками не можуть бути особи, визначені частиною другою статті 8 цього Закону. Радники, залучені для підготовки об’єкта до приватизації, не можуть бути </w:t>
            </w:r>
            <w:r w:rsidRPr="008C4097">
              <w:rPr>
                <w:rFonts w:ascii="Times New Roman" w:hAnsi="Times New Roman" w:cs="Times New Roman"/>
                <w:sz w:val="28"/>
                <w:szCs w:val="28"/>
              </w:rPr>
              <w:lastRenderedPageBreak/>
              <w:t>покупцями такого об’єкта.</w:t>
            </w:r>
          </w:p>
          <w:p w14:paraId="047B5A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0B3F4F8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16D9FBE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Радниками не можуть бути особи, визначені частиною другою статті 8 цього Закону. Радники, залучені для підготовки об’єкта до приватизації, не можуть бути </w:t>
            </w:r>
            <w:r w:rsidRPr="008C4097">
              <w:rPr>
                <w:rFonts w:ascii="Times New Roman" w:hAnsi="Times New Roman" w:cs="Times New Roman"/>
                <w:sz w:val="28"/>
                <w:szCs w:val="28"/>
              </w:rPr>
              <w:lastRenderedPageBreak/>
              <w:t>покупцями такого об’єкта.</w:t>
            </w:r>
          </w:p>
          <w:p w14:paraId="43A29AC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Розгляд скарг стосовно процесу проведення конкурсного відбору радників здійснюється комісією з розгляду скарг щодо конкурсного відбору радників, яка утворюється центральним органом виконавчої влади, що забезпечує формування та реалізує державну політику  економічного, соціального розвитку і торгівлі. </w:t>
            </w:r>
          </w:p>
        </w:tc>
      </w:tr>
      <w:tr w:rsidR="009B2CA9" w:rsidRPr="008C4097" w14:paraId="27AA7DF6" w14:textId="77777777" w:rsidTr="007618D8">
        <w:tc>
          <w:tcPr>
            <w:tcW w:w="2500" w:type="pct"/>
          </w:tcPr>
          <w:p w14:paraId="7A74EB1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3. Оплата послуг радника з підготовки до приватизації та продажу об’єкта великої приватизації здійснюється шляхом виплати раднику частини розміру винагороди у фіксованому розмірі, </w:t>
            </w:r>
            <w:r w:rsidRPr="008C4097">
              <w:rPr>
                <w:rFonts w:ascii="Times New Roman" w:hAnsi="Times New Roman" w:cs="Times New Roman"/>
                <w:b/>
                <w:sz w:val="28"/>
                <w:szCs w:val="28"/>
              </w:rPr>
              <w:t>за умови повного виконання радником умов договору про надання послуг</w:t>
            </w:r>
            <w:r w:rsidRPr="008C4097">
              <w:rPr>
                <w:rFonts w:ascii="Times New Roman" w:hAnsi="Times New Roman" w:cs="Times New Roman"/>
                <w:sz w:val="28"/>
                <w:szCs w:val="28"/>
              </w:rPr>
              <w:t>, укладеного з радником, та змінної частини винагороди, у разі продажу об’єкта приватизації - у розмірі, встановленому у відсотковому відношенні до вартості проданого об’єкта приватизації, у порядку, визначеному частиною другою цієї статті.</w:t>
            </w:r>
          </w:p>
          <w:p w14:paraId="726B71C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1EF991F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 Оплата послуг радника з підготовки до приватизації та продажу об’єкта великої приватизації здійснюється шляхом виплати раднику частини розміру винагороди у фіксованому розмірі,</w:t>
            </w:r>
            <w:r w:rsidRPr="008C4097">
              <w:rPr>
                <w:rFonts w:ascii="Times New Roman" w:hAnsi="Times New Roman" w:cs="Times New Roman"/>
                <w:b/>
                <w:sz w:val="28"/>
                <w:szCs w:val="28"/>
              </w:rPr>
              <w:t xml:space="preserve"> відповідно до умов договору про надання послуг, </w:t>
            </w:r>
            <w:r w:rsidRPr="008C4097">
              <w:rPr>
                <w:rFonts w:ascii="Times New Roman" w:hAnsi="Times New Roman" w:cs="Times New Roman"/>
                <w:sz w:val="28"/>
                <w:szCs w:val="28"/>
              </w:rPr>
              <w:t>укладеного з радником, та змінної частини винагороди, у разі продажу об’єкта приватизації - у розмірі, встановленому у відсотковому відношенні до вартості проданого об’єкта приватизації, у порядку, визначеному частиною другою цієї статті.</w:t>
            </w:r>
          </w:p>
          <w:p w14:paraId="6761E8D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22DF20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2C721291" w14:textId="77777777" w:rsidTr="007618D8">
        <w:tc>
          <w:tcPr>
            <w:tcW w:w="2500" w:type="pct"/>
          </w:tcPr>
          <w:p w14:paraId="52AF1F8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Продаж об’єктів великої приватизації, що проводиться </w:t>
            </w:r>
            <w:r w:rsidRPr="008C4097">
              <w:rPr>
                <w:rFonts w:ascii="Times New Roman" w:hAnsi="Times New Roman" w:cs="Times New Roman"/>
                <w:b/>
                <w:sz w:val="28"/>
                <w:szCs w:val="28"/>
              </w:rPr>
              <w:t>державними органами приватизації</w:t>
            </w:r>
            <w:r w:rsidRPr="008C4097">
              <w:rPr>
                <w:rFonts w:ascii="Times New Roman" w:hAnsi="Times New Roman" w:cs="Times New Roman"/>
                <w:sz w:val="28"/>
                <w:szCs w:val="28"/>
              </w:rPr>
              <w:t xml:space="preserve"> без залучення радника, здійснюється у спосіб, визначений цим Законом.</w:t>
            </w:r>
          </w:p>
          <w:p w14:paraId="2359841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Для об’єктів великої приватизації, для підготовки до продажу яких радники не залучаються, </w:t>
            </w:r>
            <w:r w:rsidRPr="008C4097">
              <w:rPr>
                <w:rFonts w:ascii="Times New Roman" w:hAnsi="Times New Roman" w:cs="Times New Roman"/>
                <w:b/>
                <w:sz w:val="28"/>
                <w:szCs w:val="28"/>
              </w:rPr>
              <w:t>державними органами приватизації здійснюються</w:t>
            </w:r>
            <w:r w:rsidRPr="008C4097">
              <w:rPr>
                <w:rFonts w:ascii="Times New Roman" w:hAnsi="Times New Roman" w:cs="Times New Roman"/>
                <w:sz w:val="28"/>
                <w:szCs w:val="28"/>
              </w:rPr>
              <w:t>:</w:t>
            </w:r>
          </w:p>
          <w:p w14:paraId="3C2D3E7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збір інформації та аналіз економічних, екологічних, технічних і фінансових показників діяльності підприємства;</w:t>
            </w:r>
          </w:p>
          <w:p w14:paraId="2EC272D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забезпечення проведення аудиту об’єкта приватизації;</w:t>
            </w:r>
          </w:p>
          <w:p w14:paraId="74BB5AA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забезпечення визначення стартової ціни;</w:t>
            </w:r>
          </w:p>
          <w:p w14:paraId="529157E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здійснення заходів щодо пошуку потенційного інвестора.</w:t>
            </w:r>
          </w:p>
        </w:tc>
        <w:tc>
          <w:tcPr>
            <w:tcW w:w="2500" w:type="pct"/>
          </w:tcPr>
          <w:p w14:paraId="61CA1377" w14:textId="540428D0"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5. Продаж об’єктів великої приватизації, що проводиться </w:t>
            </w:r>
            <w:r w:rsidRPr="008C4097">
              <w:rPr>
                <w:rFonts w:ascii="Times New Roman" w:hAnsi="Times New Roman" w:cs="Times New Roman"/>
                <w:b/>
                <w:sz w:val="28"/>
                <w:szCs w:val="28"/>
              </w:rPr>
              <w:t>органом</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приватизації</w:t>
            </w:r>
            <w:r w:rsidRPr="008C4097">
              <w:rPr>
                <w:rFonts w:ascii="Times New Roman" w:hAnsi="Times New Roman" w:cs="Times New Roman"/>
                <w:sz w:val="28"/>
                <w:szCs w:val="28"/>
              </w:rPr>
              <w:t xml:space="preserve"> без залучення радника, здійснюється у спосіб, визначений цим Законом.</w:t>
            </w:r>
          </w:p>
          <w:p w14:paraId="07A14111" w14:textId="3E9E8BC1"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Для об’єктів великої приватизації, для підготовки до продажу яких радники не залучаються, </w:t>
            </w:r>
            <w:r w:rsidRPr="008C4097">
              <w:rPr>
                <w:rFonts w:ascii="Times New Roman" w:hAnsi="Times New Roman" w:cs="Times New Roman"/>
                <w:b/>
                <w:sz w:val="28"/>
                <w:szCs w:val="28"/>
              </w:rPr>
              <w:t>органом приватизації здійснюється</w:t>
            </w:r>
            <w:r w:rsidRPr="008C4097">
              <w:rPr>
                <w:rFonts w:ascii="Times New Roman" w:hAnsi="Times New Roman" w:cs="Times New Roman"/>
                <w:sz w:val="28"/>
                <w:szCs w:val="28"/>
              </w:rPr>
              <w:t>:</w:t>
            </w:r>
          </w:p>
          <w:p w14:paraId="5049D65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C38582F" w14:textId="63643CEF"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збір інформації та аналіз економічних, екологічних, технічних і фінансових показників діяльності </w:t>
            </w:r>
            <w:r w:rsidRPr="008C4097">
              <w:rPr>
                <w:rFonts w:ascii="Times New Roman" w:hAnsi="Times New Roman" w:cs="Times New Roman"/>
                <w:sz w:val="28"/>
                <w:szCs w:val="28"/>
              </w:rPr>
              <w:lastRenderedPageBreak/>
              <w:t>підприємства;</w:t>
            </w:r>
          </w:p>
          <w:p w14:paraId="4801F90B" w14:textId="1782842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забезпечення проведення аудиту об’єкта приватизації;</w:t>
            </w:r>
          </w:p>
          <w:p w14:paraId="0EBBEB7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забезпечення визначення стартової ціни;</w:t>
            </w:r>
          </w:p>
          <w:p w14:paraId="5A45379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здійснення заходів щодо пошуку потенційного інвестора</w:t>
            </w:r>
            <w:r w:rsidRPr="008C4097">
              <w:rPr>
                <w:rFonts w:ascii="Times New Roman" w:hAnsi="Times New Roman" w:cs="Times New Roman"/>
                <w:b/>
                <w:sz w:val="28"/>
                <w:szCs w:val="28"/>
              </w:rPr>
              <w:t xml:space="preserve"> та розкриття інформації.</w:t>
            </w:r>
          </w:p>
        </w:tc>
      </w:tr>
      <w:tr w:rsidR="009B2CA9" w:rsidRPr="008C4097" w14:paraId="6EB01BD0" w14:textId="77777777" w:rsidTr="007618D8">
        <w:tc>
          <w:tcPr>
            <w:tcW w:w="2500" w:type="pct"/>
          </w:tcPr>
          <w:p w14:paraId="2F3F0A6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6. Об’єкти великої приватизації підлягають продажу на аукціоні з умовами.</w:t>
            </w:r>
          </w:p>
        </w:tc>
        <w:tc>
          <w:tcPr>
            <w:tcW w:w="2500" w:type="pct"/>
          </w:tcPr>
          <w:p w14:paraId="2080224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6. Об’єкти великої приватизації підлягають продажу на аукціоні з умовами.</w:t>
            </w:r>
          </w:p>
        </w:tc>
      </w:tr>
      <w:tr w:rsidR="009B2CA9" w:rsidRPr="008C4097" w14:paraId="6BDE1A5B" w14:textId="77777777" w:rsidTr="007618D8">
        <w:tc>
          <w:tcPr>
            <w:tcW w:w="2500" w:type="pct"/>
          </w:tcPr>
          <w:p w14:paraId="7527FDD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1A41DD9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Умови продажу об’єктів великої приватизації державної власності затверджуються Кабінетом Міністрів України.</w:t>
            </w:r>
          </w:p>
        </w:tc>
      </w:tr>
      <w:tr w:rsidR="009B2CA9" w:rsidRPr="008C4097" w14:paraId="29CE3705" w14:textId="77777777" w:rsidTr="007618D8">
        <w:tc>
          <w:tcPr>
            <w:tcW w:w="2500" w:type="pct"/>
          </w:tcPr>
          <w:p w14:paraId="42A5F99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Для продажу об’єктів великої приватизації </w:t>
            </w:r>
            <w:r w:rsidRPr="008C4097">
              <w:rPr>
                <w:rFonts w:ascii="Times New Roman" w:hAnsi="Times New Roman" w:cs="Times New Roman"/>
                <w:b/>
                <w:sz w:val="28"/>
                <w:szCs w:val="28"/>
              </w:rPr>
              <w:t>державними органами приватизації</w:t>
            </w:r>
            <w:r w:rsidRPr="008C4097">
              <w:rPr>
                <w:rFonts w:ascii="Times New Roman" w:hAnsi="Times New Roman" w:cs="Times New Roman"/>
                <w:sz w:val="28"/>
                <w:szCs w:val="28"/>
              </w:rPr>
              <w:t xml:space="preserve">, органом місцевого самоврядування протягом 10 робочих днів з дня прийняття рішення про приватизацію об’єкта утворюється аукціонна комісія, діяльність якої регулюється Положенням, що затверджується </w:t>
            </w:r>
            <w:r w:rsidRPr="008C4097">
              <w:rPr>
                <w:rFonts w:ascii="Times New Roman" w:hAnsi="Times New Roman" w:cs="Times New Roman"/>
                <w:b/>
                <w:sz w:val="28"/>
                <w:szCs w:val="28"/>
              </w:rPr>
              <w:t xml:space="preserve">Фондом державного майна України, </w:t>
            </w:r>
            <w:r w:rsidRPr="008C4097">
              <w:rPr>
                <w:rFonts w:ascii="Times New Roman" w:hAnsi="Times New Roman" w:cs="Times New Roman"/>
                <w:sz w:val="28"/>
                <w:szCs w:val="28"/>
              </w:rPr>
              <w:t>органом місцевого самоврядування. До складу аукціонної комісії входять не менш як п’ять осіб.</w:t>
            </w:r>
          </w:p>
        </w:tc>
        <w:tc>
          <w:tcPr>
            <w:tcW w:w="2500" w:type="pct"/>
          </w:tcPr>
          <w:p w14:paraId="7465CCE1"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Умови продажу об’єктів великої приватизації комунальної власності, у тому числі стартова ціна, затверджуються представницькими органами місцевого самоврядування з урахуванням вимог цього Закону. </w:t>
            </w:r>
          </w:p>
          <w:p w14:paraId="0071D39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tc>
      </w:tr>
      <w:tr w:rsidR="009B2CA9" w:rsidRPr="008C4097" w14:paraId="3F55F533" w14:textId="77777777" w:rsidTr="007618D8">
        <w:tc>
          <w:tcPr>
            <w:tcW w:w="2500" w:type="pct"/>
          </w:tcPr>
          <w:p w14:paraId="6721906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Аукціонна комісія розробляє умови продажу.</w:t>
            </w:r>
          </w:p>
        </w:tc>
        <w:tc>
          <w:tcPr>
            <w:tcW w:w="2500" w:type="pct"/>
          </w:tcPr>
          <w:p w14:paraId="0DACF59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виключити</w:t>
            </w:r>
          </w:p>
        </w:tc>
      </w:tr>
      <w:tr w:rsidR="009B2CA9" w:rsidRPr="008C4097" w14:paraId="4F205A1C" w14:textId="77777777" w:rsidTr="007618D8">
        <w:tc>
          <w:tcPr>
            <w:tcW w:w="2500" w:type="pct"/>
          </w:tcPr>
          <w:p w14:paraId="5FAC757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Після затвердження умов продажу органи приватизації не пізніш як через 10 робочих днів публікують інформаційне повідомлення про приватизацію об’єкта великої приватизації </w:t>
            </w:r>
            <w:r w:rsidRPr="008C4097">
              <w:rPr>
                <w:rFonts w:ascii="Times New Roman" w:hAnsi="Times New Roman" w:cs="Times New Roman"/>
                <w:b/>
                <w:sz w:val="28"/>
                <w:szCs w:val="28"/>
              </w:rPr>
              <w:t>в офіційних друкованих виданнях державних органів приватизації,</w:t>
            </w:r>
            <w:r w:rsidRPr="008C4097">
              <w:rPr>
                <w:rFonts w:ascii="Times New Roman" w:hAnsi="Times New Roman" w:cs="Times New Roman"/>
                <w:sz w:val="28"/>
                <w:szCs w:val="28"/>
              </w:rPr>
              <w:t xml:space="preserve"> на офіційному веб-сайті Фонду державного майна України або на офіційному веб-сайті органу місцевого самоврядування та в електронній торговій системі.</w:t>
            </w:r>
          </w:p>
        </w:tc>
        <w:tc>
          <w:tcPr>
            <w:tcW w:w="2500" w:type="pct"/>
          </w:tcPr>
          <w:p w14:paraId="76239BE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Після затвердження умов продажу органи приватизації не пізніш як через 10 робочих днів публікують інформаційне повідомлення про приватизацію об’єкта великої приватизації на офіційному вебсайті Фонду державного майна України або на офіційному вебсайті органу місцевого самоврядування та в електронній торговій системі.   </w:t>
            </w:r>
          </w:p>
        </w:tc>
      </w:tr>
      <w:tr w:rsidR="009B2CA9" w:rsidRPr="008C4097" w14:paraId="2706D145" w14:textId="77777777" w:rsidTr="007618D8">
        <w:tc>
          <w:tcPr>
            <w:tcW w:w="2500" w:type="pct"/>
          </w:tcPr>
          <w:p w14:paraId="272DCDB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Умови продажу об’єктів великої приватизації комунальної власності затверджуються місцевими радами в порядку, встановленому Кабінетом Міністрів України, з урахуванням вимог цього Закону.</w:t>
            </w:r>
          </w:p>
        </w:tc>
        <w:tc>
          <w:tcPr>
            <w:tcW w:w="2500" w:type="pct"/>
          </w:tcPr>
          <w:p w14:paraId="233AEF9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r w:rsidRPr="008C4097" w:rsidDel="00C411E6">
              <w:rPr>
                <w:rFonts w:ascii="Times New Roman" w:hAnsi="Times New Roman" w:cs="Times New Roman"/>
                <w:b/>
                <w:sz w:val="28"/>
                <w:szCs w:val="28"/>
              </w:rPr>
              <w:t xml:space="preserve"> </w:t>
            </w:r>
          </w:p>
        </w:tc>
      </w:tr>
      <w:tr w:rsidR="009B2CA9" w:rsidRPr="008C4097" w14:paraId="072BF423" w14:textId="77777777" w:rsidTr="007618D8">
        <w:tc>
          <w:tcPr>
            <w:tcW w:w="2500" w:type="pct"/>
          </w:tcPr>
          <w:p w14:paraId="4B97143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8. Аукціон з продажу об’єктів великої приватизації проводиться організатором аукціону </w:t>
            </w:r>
            <w:r w:rsidRPr="008C4097">
              <w:rPr>
                <w:rFonts w:ascii="Times New Roman" w:hAnsi="Times New Roman" w:cs="Times New Roman"/>
                <w:b/>
                <w:sz w:val="28"/>
                <w:szCs w:val="28"/>
              </w:rPr>
              <w:t>не раніше ніж через 30 днів, але не пізніше 60 днів</w:t>
            </w:r>
            <w:r w:rsidRPr="008C4097">
              <w:rPr>
                <w:rFonts w:ascii="Times New Roman" w:hAnsi="Times New Roman" w:cs="Times New Roman"/>
                <w:sz w:val="28"/>
                <w:szCs w:val="28"/>
              </w:rPr>
              <w:t xml:space="preserve"> після опублікування інформаційного повідомлення про приватизацію об’єктів приватизації.</w:t>
            </w:r>
          </w:p>
        </w:tc>
        <w:tc>
          <w:tcPr>
            <w:tcW w:w="2500" w:type="pct"/>
          </w:tcPr>
          <w:p w14:paraId="7DF04FA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8. Аукціон з продажу об’єктів великої приватизації проводиться організатором аукціону</w:t>
            </w:r>
            <w:r w:rsidRPr="008C4097">
              <w:rPr>
                <w:rFonts w:ascii="Times New Roman" w:hAnsi="Times New Roman" w:cs="Times New Roman"/>
                <w:b/>
                <w:sz w:val="28"/>
                <w:szCs w:val="28"/>
              </w:rPr>
              <w:t xml:space="preserve"> у встановлені Кабінетом Міністрів України строки але не раніше 30 та не пізніше 180</w:t>
            </w:r>
            <w:r w:rsidRPr="008C4097">
              <w:rPr>
                <w:rFonts w:ascii="Times New Roman" w:hAnsi="Times New Roman" w:cs="Times New Roman"/>
                <w:sz w:val="28"/>
                <w:szCs w:val="28"/>
              </w:rPr>
              <w:t xml:space="preserve">  днів після опублікування інформаційного повідомлення про приватизацію об’єктів приватизації.</w:t>
            </w:r>
          </w:p>
        </w:tc>
      </w:tr>
      <w:tr w:rsidR="009B2CA9" w:rsidRPr="008C4097" w14:paraId="30288769" w14:textId="77777777" w:rsidTr="007618D8">
        <w:tc>
          <w:tcPr>
            <w:tcW w:w="2500" w:type="pct"/>
          </w:tcPr>
          <w:p w14:paraId="3C41A6F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9. Для участі в аукціоні потенційний покупець разом із заявою на участь в аукціоні подає </w:t>
            </w:r>
            <w:r w:rsidRPr="008C4097">
              <w:rPr>
                <w:rFonts w:ascii="Times New Roman" w:hAnsi="Times New Roman" w:cs="Times New Roman"/>
                <w:b/>
                <w:sz w:val="28"/>
                <w:szCs w:val="28"/>
              </w:rPr>
              <w:t>до організатора аукціону</w:t>
            </w:r>
            <w:r w:rsidRPr="008C4097">
              <w:rPr>
                <w:rFonts w:ascii="Times New Roman" w:hAnsi="Times New Roman" w:cs="Times New Roman"/>
                <w:sz w:val="28"/>
                <w:szCs w:val="28"/>
              </w:rPr>
              <w:t xml:space="preserve"> інформацію та документи, визначені статтею 14 цього Закону.</w:t>
            </w:r>
          </w:p>
          <w:p w14:paraId="3DAF8A8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До участі в проведенні аукціону з продажу об’єкта приватизації не допускаються потенційні покупці, які є між собою пов’язаними особами.</w:t>
            </w:r>
          </w:p>
        </w:tc>
        <w:tc>
          <w:tcPr>
            <w:tcW w:w="2500" w:type="pct"/>
          </w:tcPr>
          <w:p w14:paraId="12614DD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9. Для участі в аукціоні потенційний покупець разом із заявою на участь в аукціоні подає </w:t>
            </w:r>
            <w:r w:rsidRPr="008C4097">
              <w:rPr>
                <w:rFonts w:ascii="Times New Roman" w:hAnsi="Times New Roman" w:cs="Times New Roman"/>
                <w:b/>
                <w:sz w:val="28"/>
                <w:szCs w:val="28"/>
              </w:rPr>
              <w:t>через ЕТС</w:t>
            </w:r>
            <w:r w:rsidRPr="008C4097">
              <w:rPr>
                <w:rFonts w:ascii="Times New Roman" w:hAnsi="Times New Roman" w:cs="Times New Roman"/>
                <w:sz w:val="28"/>
                <w:szCs w:val="28"/>
              </w:rPr>
              <w:t xml:space="preserve"> інформацію та документи, визначені статтею 14 цього Закону.</w:t>
            </w:r>
          </w:p>
          <w:p w14:paraId="39F49FF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8AA165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До участі в проведенні аукціону з продажу об’єкта приватизації не допускаються потенційні покупці, які є між собою пов’язаними особами.</w:t>
            </w:r>
          </w:p>
        </w:tc>
      </w:tr>
      <w:tr w:rsidR="009B2CA9" w:rsidRPr="008C4097" w14:paraId="7DA5662C" w14:textId="77777777" w:rsidTr="007618D8">
        <w:tc>
          <w:tcPr>
            <w:tcW w:w="2500" w:type="pct"/>
          </w:tcPr>
          <w:p w14:paraId="1DDFA5C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12. </w:t>
            </w:r>
            <w:r w:rsidRPr="008C4097">
              <w:rPr>
                <w:rFonts w:ascii="Times New Roman" w:hAnsi="Times New Roman" w:cs="Times New Roman"/>
                <w:b/>
                <w:sz w:val="28"/>
                <w:szCs w:val="28"/>
              </w:rPr>
              <w:t>Початком торгів вважається момент оголошення стартової ціни об’єкта.</w:t>
            </w:r>
          </w:p>
          <w:p w14:paraId="27E7ACF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Кожна наступна ціна, запропонована учасниками аукціону, повинна перевищувати попередню не менше ніж на  1 відсоток стартової ціни об’єкта.</w:t>
            </w:r>
          </w:p>
          <w:p w14:paraId="7DE277B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Право на придбання об’єкта аукціону отримує переможець аукціону, який запропонував найвищу ціну продажу.</w:t>
            </w:r>
          </w:p>
        </w:tc>
        <w:tc>
          <w:tcPr>
            <w:tcW w:w="2500" w:type="pct"/>
          </w:tcPr>
          <w:p w14:paraId="74184D7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p w14:paraId="6361F80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075C86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1956A9D" w14:textId="05149228"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137AEAD"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C27CB0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12. Право на придбання об’єкта аукціону отримує переможець аукціону, який запропонував найвищу ціну продажу.</w:t>
            </w:r>
          </w:p>
        </w:tc>
      </w:tr>
      <w:tr w:rsidR="009B2CA9" w:rsidRPr="008C4097" w14:paraId="04C83677" w14:textId="77777777" w:rsidTr="007618D8">
        <w:tc>
          <w:tcPr>
            <w:tcW w:w="2500" w:type="pct"/>
          </w:tcPr>
          <w:p w14:paraId="4D4D90F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13. </w:t>
            </w:r>
            <w:r w:rsidRPr="008C4097">
              <w:rPr>
                <w:rFonts w:ascii="Times New Roman" w:hAnsi="Times New Roman" w:cs="Times New Roman"/>
                <w:b/>
                <w:sz w:val="28"/>
                <w:szCs w:val="28"/>
              </w:rPr>
              <w:t>Під час проведення аукціону ведеться протокол, до якого вносяться інформація</w:t>
            </w:r>
            <w:r w:rsidRPr="008C4097">
              <w:rPr>
                <w:rFonts w:ascii="Times New Roman" w:hAnsi="Times New Roman" w:cs="Times New Roman"/>
                <w:sz w:val="28"/>
                <w:szCs w:val="28"/>
              </w:rPr>
              <w:t xml:space="preserve"> про стартову ціну об’єкта, пропозиції учасників аукціону, відомості про учасників </w:t>
            </w:r>
            <w:r w:rsidRPr="008C4097">
              <w:rPr>
                <w:rFonts w:ascii="Times New Roman" w:hAnsi="Times New Roman" w:cs="Times New Roman"/>
                <w:sz w:val="28"/>
                <w:szCs w:val="28"/>
              </w:rPr>
              <w:lastRenderedPageBreak/>
              <w:t>аукціону, результат торгів (ціна продажу, відомості про фізичну або юридичну особу, яка одержала право на придбання об’єкта).</w:t>
            </w:r>
          </w:p>
          <w:p w14:paraId="33BFD5B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6176698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13. </w:t>
            </w:r>
            <w:r w:rsidRPr="008C4097">
              <w:rPr>
                <w:rFonts w:ascii="Times New Roman" w:hAnsi="Times New Roman" w:cs="Times New Roman"/>
                <w:b/>
                <w:sz w:val="28"/>
                <w:szCs w:val="28"/>
              </w:rPr>
              <w:t>Після завершення аукціону оприлюднюється протокол, що містить інформацію</w:t>
            </w:r>
            <w:r w:rsidRPr="008C4097">
              <w:rPr>
                <w:rFonts w:ascii="Times New Roman" w:hAnsi="Times New Roman" w:cs="Times New Roman"/>
                <w:sz w:val="28"/>
                <w:szCs w:val="28"/>
              </w:rPr>
              <w:t xml:space="preserve"> про стартову ціну об’єкта, пропозиції учасників аукціону, відомості про </w:t>
            </w:r>
            <w:r w:rsidRPr="008C4097">
              <w:rPr>
                <w:rFonts w:ascii="Times New Roman" w:hAnsi="Times New Roman" w:cs="Times New Roman"/>
                <w:sz w:val="28"/>
                <w:szCs w:val="28"/>
              </w:rPr>
              <w:lastRenderedPageBreak/>
              <w:t>учасників аукціону, результат торгів (ціна продажу, відомості про фізичну або юридичну особу, яка одержала право на придбання об’єкта).</w:t>
            </w:r>
          </w:p>
          <w:p w14:paraId="16BA512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56A9D46A" w14:textId="77777777" w:rsidTr="007618D8">
        <w:tc>
          <w:tcPr>
            <w:tcW w:w="2500" w:type="pct"/>
          </w:tcPr>
          <w:p w14:paraId="0FDE18E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14. Після закінчення аукціону сплачений потенційними покупцями гарантійний внесок повертається у строк, що не перевищує 10 робочих днів із дня затвердження протоколу аукціону </w:t>
            </w:r>
            <w:r w:rsidRPr="008C4097">
              <w:rPr>
                <w:rFonts w:ascii="Times New Roman" w:hAnsi="Times New Roman" w:cs="Times New Roman"/>
                <w:b/>
                <w:sz w:val="28"/>
                <w:szCs w:val="28"/>
              </w:rPr>
              <w:t>державним органом приватизації</w:t>
            </w:r>
            <w:r w:rsidRPr="008C4097">
              <w:rPr>
                <w:rFonts w:ascii="Times New Roman" w:hAnsi="Times New Roman" w:cs="Times New Roman"/>
                <w:sz w:val="28"/>
                <w:szCs w:val="28"/>
              </w:rPr>
              <w:t>.</w:t>
            </w:r>
          </w:p>
          <w:p w14:paraId="566ED73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відмови переможця аукціону від підписання протоколу аукціону або від укладення договору купівлі-продажу, що підтверджується відповідним актом, такий учасник та його кінцевий бенефіціар позбавляються права на участь у подальших аукціонах з продажу цього об’єкта. Гарантійний внесок йому не повертається та підлягає перерахуванню до державного бюджету.</w:t>
            </w:r>
          </w:p>
          <w:p w14:paraId="3C3E57F9" w14:textId="27F1E65B"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w:t>
            </w:r>
            <w:r w:rsidR="009B2CA9" w:rsidRPr="008C4097">
              <w:rPr>
                <w:rFonts w:ascii="Times New Roman" w:hAnsi="Times New Roman" w:cs="Times New Roman"/>
                <w:b/>
                <w:sz w:val="28"/>
                <w:szCs w:val="28"/>
              </w:rPr>
              <w:t>ідсутня</w:t>
            </w:r>
          </w:p>
          <w:p w14:paraId="6DCFC3CC"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063A9BA5"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54CEB59A"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08D78C42"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521434CE"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956EB7B" w14:textId="502C6464"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Покупцеві, який придбав об’єкт приватизації та підписав договір купівлі-продажу, гарантійний внесок зараховується під час розрахунку за придбаний об’єкт приватизації.</w:t>
            </w:r>
          </w:p>
        </w:tc>
        <w:tc>
          <w:tcPr>
            <w:tcW w:w="2500" w:type="pct"/>
          </w:tcPr>
          <w:p w14:paraId="7B652577" w14:textId="5034C16B"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14. Після закінчення аукціону сплачений потенційними покупцями гарантійний внесок повертається у строк, що не перевищує 10 робочих днів із дня затвердження протоколу аукціону </w:t>
            </w:r>
            <w:r w:rsidRPr="008C4097">
              <w:rPr>
                <w:rFonts w:ascii="Times New Roman" w:hAnsi="Times New Roman" w:cs="Times New Roman"/>
                <w:b/>
                <w:sz w:val="28"/>
                <w:szCs w:val="28"/>
              </w:rPr>
              <w:t>органом приватизації</w:t>
            </w:r>
            <w:r w:rsidRPr="008C4097">
              <w:rPr>
                <w:rFonts w:ascii="Times New Roman" w:hAnsi="Times New Roman" w:cs="Times New Roman"/>
                <w:sz w:val="28"/>
                <w:szCs w:val="28"/>
              </w:rPr>
              <w:t>.</w:t>
            </w:r>
          </w:p>
          <w:p w14:paraId="725B512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відмови переможця аукціону від підписання протоколу аукціону або від укладення договору купівлі-продажу, що підтверджується відповідним актом, такий учасник та його кінцевий бенефіціар позбавляються права на участь у подальших аукціонах з продажу цього об’єкта. Гарантійний внесок йому не повертається та підлягає перерахуванню до </w:t>
            </w:r>
            <w:r w:rsidRPr="008C4097">
              <w:rPr>
                <w:rFonts w:ascii="Times New Roman" w:hAnsi="Times New Roman" w:cs="Times New Roman"/>
                <w:b/>
                <w:sz w:val="28"/>
                <w:szCs w:val="28"/>
              </w:rPr>
              <w:t xml:space="preserve">відповідного </w:t>
            </w:r>
            <w:r w:rsidRPr="008C4097">
              <w:rPr>
                <w:rFonts w:ascii="Times New Roman" w:hAnsi="Times New Roman" w:cs="Times New Roman"/>
                <w:sz w:val="28"/>
                <w:szCs w:val="28"/>
              </w:rPr>
              <w:t xml:space="preserve">     бюджету.</w:t>
            </w:r>
          </w:p>
          <w:p w14:paraId="3444EFA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Гарантійний внесок також не підлягає поверненню учасникам у разі якщо на аукціоні не було здійснено жодного кроку аукціону на підвищення стартової ціни (крім випадку, передбаченого абзацом першим частини шістнадцятої цієї статті) та підлягає перерахуванню до відповідного</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 бюджету.</w:t>
            </w:r>
          </w:p>
          <w:p w14:paraId="53AAB33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Покупцеві, який придбав об’єкт приватизації та підписав договір купівлі-продажу, гарантійний внесок зараховується під час розрахунку за придбаний об’єкт приватизації.</w:t>
            </w:r>
          </w:p>
        </w:tc>
      </w:tr>
      <w:tr w:rsidR="009B2CA9" w:rsidRPr="008C4097" w14:paraId="63A6CC5A" w14:textId="77777777" w:rsidTr="007618D8">
        <w:tc>
          <w:tcPr>
            <w:tcW w:w="2500" w:type="pct"/>
          </w:tcPr>
          <w:p w14:paraId="4C46D06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15. </w:t>
            </w:r>
            <w:r w:rsidRPr="008C4097">
              <w:rPr>
                <w:rFonts w:ascii="Times New Roman" w:hAnsi="Times New Roman" w:cs="Times New Roman"/>
                <w:b/>
                <w:sz w:val="28"/>
                <w:szCs w:val="28"/>
              </w:rPr>
              <w:t>Відомості про учасників аукціону та їх кількість не підлягають розголошенню до моменту початку аукціону.</w:t>
            </w:r>
          </w:p>
        </w:tc>
        <w:tc>
          <w:tcPr>
            <w:tcW w:w="2500" w:type="pct"/>
          </w:tcPr>
          <w:p w14:paraId="53B50C5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15. </w:t>
            </w:r>
            <w:r w:rsidRPr="008C4097">
              <w:rPr>
                <w:rFonts w:ascii="Times New Roman" w:hAnsi="Times New Roman" w:cs="Times New Roman"/>
                <w:b/>
                <w:sz w:val="28"/>
                <w:szCs w:val="28"/>
              </w:rPr>
              <w:t xml:space="preserve">Відомості про кількість учасників аукціону не підлягають розголошенню до моменту початку аукціону, а відомості про таких учасників - до моменту </w:t>
            </w:r>
            <w:r w:rsidRPr="008C4097">
              <w:rPr>
                <w:rFonts w:ascii="Times New Roman" w:hAnsi="Times New Roman" w:cs="Times New Roman"/>
                <w:b/>
                <w:sz w:val="28"/>
                <w:szCs w:val="28"/>
              </w:rPr>
              <w:lastRenderedPageBreak/>
              <w:t>завершення аукціону.</w:t>
            </w:r>
            <w:r w:rsidRPr="008C4097">
              <w:rPr>
                <w:rFonts w:ascii="Times New Roman" w:hAnsi="Times New Roman" w:cs="Times New Roman"/>
                <w:sz w:val="28"/>
                <w:szCs w:val="28"/>
              </w:rPr>
              <w:t xml:space="preserve"> </w:t>
            </w:r>
          </w:p>
        </w:tc>
      </w:tr>
      <w:tr w:rsidR="009B2CA9" w:rsidRPr="008C4097" w14:paraId="2300C018" w14:textId="77777777" w:rsidTr="007618D8">
        <w:tc>
          <w:tcPr>
            <w:tcW w:w="2500" w:type="pct"/>
          </w:tcPr>
          <w:p w14:paraId="10FA90B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16. У разі якщо для участі в аукціоні з продажу об’єкта приватизації подано заяву на участь в аукціоні від одного покупця, аукціон визнається таким, що не відбувся, а </w:t>
            </w:r>
            <w:r w:rsidRPr="008C4097">
              <w:rPr>
                <w:rFonts w:ascii="Times New Roman" w:hAnsi="Times New Roman" w:cs="Times New Roman"/>
                <w:b/>
                <w:sz w:val="28"/>
                <w:szCs w:val="28"/>
              </w:rPr>
              <w:t>державний орган приватизації (місцева рада - щодо об’єкта великої приватизації, що перебуває у комунальній власності) може прийняти</w:t>
            </w:r>
            <w:r w:rsidRPr="008C4097">
              <w:rPr>
                <w:rFonts w:ascii="Times New Roman" w:hAnsi="Times New Roman" w:cs="Times New Roman"/>
                <w:sz w:val="28"/>
                <w:szCs w:val="28"/>
              </w:rPr>
              <w:t xml:space="preserve"> рішення про приватизацію зазначеного об’єкта шляхом викупу безпосередньо такому покупцеві за запропонованою ним ціною, але не нижче стартової ціни для відповідного аукціону.</w:t>
            </w:r>
          </w:p>
          <w:p w14:paraId="778F2F5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об’єкт приватизації виставляється на продаж на аукціон із зниженням стартової ціни вперше, стартова ціна знижується </w:t>
            </w:r>
            <w:r w:rsidRPr="008C4097">
              <w:rPr>
                <w:rFonts w:ascii="Times New Roman" w:hAnsi="Times New Roman" w:cs="Times New Roman"/>
                <w:b/>
                <w:sz w:val="28"/>
                <w:szCs w:val="28"/>
              </w:rPr>
              <w:t>аукціонною комісією</w:t>
            </w:r>
            <w:r w:rsidRPr="008C4097">
              <w:rPr>
                <w:rFonts w:ascii="Times New Roman" w:hAnsi="Times New Roman" w:cs="Times New Roman"/>
                <w:sz w:val="28"/>
                <w:szCs w:val="28"/>
              </w:rPr>
              <w:t xml:space="preserve"> на 25 відсотків.</w:t>
            </w:r>
          </w:p>
          <w:p w14:paraId="4B17516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якщо об’єкт приватизації виставляється на продаж на аукціон із зниженням стартової ціни вдруге, стартова ціна знижується </w:t>
            </w:r>
            <w:r w:rsidRPr="008C4097">
              <w:rPr>
                <w:rFonts w:ascii="Times New Roman" w:hAnsi="Times New Roman" w:cs="Times New Roman"/>
                <w:b/>
                <w:sz w:val="28"/>
                <w:szCs w:val="28"/>
              </w:rPr>
              <w:t>аукціонною комісією</w:t>
            </w:r>
            <w:r w:rsidRPr="008C4097">
              <w:rPr>
                <w:rFonts w:ascii="Times New Roman" w:hAnsi="Times New Roman" w:cs="Times New Roman"/>
                <w:sz w:val="28"/>
                <w:szCs w:val="28"/>
              </w:rPr>
              <w:t xml:space="preserve"> на 50 відсотків.</w:t>
            </w:r>
          </w:p>
          <w:p w14:paraId="5899C1F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Під час проведення аукціону із зниженням стартової ціни кожна наступна ціна підвищується на розмір мінімального кроку аукціону. Крок аукціону встановлює державний орган приватизації на кожний об’єкт. Мінімальний крок аукціону становить не менше 1 відсотка стартової ціни об’єкта.</w:t>
            </w:r>
          </w:p>
        </w:tc>
        <w:tc>
          <w:tcPr>
            <w:tcW w:w="2500" w:type="pct"/>
          </w:tcPr>
          <w:p w14:paraId="34416D81" w14:textId="4B49234F"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16. У разі якщо для участі в аукціоні з продажу об’єкта приватизації подано заяву на участь в аукціоні від одного покупця, аукціон визнається таким, що не відбувся, а </w:t>
            </w:r>
            <w:r w:rsidRPr="008C4097">
              <w:rPr>
                <w:rFonts w:ascii="Times New Roman" w:hAnsi="Times New Roman" w:cs="Times New Roman"/>
                <w:b/>
                <w:sz w:val="28"/>
                <w:szCs w:val="28"/>
              </w:rPr>
              <w:t>орган приватизації приймає</w:t>
            </w:r>
            <w:r w:rsidRPr="008C4097">
              <w:rPr>
                <w:rFonts w:ascii="Times New Roman" w:hAnsi="Times New Roman" w:cs="Times New Roman"/>
                <w:sz w:val="28"/>
                <w:szCs w:val="28"/>
              </w:rPr>
              <w:t xml:space="preserve"> рішення про приватизацію зазначеного об’єкта шляхом викупу безпосередньо такому покупцеві за запропонованою ним ціною, але не нижче стартової ціни для відповідного аукціону.</w:t>
            </w:r>
          </w:p>
          <w:p w14:paraId="4FDC5F12" w14:textId="5438196B"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733FC96" w14:textId="706DAA61"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A2E4BAB" w14:textId="77777777" w:rsidR="00516BFD" w:rsidRPr="008C4097" w:rsidRDefault="00516BF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336A510" w14:textId="1D199F7D"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якщо об’єкт приватизації виставляється на продаж на аукціон із зниженням стартової ціни вперше, стартова ціна знижується на 25 відсотків.</w:t>
            </w:r>
          </w:p>
          <w:p w14:paraId="2468B580" w14:textId="7B083302"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якщо об’єкт приватизації виставляється на продаж на аукціон із зниженням стартової ціни вдруге, стартова ціна знижується на 50 відсотків.</w:t>
            </w:r>
          </w:p>
          <w:p w14:paraId="6007B6E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4882BB1A" w14:textId="77777777" w:rsidTr="007618D8">
        <w:tc>
          <w:tcPr>
            <w:tcW w:w="2500" w:type="pct"/>
          </w:tcPr>
          <w:p w14:paraId="6ED61C1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17. У разі якщо об’єкт великої приватизації не продано у спосіб, що передбачений частинами шостою, шістнадцятою цієї статті, приватизація такого об’єкта </w:t>
            </w:r>
            <w:r w:rsidRPr="008C4097">
              <w:rPr>
                <w:rFonts w:ascii="Times New Roman" w:hAnsi="Times New Roman" w:cs="Times New Roman"/>
                <w:b/>
                <w:sz w:val="28"/>
                <w:szCs w:val="28"/>
              </w:rPr>
              <w:t>відбувається</w:t>
            </w:r>
            <w:r w:rsidRPr="008C4097">
              <w:rPr>
                <w:rFonts w:ascii="Times New Roman" w:hAnsi="Times New Roman" w:cs="Times New Roman"/>
                <w:sz w:val="28"/>
                <w:szCs w:val="28"/>
              </w:rPr>
              <w:t xml:space="preserve"> шляхом проведення аукціону за методом </w:t>
            </w:r>
            <w:r w:rsidRPr="008C4097">
              <w:rPr>
                <w:rFonts w:ascii="Times New Roman" w:hAnsi="Times New Roman" w:cs="Times New Roman"/>
                <w:b/>
                <w:sz w:val="28"/>
                <w:szCs w:val="28"/>
              </w:rPr>
              <w:t>вивчення цінових пропозицій.</w:t>
            </w:r>
          </w:p>
        </w:tc>
        <w:tc>
          <w:tcPr>
            <w:tcW w:w="2500" w:type="pct"/>
          </w:tcPr>
          <w:p w14:paraId="2700106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17. У разі якщо об’єкт великої приватизації не продано у спосіб, що передбачений частинами шостою, шістнадцятою цієї статті, приватизація такого об’єкта </w:t>
            </w:r>
            <w:r w:rsidRPr="008C4097">
              <w:rPr>
                <w:rFonts w:ascii="Times New Roman" w:hAnsi="Times New Roman" w:cs="Times New Roman"/>
                <w:b/>
                <w:sz w:val="28"/>
                <w:szCs w:val="28"/>
              </w:rPr>
              <w:t>може відбуватися</w:t>
            </w:r>
            <w:r w:rsidRPr="008C4097">
              <w:rPr>
                <w:rFonts w:ascii="Times New Roman" w:hAnsi="Times New Roman" w:cs="Times New Roman"/>
                <w:sz w:val="28"/>
                <w:szCs w:val="28"/>
              </w:rPr>
              <w:t xml:space="preserve"> шляхом проведення аукціону за методом </w:t>
            </w:r>
            <w:r w:rsidRPr="008C4097">
              <w:rPr>
                <w:rFonts w:ascii="Times New Roman" w:hAnsi="Times New Roman" w:cs="Times New Roman"/>
                <w:b/>
                <w:sz w:val="28"/>
                <w:szCs w:val="28"/>
              </w:rPr>
              <w:t xml:space="preserve">покрокового зниження стартової ціни та </w:t>
            </w:r>
            <w:r w:rsidRPr="008C4097">
              <w:rPr>
                <w:rFonts w:ascii="Times New Roman" w:hAnsi="Times New Roman" w:cs="Times New Roman"/>
                <w:b/>
                <w:sz w:val="28"/>
                <w:szCs w:val="28"/>
              </w:rPr>
              <w:lastRenderedPageBreak/>
              <w:t>подальшого подання цінових пропозицій. При цьому гранична ціна, до якої може бути знижено стартову ціну, визначається Кабінетом Міністрів України але  не може становити менше 50 відсотків від стартової ціни об’єкта на останньому аукціоні.</w:t>
            </w:r>
          </w:p>
        </w:tc>
      </w:tr>
      <w:tr w:rsidR="009B2CA9" w:rsidRPr="008C4097" w14:paraId="231DA719" w14:textId="77777777" w:rsidTr="007618D8">
        <w:tc>
          <w:tcPr>
            <w:tcW w:w="2500" w:type="pct"/>
          </w:tcPr>
          <w:p w14:paraId="5A50B34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lastRenderedPageBreak/>
              <w:t xml:space="preserve">18. </w:t>
            </w:r>
            <w:r w:rsidRPr="008C4097">
              <w:rPr>
                <w:rFonts w:ascii="Times New Roman" w:hAnsi="Times New Roman" w:cs="Times New Roman"/>
                <w:b/>
                <w:sz w:val="28"/>
                <w:szCs w:val="28"/>
              </w:rPr>
              <w:t>Аукціон за методом вивчення цінових пропозицій проводиться у два етапи.</w:t>
            </w:r>
          </w:p>
          <w:p w14:paraId="64FB8F8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На першому етапі потенційні покупці протягом 30 днів з дня опублікування інформаційного повідомлення про вивчення попиту подають заяву та документи на участь в аукціоні та пропозиції щодо ціни, за якою вони готові придбати об’єкт приватизації. Пропозиція щодо ціни не може бути меншою за 50 відсотків від стартової ціни цього об’єкта на останньому аукціоні.</w:t>
            </w:r>
          </w:p>
          <w:p w14:paraId="21BDFFD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Потенційний покупець об’єкта приватизації разом із заявою на участь в аукціоні та аукціонною пропозицією щодо ціни, за якою він бажає придбати об’єкт приватизації, подає інформацію та відомості щодо відповідності вимогам, встановленим до покупців, згідно із статтею 8 цього Закону.</w:t>
            </w:r>
          </w:p>
          <w:p w14:paraId="110DA89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Для реєстрації потенційні покупці сплачують реєстраційний внесок, а також вносять гарантійний внесок у розмірі 5 відсотків своєї аукціонної пропозиції щодо запропонованої ціни об’єкта приватизації на відповідний поточний рахунок державних органів приватизації або подають банківську гарантію на суму гарантійного внеску.</w:t>
            </w:r>
          </w:p>
          <w:p w14:paraId="540A550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Аукціонна комісія збирає пропозиції щодо ціни </w:t>
            </w:r>
            <w:r w:rsidRPr="008C4097">
              <w:rPr>
                <w:rFonts w:ascii="Times New Roman" w:hAnsi="Times New Roman" w:cs="Times New Roman"/>
                <w:b/>
                <w:sz w:val="28"/>
                <w:szCs w:val="28"/>
              </w:rPr>
              <w:lastRenderedPageBreak/>
              <w:t>придбання об’єкта приватизації від потенційних учасників аукціону, визначає найвищу ціну, запропоновану учасниками аукціону, і визначає її стартовою ціною.</w:t>
            </w:r>
          </w:p>
          <w:p w14:paraId="2B6C6D5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Якщо під час вивчення попиту потенційним покупцем сплачено гарантійний внесок у розмірі менше 5 відсотків стартової ціни об’єкта, визначеної аукціонною комісією, потенційний покупець для участі в аукціоні додатково сплачує відповідну різницю у розмірах гарантійних внесків.</w:t>
            </w:r>
          </w:p>
          <w:p w14:paraId="79AAA7B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До участі в аукціоні також допускаються потенційні покупці, які не брали участі у вивченні попиту щодо визначення стартової ціни об’єкта приватизації, але які можуть бути покупцями відповідно до статті 8 цього Закону та сплатили реєстраційний внесок і гарантійний внесок у розмірі 5 відсотків стартової ціни об’єкта.</w:t>
            </w:r>
          </w:p>
          <w:p w14:paraId="22F1423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Потенційний покупець, який надав найвищу ціну під час вивчення попиту, що була визначена стартовою, і в подальшому відмовився від участі в аукціоні або від викупу за запропонованою ним ціною, він та його кінцевий бенефіціар позбавляються права на участь у подальших аукціонах з продажу цього об’єкта. Гарантійний внесок йому не повертається та підлягає перерахуванню до державного бюджету.</w:t>
            </w:r>
          </w:p>
          <w:p w14:paraId="1C871CD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На другому етапі проведення аукціону кожна наступна ціна підвищується на розмір мінімального кроку аукціону. Крок аукціону встановлює державний орган </w:t>
            </w:r>
            <w:r w:rsidRPr="008C4097">
              <w:rPr>
                <w:rFonts w:ascii="Times New Roman" w:hAnsi="Times New Roman" w:cs="Times New Roman"/>
                <w:b/>
                <w:sz w:val="28"/>
                <w:szCs w:val="28"/>
              </w:rPr>
              <w:lastRenderedPageBreak/>
              <w:t>приватизації на кожний об’єкт. Мінімальний крок аукціону становить не менше 1 відсотка стартової ціни об’єкта.</w:t>
            </w:r>
          </w:p>
          <w:p w14:paraId="066B2A0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Переможцем аукціону визначається учасник аукціону, який запропонував найвищу ціну за об’єкт приватизації.</w:t>
            </w:r>
          </w:p>
        </w:tc>
        <w:tc>
          <w:tcPr>
            <w:tcW w:w="2500" w:type="pct"/>
          </w:tcPr>
          <w:p w14:paraId="5838C71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lastRenderedPageBreak/>
              <w:t>18.</w:t>
            </w:r>
            <w:r w:rsidRPr="008C4097">
              <w:rPr>
                <w:rFonts w:ascii="Times New Roman" w:hAnsi="Times New Roman" w:cs="Times New Roman"/>
                <w:b/>
                <w:sz w:val="28"/>
                <w:szCs w:val="28"/>
              </w:rPr>
              <w:t xml:space="preserve"> Розгляд скарг та пропозицій щодо  електронних аукціонів здійснюється відповідно до порядку, що встановлений частинами чотирнадцятою та п’ятнадцятою статті 15.</w:t>
            </w:r>
          </w:p>
          <w:p w14:paraId="153A375D"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56AB03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8F822F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2628C6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14:paraId="19B09B5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74334B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84B1DF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4CA38E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CF575B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FB0F29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257B59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9DF46A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5A6C08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9359E1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8FDB88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89D28C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3031247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684FE2F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BC2BE0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5900D10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F600C7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72CB85B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4D60F8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50E892B7" w14:textId="77777777" w:rsidTr="007618D8">
        <w:tc>
          <w:tcPr>
            <w:tcW w:w="2500" w:type="pct"/>
          </w:tcPr>
          <w:p w14:paraId="43A03EC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21. Інформація про приватизацію</w:t>
            </w:r>
          </w:p>
        </w:tc>
        <w:tc>
          <w:tcPr>
            <w:tcW w:w="2500" w:type="pct"/>
          </w:tcPr>
          <w:p w14:paraId="75942F5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21. Інформація про приватизацію</w:t>
            </w:r>
          </w:p>
        </w:tc>
      </w:tr>
      <w:tr w:rsidR="009B2CA9" w:rsidRPr="008C4097" w14:paraId="3D741DF2" w14:textId="77777777" w:rsidTr="007618D8">
        <w:tc>
          <w:tcPr>
            <w:tcW w:w="2500" w:type="pct"/>
          </w:tcPr>
          <w:p w14:paraId="0551513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Органи приватизації здійснюють відповідно до законодавства комплекс заходів щодо забезпечення прозорості приватизації, висвітлення приватизаційних процесів шляхом оприлюднення в засобах масової інформації (на веб-сайті органів приватизації,</w:t>
            </w:r>
            <w:r w:rsidRPr="008C4097">
              <w:rPr>
                <w:rFonts w:ascii="Times New Roman" w:hAnsi="Times New Roman" w:cs="Times New Roman"/>
                <w:b/>
                <w:sz w:val="28"/>
                <w:szCs w:val="28"/>
              </w:rPr>
              <w:t xml:space="preserve"> в офіційних друкованих виданнях органів приватизації</w:t>
            </w:r>
            <w:r w:rsidRPr="008C4097">
              <w:rPr>
                <w:rFonts w:ascii="Times New Roman" w:hAnsi="Times New Roman" w:cs="Times New Roman"/>
                <w:sz w:val="28"/>
                <w:szCs w:val="28"/>
              </w:rPr>
              <w:t>, у мережі Інтернет та/або на радіо, телебаченні, рекламних щитах) повідомлень про хід і результати приватизації.</w:t>
            </w:r>
          </w:p>
        </w:tc>
        <w:tc>
          <w:tcPr>
            <w:tcW w:w="2500" w:type="pct"/>
          </w:tcPr>
          <w:p w14:paraId="1BA5A9E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Органи приватизації здійснюють відповідно до законодавства комплекс заходів щодо забезпечення прозорості приватизації, висвітлення приватизаційних процесів шляхом оприлюднення в засобах масової інформації (на вебсайті органів приватизації, </w:t>
            </w:r>
            <w:r w:rsidRPr="008C4097">
              <w:rPr>
                <w:rFonts w:ascii="Times New Roman" w:hAnsi="Times New Roman" w:cs="Times New Roman"/>
                <w:b/>
                <w:sz w:val="28"/>
                <w:szCs w:val="28"/>
              </w:rPr>
              <w:t>в друкованих виданнях</w:t>
            </w:r>
            <w:r w:rsidRPr="008C4097">
              <w:rPr>
                <w:rFonts w:ascii="Times New Roman" w:hAnsi="Times New Roman" w:cs="Times New Roman"/>
                <w:sz w:val="28"/>
                <w:szCs w:val="28"/>
              </w:rPr>
              <w:t xml:space="preserve">, у мережі Інтернет та/або на радіо, телебаченні, рекламних щитах </w:t>
            </w:r>
            <w:r w:rsidRPr="008C4097">
              <w:rPr>
                <w:rFonts w:ascii="Times New Roman" w:hAnsi="Times New Roman" w:cs="Times New Roman"/>
                <w:b/>
                <w:sz w:val="28"/>
                <w:szCs w:val="28"/>
              </w:rPr>
              <w:t>тощо</w:t>
            </w:r>
            <w:r w:rsidRPr="008C4097">
              <w:rPr>
                <w:rFonts w:ascii="Times New Roman" w:hAnsi="Times New Roman" w:cs="Times New Roman"/>
                <w:sz w:val="28"/>
                <w:szCs w:val="28"/>
              </w:rPr>
              <w:t>) повідомлень про хід і результати приватизації.</w:t>
            </w:r>
          </w:p>
        </w:tc>
      </w:tr>
      <w:tr w:rsidR="009B2CA9" w:rsidRPr="008C4097" w14:paraId="31212D36" w14:textId="77777777" w:rsidTr="007618D8">
        <w:tc>
          <w:tcPr>
            <w:tcW w:w="2500" w:type="pct"/>
          </w:tcPr>
          <w:p w14:paraId="2AAD9FA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2. Обов’язковому оприлюдненню підлягають:</w:t>
            </w:r>
          </w:p>
          <w:p w14:paraId="61D1F81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переліки об’єктів, що підлягають приватизації;</w:t>
            </w:r>
          </w:p>
          <w:p w14:paraId="4F26ABC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інформація про об’єкти, щодо яких прийнято рішення про приватизацію.</w:t>
            </w:r>
          </w:p>
        </w:tc>
        <w:tc>
          <w:tcPr>
            <w:tcW w:w="2500" w:type="pct"/>
          </w:tcPr>
          <w:p w14:paraId="1999821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tc>
      </w:tr>
      <w:tr w:rsidR="009B2CA9" w:rsidRPr="008C4097" w14:paraId="6CF152B0" w14:textId="77777777" w:rsidTr="007618D8">
        <w:tc>
          <w:tcPr>
            <w:tcW w:w="2500" w:type="pct"/>
          </w:tcPr>
          <w:p w14:paraId="60D03D9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 В інформаційному повідомленні про приватизацію державного або комунального майна обов’язково зазначаються:</w:t>
            </w:r>
          </w:p>
          <w:p w14:paraId="2FD6D26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F533E8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дата, час </w:t>
            </w:r>
            <w:r w:rsidRPr="008C4097">
              <w:rPr>
                <w:rFonts w:ascii="Times New Roman" w:hAnsi="Times New Roman" w:cs="Times New Roman"/>
                <w:b/>
                <w:sz w:val="28"/>
                <w:szCs w:val="28"/>
              </w:rPr>
              <w:t>та місце</w:t>
            </w:r>
            <w:r w:rsidRPr="008C4097">
              <w:rPr>
                <w:rFonts w:ascii="Times New Roman" w:hAnsi="Times New Roman" w:cs="Times New Roman"/>
                <w:sz w:val="28"/>
                <w:szCs w:val="28"/>
              </w:rPr>
              <w:t xml:space="preserve"> проведення аукціону;</w:t>
            </w:r>
          </w:p>
          <w:p w14:paraId="1793350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56577C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інші відомості (за рішенням </w:t>
            </w:r>
            <w:r w:rsidRPr="008C4097">
              <w:rPr>
                <w:rFonts w:ascii="Times New Roman" w:hAnsi="Times New Roman" w:cs="Times New Roman"/>
                <w:b/>
                <w:sz w:val="28"/>
                <w:szCs w:val="28"/>
              </w:rPr>
              <w:t>державного органу приватизації</w:t>
            </w:r>
            <w:r w:rsidRPr="008C4097">
              <w:rPr>
                <w:rFonts w:ascii="Times New Roman" w:hAnsi="Times New Roman" w:cs="Times New Roman"/>
                <w:sz w:val="28"/>
                <w:szCs w:val="28"/>
              </w:rPr>
              <w:t>).</w:t>
            </w:r>
          </w:p>
        </w:tc>
        <w:tc>
          <w:tcPr>
            <w:tcW w:w="2500" w:type="pct"/>
          </w:tcPr>
          <w:p w14:paraId="20AFDB6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В інформаційному повідомленні про приватизацію державного або комунального майна обов’язково зазначаються:</w:t>
            </w:r>
          </w:p>
          <w:p w14:paraId="1995838B" w14:textId="17E41FF3" w:rsidR="00516BFD"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14:paraId="3F1EEAC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дата </w:t>
            </w:r>
            <w:r w:rsidRPr="008C4097">
              <w:rPr>
                <w:rFonts w:ascii="Times New Roman" w:hAnsi="Times New Roman" w:cs="Times New Roman"/>
                <w:b/>
                <w:sz w:val="28"/>
                <w:szCs w:val="28"/>
              </w:rPr>
              <w:t xml:space="preserve">та </w:t>
            </w:r>
            <w:r w:rsidRPr="008C4097">
              <w:rPr>
                <w:rFonts w:ascii="Times New Roman" w:hAnsi="Times New Roman" w:cs="Times New Roman"/>
                <w:sz w:val="28"/>
                <w:szCs w:val="28"/>
              </w:rPr>
              <w:t>час проведення аукціону;</w:t>
            </w:r>
          </w:p>
          <w:p w14:paraId="2021C60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AB716C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інші відомості (</w:t>
            </w:r>
            <w:r w:rsidRPr="008C4097">
              <w:rPr>
                <w:rFonts w:ascii="Times New Roman" w:hAnsi="Times New Roman" w:cs="Times New Roman"/>
                <w:b/>
                <w:sz w:val="28"/>
                <w:szCs w:val="28"/>
              </w:rPr>
              <w:t>за рішенням органу приватизації або відповідно до вимог законодавства</w:t>
            </w:r>
            <w:r w:rsidRPr="008C4097">
              <w:rPr>
                <w:rFonts w:ascii="Times New Roman" w:hAnsi="Times New Roman" w:cs="Times New Roman"/>
                <w:sz w:val="28"/>
                <w:szCs w:val="28"/>
              </w:rPr>
              <w:t>).</w:t>
            </w:r>
          </w:p>
        </w:tc>
      </w:tr>
      <w:tr w:rsidR="009B2CA9" w:rsidRPr="008C4097" w14:paraId="0CF76183" w14:textId="77777777" w:rsidTr="007618D8">
        <w:tc>
          <w:tcPr>
            <w:tcW w:w="2500" w:type="pct"/>
          </w:tcPr>
          <w:p w14:paraId="00FE22F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4. Інформаційне повідомлення про вивчення попиту </w:t>
            </w:r>
            <w:r w:rsidRPr="008C4097">
              <w:rPr>
                <w:rFonts w:ascii="Times New Roman" w:hAnsi="Times New Roman" w:cs="Times New Roman"/>
                <w:b/>
                <w:sz w:val="28"/>
                <w:szCs w:val="28"/>
              </w:rPr>
              <w:lastRenderedPageBreak/>
              <w:t>включає інформацію, визначену частиною третьою цієї статті.</w:t>
            </w:r>
          </w:p>
        </w:tc>
        <w:tc>
          <w:tcPr>
            <w:tcW w:w="2500" w:type="pct"/>
          </w:tcPr>
          <w:p w14:paraId="308F853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виключити</w:t>
            </w:r>
          </w:p>
        </w:tc>
      </w:tr>
      <w:tr w:rsidR="009B2CA9" w:rsidRPr="008C4097" w14:paraId="3793A6E7" w14:textId="77777777" w:rsidTr="007618D8">
        <w:tc>
          <w:tcPr>
            <w:tcW w:w="2500" w:type="pct"/>
          </w:tcPr>
          <w:p w14:paraId="0964903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Інформація про результати продажу об’єкта (дані про покупця: для фізичної особи - прізвище, ім’я, по батькові; для юридичної особи - назва, ціна, за якою придбано об’єкт приватизації) підлягає опублікуванню </w:t>
            </w:r>
            <w:r w:rsidRPr="008C4097">
              <w:rPr>
                <w:rFonts w:ascii="Times New Roman" w:hAnsi="Times New Roman" w:cs="Times New Roman"/>
                <w:b/>
                <w:sz w:val="28"/>
                <w:szCs w:val="28"/>
              </w:rPr>
              <w:t xml:space="preserve">в додатку до “Державного інформаційного бюлетеня про приватизацію” - газеті “Відомості приватизації”, а також </w:t>
            </w:r>
            <w:r w:rsidRPr="008C4097">
              <w:rPr>
                <w:rFonts w:ascii="Times New Roman" w:hAnsi="Times New Roman" w:cs="Times New Roman"/>
                <w:sz w:val="28"/>
                <w:szCs w:val="28"/>
              </w:rPr>
              <w:t xml:space="preserve">на офіційному веб-сайті Фонду державного майна України, </w:t>
            </w:r>
            <w:r w:rsidRPr="008C4097">
              <w:rPr>
                <w:rFonts w:ascii="Times New Roman" w:hAnsi="Times New Roman" w:cs="Times New Roman"/>
                <w:b/>
                <w:sz w:val="28"/>
                <w:szCs w:val="28"/>
              </w:rPr>
              <w:t>в електронній торговій системі</w:t>
            </w:r>
            <w:r w:rsidRPr="008C4097">
              <w:rPr>
                <w:rFonts w:ascii="Times New Roman" w:hAnsi="Times New Roman" w:cs="Times New Roman"/>
                <w:sz w:val="28"/>
                <w:szCs w:val="28"/>
              </w:rPr>
              <w:t xml:space="preserve"> протягом 10 робочих днів після затвердження </w:t>
            </w:r>
            <w:r w:rsidRPr="008C4097">
              <w:rPr>
                <w:rFonts w:ascii="Times New Roman" w:hAnsi="Times New Roman" w:cs="Times New Roman"/>
                <w:b/>
                <w:sz w:val="28"/>
                <w:szCs w:val="28"/>
              </w:rPr>
              <w:t>державним</w:t>
            </w:r>
            <w:r w:rsidRPr="008C4097">
              <w:rPr>
                <w:rFonts w:ascii="Times New Roman" w:hAnsi="Times New Roman" w:cs="Times New Roman"/>
                <w:sz w:val="28"/>
                <w:szCs w:val="28"/>
              </w:rPr>
              <w:t xml:space="preserve"> органом приватизації результатів продажу.</w:t>
            </w:r>
          </w:p>
        </w:tc>
        <w:tc>
          <w:tcPr>
            <w:tcW w:w="2500" w:type="pct"/>
          </w:tcPr>
          <w:p w14:paraId="71FDFB0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Інформація про результати продажу об’єкта (дані про покупця: для фізичної особи - прізвище, ім’я, по батькові, для юридичної особи - назва; ціна, за якою придбано об’єкт приватизації) підлягає опублікуванню на офіційному вебсайті Фонду державного майна України </w:t>
            </w:r>
            <w:r w:rsidRPr="008C4097">
              <w:rPr>
                <w:rFonts w:ascii="Times New Roman" w:hAnsi="Times New Roman" w:cs="Times New Roman"/>
                <w:b/>
                <w:sz w:val="28"/>
                <w:szCs w:val="28"/>
              </w:rPr>
              <w:t>або на офіційних вебсайтах</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представницьких органів місцевого самоврядування</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в ЕТС</w:t>
            </w:r>
            <w:r w:rsidRPr="008C4097">
              <w:rPr>
                <w:rFonts w:ascii="Times New Roman" w:hAnsi="Times New Roman" w:cs="Times New Roman"/>
                <w:sz w:val="28"/>
                <w:szCs w:val="28"/>
              </w:rPr>
              <w:t xml:space="preserve"> протягом 10 робочих днів після затвердження органом приватизації результатів продажу.</w:t>
            </w:r>
          </w:p>
        </w:tc>
      </w:tr>
      <w:tr w:rsidR="009B2CA9" w:rsidRPr="008C4097" w14:paraId="04B4B53F" w14:textId="77777777" w:rsidTr="007618D8">
        <w:tc>
          <w:tcPr>
            <w:tcW w:w="2500" w:type="pct"/>
          </w:tcPr>
          <w:p w14:paraId="3676B11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22. Формування стартової ціни об’єктів приватизації</w:t>
            </w:r>
          </w:p>
          <w:p w14:paraId="027418D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3AE9E25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22. Формування стартової ціни об’єктів приватизації</w:t>
            </w:r>
          </w:p>
          <w:p w14:paraId="399E306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735303CA" w14:textId="77777777" w:rsidTr="007618D8">
        <w:tc>
          <w:tcPr>
            <w:tcW w:w="2500" w:type="pct"/>
          </w:tcPr>
          <w:p w14:paraId="2399D7B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2. У разі необрання радника у процесі конкурсного відбору стартова ціна об’єкта великої приватизації встановлюється </w:t>
            </w:r>
            <w:r w:rsidRPr="008C4097">
              <w:rPr>
                <w:rFonts w:ascii="Times New Roman" w:hAnsi="Times New Roman" w:cs="Times New Roman"/>
                <w:b/>
                <w:sz w:val="28"/>
                <w:szCs w:val="28"/>
              </w:rPr>
              <w:t>аукціонною комісією</w:t>
            </w:r>
            <w:r w:rsidRPr="008C4097">
              <w:rPr>
                <w:rFonts w:ascii="Times New Roman" w:hAnsi="Times New Roman" w:cs="Times New Roman"/>
                <w:sz w:val="28"/>
                <w:szCs w:val="28"/>
              </w:rPr>
              <w:t xml:space="preserve"> на підставі вартості, визначеної відповідно до Методики оцінки, що затверджується Кабінетом Міністрів України.</w:t>
            </w:r>
          </w:p>
        </w:tc>
        <w:tc>
          <w:tcPr>
            <w:tcW w:w="2500" w:type="pct"/>
          </w:tcPr>
          <w:p w14:paraId="5FF5C9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2. У разі необрання радника у процесі конкурсного відбору стартова ціна об’єкта великої приватизації встановлюється на підставі вартості, визначеної відповідно до Методики оцінки, що затверджується Кабінетом Міністрів України.</w:t>
            </w:r>
          </w:p>
        </w:tc>
      </w:tr>
      <w:tr w:rsidR="009B2CA9" w:rsidRPr="008C4097" w14:paraId="51533626" w14:textId="77777777" w:rsidTr="007618D8">
        <w:tc>
          <w:tcPr>
            <w:tcW w:w="2500" w:type="pct"/>
          </w:tcPr>
          <w:p w14:paraId="52C5598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Для визначення стартової ціни шляхом вивчення аукціонних пропозицій не враховуються пропозиції щодо стартової ціни, що надійшли від покупців, які не відповідають вимогам, встановленим статтею 8 цього Закону.</w:t>
            </w:r>
          </w:p>
          <w:p w14:paraId="7807DD9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 xml:space="preserve">Форма аукціонної пропозиції щодо стартової ціни об’єктів великої приватизації затверджується Фондом державного майна України або місцевою радою. Не </w:t>
            </w:r>
            <w:r w:rsidRPr="008C4097">
              <w:rPr>
                <w:rFonts w:ascii="Times New Roman" w:hAnsi="Times New Roman" w:cs="Times New Roman"/>
                <w:b/>
                <w:sz w:val="28"/>
                <w:szCs w:val="28"/>
              </w:rPr>
              <w:lastRenderedPageBreak/>
              <w:t>допускається подання пропозиції щодо стартової ціни у вигляді діапазону ціни або у будь-якому іншому вигляді, що не дозволяє визначити однозначну пропозицію щодо стартової ціни. У разі подання потенційним покупцем пропозиції щодо стартової ціни, що не відповідає затвердженій формі, або у вигляді, що не дозволяє визначити однозначну пропозицію щодо стартової ціни, така пропозиція не враховується аукціонною комісією при визначенні стартової ціни.</w:t>
            </w:r>
          </w:p>
        </w:tc>
        <w:tc>
          <w:tcPr>
            <w:tcW w:w="2500" w:type="pct"/>
          </w:tcPr>
          <w:p w14:paraId="60CDC6D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lastRenderedPageBreak/>
              <w:t>виключити</w:t>
            </w:r>
          </w:p>
        </w:tc>
      </w:tr>
      <w:tr w:rsidR="009B2CA9" w:rsidRPr="008C4097" w14:paraId="1EA187E1" w14:textId="77777777" w:rsidTr="007618D8">
        <w:tc>
          <w:tcPr>
            <w:tcW w:w="2500" w:type="pct"/>
          </w:tcPr>
          <w:p w14:paraId="005121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Стартова ціна об’єкта малої приватизації визначається </w:t>
            </w:r>
            <w:r w:rsidRPr="008C4097">
              <w:rPr>
                <w:rFonts w:ascii="Times New Roman" w:hAnsi="Times New Roman" w:cs="Times New Roman"/>
                <w:b/>
                <w:sz w:val="28"/>
                <w:szCs w:val="28"/>
              </w:rPr>
              <w:t>аукціонною комісією</w:t>
            </w:r>
            <w:r w:rsidRPr="008C4097">
              <w:rPr>
                <w:rFonts w:ascii="Times New Roman" w:hAnsi="Times New Roman" w:cs="Times New Roman"/>
                <w:sz w:val="28"/>
                <w:szCs w:val="28"/>
              </w:rPr>
              <w:t xml:space="preserve"> на рівні балансової вартості об’єкта (активів об’єкта) малої приватизації.</w:t>
            </w:r>
          </w:p>
          <w:p w14:paraId="43729F3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У разі відсутності балансової вартості об’єкта (активів об’єкта) малої приватизації така вартість встановлюється </w:t>
            </w:r>
            <w:r w:rsidRPr="008C4097">
              <w:rPr>
                <w:rFonts w:ascii="Times New Roman" w:hAnsi="Times New Roman" w:cs="Times New Roman"/>
                <w:b/>
                <w:sz w:val="28"/>
                <w:szCs w:val="28"/>
              </w:rPr>
              <w:t>аукціонною комісією</w:t>
            </w:r>
            <w:r w:rsidRPr="008C4097">
              <w:rPr>
                <w:rFonts w:ascii="Times New Roman" w:hAnsi="Times New Roman" w:cs="Times New Roman"/>
                <w:sz w:val="28"/>
                <w:szCs w:val="28"/>
              </w:rPr>
              <w:t xml:space="preserve"> на підставі вартості, визначеної відповідно до Методики оцінки, що затверджується Кабінетом Міністрів України. Якщо об’єктом малої приватизації є </w:t>
            </w:r>
            <w:r w:rsidRPr="008C4097">
              <w:rPr>
                <w:rFonts w:ascii="Times New Roman" w:hAnsi="Times New Roman" w:cs="Times New Roman"/>
                <w:b/>
                <w:sz w:val="28"/>
                <w:szCs w:val="28"/>
              </w:rPr>
              <w:t>акції, частки,</w:t>
            </w:r>
            <w:r w:rsidRPr="008C4097">
              <w:rPr>
                <w:rFonts w:ascii="Times New Roman" w:hAnsi="Times New Roman" w:cs="Times New Roman"/>
                <w:sz w:val="28"/>
                <w:szCs w:val="28"/>
              </w:rPr>
              <w:t xml:space="preserve"> стартова ціна об’єкта малої приватизації встановлюється</w:t>
            </w:r>
            <w:r w:rsidRPr="008C4097">
              <w:rPr>
                <w:rFonts w:ascii="Times New Roman" w:hAnsi="Times New Roman" w:cs="Times New Roman"/>
                <w:b/>
                <w:sz w:val="28"/>
                <w:szCs w:val="28"/>
              </w:rPr>
              <w:t xml:space="preserve"> на рівні номінальної вартості пакета акцій (часток).</w:t>
            </w:r>
          </w:p>
        </w:tc>
        <w:tc>
          <w:tcPr>
            <w:tcW w:w="2500" w:type="pct"/>
          </w:tcPr>
          <w:p w14:paraId="1F5352C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position w:val="0"/>
                <w:sz w:val="28"/>
                <w:szCs w:val="28"/>
                <w:lang w:eastAsia="ru-RU"/>
              </w:rPr>
            </w:pPr>
            <w:r w:rsidRPr="008C4097">
              <w:rPr>
                <w:rFonts w:ascii="Times New Roman" w:hAnsi="Times New Roman" w:cs="Times New Roman"/>
                <w:sz w:val="28"/>
                <w:szCs w:val="28"/>
              </w:rPr>
              <w:t>4. Стартова ціна об’єкта малої приватизації визначається на рівні балансової вартості об’єкта (активів об’єкта) малої приватизації,</w:t>
            </w:r>
            <w:r w:rsidRPr="008C4097">
              <w:rPr>
                <w:rFonts w:ascii="Times New Roman" w:hAnsi="Times New Roman" w:cs="Times New Roman"/>
                <w:position w:val="0"/>
                <w:sz w:val="28"/>
                <w:szCs w:val="28"/>
                <w:lang w:eastAsia="ru-RU"/>
              </w:rPr>
              <w:t xml:space="preserve"> крім випадків, передбачених частиною сьомою статті 18.</w:t>
            </w:r>
          </w:p>
          <w:p w14:paraId="5A9B9B4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У разі відсутності балансової вартості об’єкта (активів об’єкта) малої приватизації, </w:t>
            </w:r>
            <w:r w:rsidRPr="008C4097">
              <w:rPr>
                <w:rFonts w:ascii="Times New Roman" w:hAnsi="Times New Roman" w:cs="Times New Roman"/>
                <w:b/>
                <w:sz w:val="28"/>
                <w:szCs w:val="28"/>
              </w:rPr>
              <w:t>або якщо балансова вартість об’єкта (активів об’єкта) малої приватизації дорівнює нулю,</w:t>
            </w:r>
            <w:r w:rsidRPr="008C4097">
              <w:rPr>
                <w:rFonts w:ascii="Times New Roman" w:hAnsi="Times New Roman" w:cs="Times New Roman"/>
                <w:sz w:val="28"/>
                <w:szCs w:val="28"/>
              </w:rPr>
              <w:t xml:space="preserve">  така вартість встановлюється на підставі вартості, визначеної відповідно до Методики оцінки, що затверджується Кабінетом Міністрів України. Якщо об’єктом малої приватизації є </w:t>
            </w:r>
            <w:r w:rsidRPr="008C4097">
              <w:rPr>
                <w:rFonts w:ascii="Times New Roman" w:hAnsi="Times New Roman" w:cs="Times New Roman"/>
                <w:b/>
                <w:sz w:val="28"/>
                <w:szCs w:val="28"/>
              </w:rPr>
              <w:t>пакет акцій (частка), що належить державі у статутному капіталі господарського товариства (крім господарських товариств, утворених шляхом перетворення в процесі приватизації (корпоратизації)),</w:t>
            </w:r>
            <w:r w:rsidRPr="008C4097">
              <w:rPr>
                <w:rFonts w:ascii="Times New Roman" w:hAnsi="Times New Roman" w:cs="Times New Roman"/>
                <w:sz w:val="28"/>
                <w:szCs w:val="28"/>
              </w:rPr>
              <w:t xml:space="preserve"> стартова ціна об’єкта малої приватизації встановлюється </w:t>
            </w:r>
            <w:r w:rsidRPr="008C4097">
              <w:rPr>
                <w:rFonts w:ascii="Times New Roman" w:hAnsi="Times New Roman" w:cs="Times New Roman"/>
                <w:b/>
                <w:sz w:val="28"/>
                <w:szCs w:val="28"/>
              </w:rPr>
              <w:t xml:space="preserve">на підставі вартості таких акцій (часток), визначеної відповідно до Методики оцінки, що затверджується Кабінетом </w:t>
            </w:r>
            <w:r w:rsidRPr="008C4097">
              <w:rPr>
                <w:rFonts w:ascii="Times New Roman" w:hAnsi="Times New Roman" w:cs="Times New Roman"/>
                <w:b/>
                <w:sz w:val="28"/>
                <w:szCs w:val="28"/>
              </w:rPr>
              <w:lastRenderedPageBreak/>
              <w:t>Міністрів України, але не нижче номінальної вартості пакета акцій (часток). Якщо об’єктом малої приватизації є пакет акцій (частка), що належить державі у статутному капіталі господарського товариства, утвореного шляхом перетворення в процесі приватизації (корпоратизації), стартова ціна об’єкта малої приватизації встановлюється на рівні номінальної вартості пакета акцій (часток).</w:t>
            </w:r>
          </w:p>
        </w:tc>
      </w:tr>
      <w:tr w:rsidR="009B2CA9" w:rsidRPr="008C4097" w14:paraId="02A8B57B" w14:textId="77777777" w:rsidTr="007618D8">
        <w:tc>
          <w:tcPr>
            <w:tcW w:w="2500" w:type="pct"/>
          </w:tcPr>
          <w:p w14:paraId="35E6915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5. Визначення вартості майна, що вноситься до статутного капіталу товариства, вартості акцій (часток), що належать державі 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та підлягають приватизації шляхом викупу, а також оцінка об’єктів приватизації, повернених за рішенням суду у державну власність, здійснюються відповідно до Методики оцінки, що затверджується Кабінетом Міністрів України.</w:t>
            </w:r>
          </w:p>
        </w:tc>
        <w:tc>
          <w:tcPr>
            <w:tcW w:w="2500" w:type="pct"/>
          </w:tcPr>
          <w:p w14:paraId="69627ED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5. Визначення вартості майна, що вноситься до статутного капіталу товариства, вартості акцій (часток), що належать державі </w:t>
            </w:r>
            <w:r w:rsidRPr="008C4097">
              <w:rPr>
                <w:rFonts w:ascii="Times New Roman" w:hAnsi="Times New Roman" w:cs="Times New Roman"/>
                <w:b/>
                <w:sz w:val="28"/>
                <w:szCs w:val="28"/>
              </w:rPr>
              <w:t xml:space="preserve">або територіальній громаді </w:t>
            </w:r>
            <w:r w:rsidRPr="008C4097">
              <w:rPr>
                <w:rFonts w:ascii="Times New Roman" w:hAnsi="Times New Roman" w:cs="Times New Roman"/>
                <w:sz w:val="28"/>
                <w:szCs w:val="28"/>
              </w:rPr>
              <w:t xml:space="preserve">у статутних капіталах господарських товариств, інших господарських організацій та підприємств, заснованих на базі об’єднання майна різних форм власності, та підлягають приватизації шляхом викупу, а також оцінка об’єктів приватизації, повернених за рішенням суду у державну </w:t>
            </w:r>
            <w:r w:rsidRPr="008C4097">
              <w:rPr>
                <w:rFonts w:ascii="Times New Roman" w:hAnsi="Times New Roman" w:cs="Times New Roman"/>
                <w:b/>
                <w:sz w:val="28"/>
                <w:szCs w:val="28"/>
              </w:rPr>
              <w:t>(комунальну)</w:t>
            </w:r>
            <w:r w:rsidRPr="008C4097">
              <w:rPr>
                <w:rFonts w:ascii="Times New Roman" w:hAnsi="Times New Roman" w:cs="Times New Roman"/>
                <w:sz w:val="28"/>
                <w:szCs w:val="28"/>
              </w:rPr>
              <w:t xml:space="preserve"> власність, здійснюються відповідно до Методики оцінки, що затверджується Кабінетом Міністрів України.</w:t>
            </w:r>
          </w:p>
        </w:tc>
      </w:tr>
      <w:tr w:rsidR="009B2CA9" w:rsidRPr="008C4097" w14:paraId="33847D0F" w14:textId="77777777" w:rsidTr="007618D8">
        <w:tc>
          <w:tcPr>
            <w:tcW w:w="2500" w:type="pct"/>
          </w:tcPr>
          <w:p w14:paraId="1D46EC1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23. Джерела коштів для придбання державного або комунального майна, що приватизується</w:t>
            </w:r>
          </w:p>
        </w:tc>
        <w:tc>
          <w:tcPr>
            <w:tcW w:w="2500" w:type="pct"/>
          </w:tcPr>
          <w:p w14:paraId="44DB7E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23. Джерела коштів для придбання державного або комунального майна, що приватизується</w:t>
            </w:r>
          </w:p>
        </w:tc>
      </w:tr>
      <w:tr w:rsidR="009B2CA9" w:rsidRPr="008C4097" w14:paraId="71B9A626" w14:textId="77777777" w:rsidTr="007618D8">
        <w:tc>
          <w:tcPr>
            <w:tcW w:w="2500" w:type="pct"/>
          </w:tcPr>
          <w:p w14:paraId="7CBE73D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У разі придбання об’єкта приватизації за рахунок залучених коштів покупець повинен також подати інформацію про відповідного кредитора, а також документальне підтвердження, що такий кредитор погоджується надати відповідний обсяг фінансування </w:t>
            </w:r>
            <w:r w:rsidRPr="008C4097">
              <w:rPr>
                <w:rFonts w:ascii="Times New Roman" w:hAnsi="Times New Roman" w:cs="Times New Roman"/>
                <w:b/>
                <w:sz w:val="28"/>
                <w:szCs w:val="28"/>
              </w:rPr>
              <w:t>у разі, коли такого учасника буде обрано переможцем аукціону.</w:t>
            </w:r>
            <w:r w:rsidRPr="008C4097">
              <w:rPr>
                <w:rFonts w:ascii="Times New Roman" w:hAnsi="Times New Roman" w:cs="Times New Roman"/>
                <w:sz w:val="28"/>
                <w:szCs w:val="28"/>
              </w:rPr>
              <w:t xml:space="preserve"> Кредитором не може бути особа, яка не може бути покупцем відповідно до статті 8 цього Закону.</w:t>
            </w:r>
          </w:p>
        </w:tc>
        <w:tc>
          <w:tcPr>
            <w:tcW w:w="2500" w:type="pct"/>
          </w:tcPr>
          <w:p w14:paraId="316E5B8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eastAsia="Calibri" w:hAnsi="Times New Roman" w:cs="Times New Roman"/>
                <w:position w:val="0"/>
                <w:sz w:val="28"/>
                <w:szCs w:val="28"/>
              </w:rPr>
              <w:t xml:space="preserve">4. У разі придбання об’єкта приватизації за рахунок залучених коштів покупець повинен </w:t>
            </w:r>
            <w:r w:rsidRPr="008C4097">
              <w:rPr>
                <w:rFonts w:ascii="Times New Roman" w:eastAsia="Calibri" w:hAnsi="Times New Roman" w:cs="Times New Roman"/>
                <w:b/>
                <w:position w:val="0"/>
                <w:sz w:val="28"/>
                <w:szCs w:val="28"/>
              </w:rPr>
              <w:t>до дня укладання договору купівлі-продажу</w:t>
            </w:r>
            <w:r w:rsidRPr="008C4097">
              <w:rPr>
                <w:rFonts w:ascii="Times New Roman" w:eastAsia="Calibri" w:hAnsi="Times New Roman" w:cs="Times New Roman"/>
                <w:position w:val="0"/>
                <w:sz w:val="28"/>
                <w:szCs w:val="28"/>
              </w:rPr>
              <w:t xml:space="preserve"> об’єкта приватизації також подати інформацію про відповідного кредитора, а також документальне підтвердження, що такий кредитор погоджується надати </w:t>
            </w:r>
            <w:r w:rsidRPr="008C4097">
              <w:rPr>
                <w:rFonts w:ascii="Times New Roman" w:eastAsia="Calibri" w:hAnsi="Times New Roman" w:cs="Times New Roman"/>
                <w:b/>
                <w:position w:val="0"/>
                <w:sz w:val="28"/>
                <w:szCs w:val="28"/>
              </w:rPr>
              <w:t xml:space="preserve">необхідний </w:t>
            </w:r>
            <w:r w:rsidRPr="008C4097">
              <w:rPr>
                <w:rFonts w:ascii="Times New Roman" w:eastAsia="Calibri" w:hAnsi="Times New Roman" w:cs="Times New Roman"/>
                <w:position w:val="0"/>
                <w:sz w:val="28"/>
                <w:szCs w:val="28"/>
              </w:rPr>
              <w:t>обсяг фінансування. Кредитором не може бути особа, яка не може бути покупцем відповідно до статті 8 цього Закону.</w:t>
            </w:r>
          </w:p>
        </w:tc>
      </w:tr>
      <w:tr w:rsidR="00904129" w:rsidRPr="008C4097" w14:paraId="07E8CADA" w14:textId="77777777" w:rsidTr="007618D8">
        <w:tc>
          <w:tcPr>
            <w:tcW w:w="2500" w:type="pct"/>
          </w:tcPr>
          <w:p w14:paraId="7A27FFC7"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24. Порядок проведення розрахунків за приватизацію об’єктів</w:t>
            </w:r>
          </w:p>
        </w:tc>
        <w:tc>
          <w:tcPr>
            <w:tcW w:w="2500" w:type="pct"/>
          </w:tcPr>
          <w:p w14:paraId="6B8C7EC9"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24. Порядок проведення розрахунків за приватизацію об’єктів</w:t>
            </w:r>
          </w:p>
        </w:tc>
      </w:tr>
      <w:tr w:rsidR="00904129" w:rsidRPr="008C4097" w14:paraId="7813BF05" w14:textId="77777777" w:rsidTr="007618D8">
        <w:tc>
          <w:tcPr>
            <w:tcW w:w="2500" w:type="pct"/>
          </w:tcPr>
          <w:p w14:paraId="08BABAFB"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Покупець, який підписав договір купівлі-продажу, сплачує на відповідний поточний рахунок органів приватизації ціну продажу об’єкта приватизації не пізніше ніж протягом 30 днів з дня підписання договору купівлі-продажу.</w:t>
            </w:r>
          </w:p>
          <w:p w14:paraId="7EA3E1FB"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7021603A"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Покупець, який підписав договір купівлі-продажу, сплачує на відповідний поточний рахунок органів приватизації ціну продажу об’єкта приватизації не пізніше ніж протягом 30 днів з дня підписання договору купівлі-продажу.</w:t>
            </w:r>
          </w:p>
          <w:p w14:paraId="4B758FA0" w14:textId="77777777" w:rsidR="00904129" w:rsidRPr="008C4097" w:rsidRDefault="0090412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b/>
                <w:sz w:val="28"/>
                <w:szCs w:val="28"/>
              </w:rPr>
              <w:t>Строк сплати коштів за об’єкт приватизації, покупцем якого є іноземний громадян або юридична особа іншої держави, може бути продовжений на 30 днів за рішенням органу приватизації у порядку, встановленому Фондом державного майна України щодо об’єктів державної власності та відповідними місцевими радами щодо об’єктів комунальної власності.</w:t>
            </w:r>
          </w:p>
        </w:tc>
      </w:tr>
      <w:tr w:rsidR="00904129" w:rsidRPr="008C4097" w14:paraId="614DF23C" w14:textId="77777777" w:rsidTr="007618D8">
        <w:tc>
          <w:tcPr>
            <w:tcW w:w="2500" w:type="pct"/>
          </w:tcPr>
          <w:p w14:paraId="2894111D"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За несплату коштів за об’єкт приватизації згідно з договором купівлі-продажу протягом 30 днів з дня укладення договору купівлі-продажу нараховується неустойка.</w:t>
            </w:r>
          </w:p>
          <w:p w14:paraId="53614765"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55FCE0EE" w14:textId="77777777" w:rsidR="00904129" w:rsidRPr="008C4097" w:rsidRDefault="0090412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За несплату коштів за об’єкт приватизації згідно з договором купівлі-продажу протягом 30 днів з дня укладення договору купівлі-продажу нараховується неустойка</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за винятком випадку, передбаченого абзацом другим частини першої цієї статті.</w:t>
            </w:r>
          </w:p>
        </w:tc>
      </w:tr>
      <w:tr w:rsidR="009B2CA9" w:rsidRPr="008C4097" w14:paraId="43F81ED2" w14:textId="77777777" w:rsidTr="007618D8">
        <w:tc>
          <w:tcPr>
            <w:tcW w:w="2500" w:type="pct"/>
          </w:tcPr>
          <w:p w14:paraId="0652D79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25. Використання грошових коштів, одержаних від приватизації</w:t>
            </w:r>
          </w:p>
        </w:tc>
        <w:tc>
          <w:tcPr>
            <w:tcW w:w="2500" w:type="pct"/>
          </w:tcPr>
          <w:p w14:paraId="332595F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25. Використання грошових коштів, одержаних від приватизації</w:t>
            </w:r>
          </w:p>
        </w:tc>
      </w:tr>
      <w:tr w:rsidR="009B2CA9" w:rsidRPr="008C4097" w14:paraId="649025DC" w14:textId="77777777" w:rsidTr="007618D8">
        <w:tc>
          <w:tcPr>
            <w:tcW w:w="2500" w:type="pct"/>
          </w:tcPr>
          <w:p w14:paraId="20C3273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Кошти, одержані від продажу державного або комунального майна, інші надходження, безпосередньо пов’язані з процесом приватизації (суми штрафних санкцій за несвоєчасні розрахунки за придбані об’єкти приватизації тощо), зараховуються до державного або місцевого бюджету у повному обсязі, крім плати за участь.</w:t>
            </w:r>
          </w:p>
        </w:tc>
        <w:tc>
          <w:tcPr>
            <w:tcW w:w="2500" w:type="pct"/>
          </w:tcPr>
          <w:p w14:paraId="79C378E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1. Кошти, одержані від продажу державного або комунального майна, інші надходження, безпосередньо пов’язані з процесом приватизації (суми штрафних санкцій за несвоєчасні розрахунки за придбані об’єкти приватизації тощо), зараховуються до державного або місцевого бюджету у повному обсязі, крім плати за участь </w:t>
            </w:r>
            <w:r w:rsidRPr="008C4097">
              <w:rPr>
                <w:rFonts w:ascii="Times New Roman" w:hAnsi="Times New Roman" w:cs="Times New Roman"/>
                <w:b/>
                <w:sz w:val="28"/>
                <w:szCs w:val="28"/>
              </w:rPr>
              <w:lastRenderedPageBreak/>
              <w:t>та сум, що підлягають компенсації орендарю відповідно до статті 18 цього Закону.</w:t>
            </w:r>
          </w:p>
          <w:p w14:paraId="5B01807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На фінансування державного бюджету спрямовується 88 відсотків коштів від приватизації об’єктів великої приватизації державної власності та 67 відсотків</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коштів від приватизації об’єктів малої приватизації державної власності (включаючи 100 відсотків</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інших надходжень, безпосередньо пов’язаних з процесом приватизації).</w:t>
            </w:r>
          </w:p>
          <w:p w14:paraId="63AB4E7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Джерелами формування спеціального фонду Державного бюджету України є:</w:t>
            </w:r>
          </w:p>
          <w:p w14:paraId="3DEF271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10 відсотків коштів від приватизації об’єктів великої приватизації державної власності та 20 відсотків коштів від приватизації об’єктів малої приватизації державної власності;</w:t>
            </w:r>
          </w:p>
          <w:p w14:paraId="1ABC809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3 відсотки коштів від приватизації об’єктів малої приватизації державної власності та 2 відсотки коштів від приватизації об’єктів великої приватизації державної власності.</w:t>
            </w:r>
          </w:p>
          <w:p w14:paraId="4C9E00C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У бюджет розвитку місцевих бюджетів спрямовується 10 відсотків коштів від продажу об’єктів малої приватизації державної власності, які зареєстровані на території відповідного органу місцевого самоврядування. </w:t>
            </w:r>
          </w:p>
        </w:tc>
      </w:tr>
      <w:tr w:rsidR="009B2CA9" w:rsidRPr="008C4097" w14:paraId="0AFBF025" w14:textId="77777777" w:rsidTr="007618D8">
        <w:trPr>
          <w:trHeight w:val="1202"/>
        </w:trPr>
        <w:tc>
          <w:tcPr>
            <w:tcW w:w="2500" w:type="pct"/>
          </w:tcPr>
          <w:p w14:paraId="09094DC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 xml:space="preserve">2. У разі делегування власних повноважень стосовно приватизації майна, що перебуває у комунальній власності, державним органам приватизації органи місцевого самоврядування обов’язково передбачають у </w:t>
            </w:r>
            <w:r w:rsidRPr="008C4097">
              <w:rPr>
                <w:rFonts w:ascii="Times New Roman" w:hAnsi="Times New Roman" w:cs="Times New Roman"/>
                <w:position w:val="0"/>
                <w:sz w:val="28"/>
                <w:szCs w:val="28"/>
              </w:rPr>
              <w:lastRenderedPageBreak/>
              <w:t>місцевих програмах приватизації та бюджетах субвенції на відшкодування державним органам приватизації витрат, пов’язаних з реалізацією зазначеного майна.</w:t>
            </w:r>
          </w:p>
          <w:p w14:paraId="44F9918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ухвалення органами місцевого самоврядування рішення про делегування власних повноважень державним органам приватизації, частина коштів, що надійшли від приватизації майна, яке перебуває у комунальній власності, перераховується на рахунки державних органів приватизації з відповідного місцевого бюджету за визначеними органами місцевого самоврядування нормативами у порядку, встановленому Кабінетом Міністрів України, для спрямування на фінансування витрат, пов’язаних з реалізацією комунального майна.</w:t>
            </w:r>
          </w:p>
        </w:tc>
        <w:tc>
          <w:tcPr>
            <w:tcW w:w="2500" w:type="pct"/>
          </w:tcPr>
          <w:p w14:paraId="354FBCE8"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sz w:val="28"/>
                <w:szCs w:val="28"/>
              </w:rPr>
              <w:lastRenderedPageBreak/>
              <w:t xml:space="preserve">2. У разі делегування власних повноважень стосовно приватизації майна, що перебуває у комунальній власності, державному органу приватизації органи місцевого самоврядування обов’язково передбачають у </w:t>
            </w:r>
            <w:r w:rsidRPr="008C4097">
              <w:rPr>
                <w:rFonts w:ascii="Times New Roman" w:hAnsi="Times New Roman" w:cs="Times New Roman"/>
                <w:sz w:val="28"/>
                <w:szCs w:val="28"/>
              </w:rPr>
              <w:lastRenderedPageBreak/>
              <w:t>місцевих програмах приватизації та бюджетах субвенції на відшкодування державному органу приватизації витрат, пов’язаних з реалізацією зазначеного майна.</w:t>
            </w:r>
          </w:p>
          <w:p w14:paraId="4F0EEF3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 разі ухвалення органами місцевого самоврядування рішення про делегування власних повноважень державному органу приватизації, частина коштів, що надійшли від приватизації майна, яке перебуває у комунальній власності, перераховується на рахунки державного органу приватизації з відповідного місцевого бюджету за визначеними органами місцевого самоврядування нормативами у порядку, встановленому Кабінетом Міністрів України, для спрямування на фінансування витрат, пов’язаних з реалізацією комунального майна.</w:t>
            </w:r>
          </w:p>
        </w:tc>
      </w:tr>
      <w:tr w:rsidR="009B2CA9" w:rsidRPr="008C4097" w14:paraId="54604A07" w14:textId="77777777" w:rsidTr="007618D8">
        <w:tc>
          <w:tcPr>
            <w:tcW w:w="2500" w:type="pct"/>
          </w:tcPr>
          <w:p w14:paraId="7E3862C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3. За рахунок коштів державного бюджету або відповідного місцевого бюджету для проведення заходів, пов’язаних з приватизацією, здійснюються такі видатки:</w:t>
            </w:r>
          </w:p>
          <w:p w14:paraId="543253F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оплата послуг, що надаються:</w:t>
            </w:r>
          </w:p>
          <w:p w14:paraId="29CD201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особами та організаціями, залученими до робіт з проведення обов’язкового екологічного аудиту, аудиту, експертизи технічного стану, охорони та збереження об’єктів власності в особі органів приватизації до їх подальшого продажу, надання юридичних послуг;</w:t>
            </w:r>
          </w:p>
          <w:p w14:paraId="3D553D5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суб’єктами оціночної діяльності - суб’єктами господарювання, що залучаються для проведення оцінки майна у процесі приватизації (корпоратизації), оцінки об’єктів приватизації, повернутих за рішенням суду в державну або комунальну власність;</w:t>
            </w:r>
          </w:p>
          <w:p w14:paraId="0A1F1FC8"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6712E1B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5A6A342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7605E2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70862F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7C9A06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D1B873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41FA6E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особами та організаціями, залученими до робіт з виготовлення технічної документації на об’єкт;</w:t>
            </w:r>
          </w:p>
          <w:p w14:paraId="2D535FF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депозитарними установами щодо депозитарного обліку цінних паперів та обслуговування обігу цінних паперів на рахунках у цінних паперах;</w:t>
            </w:r>
          </w:p>
          <w:p w14:paraId="72952AF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особами та організаціями, залученими до роботи із забезпечення функціонування єдиної комп’ютерної мережі органів приватизації, придбання і супроводження програмного забезпечення для здійснення процесу приватизації державного майна;</w:t>
            </w:r>
          </w:p>
          <w:p w14:paraId="5F9F4F2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закладами і центрами з навчання та підвищення кваліфікації кадрів органів приватизації та осіб, представників держави або територіальної громади, які беруть участь у загальних зборах товариств, та осіб, які включені до складу наглядових рад, ревізійних комісій;</w:t>
            </w:r>
          </w:p>
          <w:p w14:paraId="7DAD69C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0BF0D5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витрати, пов’язані із:</w:t>
            </w:r>
          </w:p>
          <w:p w14:paraId="3C6FC91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забезпеченням міжнародної діяльності у сфері приватизації;</w:t>
            </w:r>
          </w:p>
          <w:p w14:paraId="2782C60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провадженням інформаційної діяльності з питань проведення приватизації, управління майном державного </w:t>
            </w:r>
            <w:r w:rsidRPr="008C4097">
              <w:rPr>
                <w:rFonts w:ascii="Times New Roman" w:hAnsi="Times New Roman" w:cs="Times New Roman"/>
                <w:sz w:val="28"/>
                <w:szCs w:val="28"/>
              </w:rPr>
              <w:lastRenderedPageBreak/>
              <w:t>сектору в процесі приватизації, висвітленням приватизаційних процесів у засобах масової інформації, супроводженням веб-сайту Фонду державного майна України;</w:t>
            </w:r>
          </w:p>
          <w:p w14:paraId="5EF31EAE"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FECDEE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виконанням науково-дослідних робіт;</w:t>
            </w:r>
          </w:p>
          <w:p w14:paraId="2D2F96F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виданням та розповсюдженням офіційних друкованих видань органів приватизації;</w:t>
            </w:r>
          </w:p>
          <w:p w14:paraId="15BF35C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придбанням комп’ютерної та офісної техніки, засобів зв’язку, обладнання, інвентарю, програмних продуктів.</w:t>
            </w:r>
          </w:p>
          <w:p w14:paraId="638002E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40FBC39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158C2F4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lang w:val="en-US"/>
              </w:rPr>
            </w:pPr>
          </w:p>
          <w:p w14:paraId="3DFDCCE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lang w:val="en-US"/>
              </w:rPr>
            </w:pPr>
          </w:p>
          <w:p w14:paraId="4CAB3A5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lang w:val="en-US"/>
              </w:rPr>
            </w:pPr>
          </w:p>
          <w:p w14:paraId="5FE94BA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відсутня </w:t>
            </w:r>
          </w:p>
          <w:p w14:paraId="14084D2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lang w:val="en-US"/>
              </w:rPr>
            </w:pPr>
          </w:p>
        </w:tc>
        <w:tc>
          <w:tcPr>
            <w:tcW w:w="2500" w:type="pct"/>
          </w:tcPr>
          <w:p w14:paraId="70F82B5B" w14:textId="152913F6"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3. За рахунок коштів державного бюджету або відповідного місцевого бюджету для проведення заходів, пов’язаних з приватизацією, здійснюються такі видатки:</w:t>
            </w:r>
          </w:p>
          <w:p w14:paraId="6583AD9F" w14:textId="63EF7119"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оплата послуг, що надаються:</w:t>
            </w:r>
          </w:p>
          <w:p w14:paraId="07A8A25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особами та організаціями, залученими до робіт з проведення обов’язкового екологічного аудиту, аудиту, експертизи технічного стану, охорони та збереження об’єктів власності в особі органів приватизації до їх подальшого продажу, надання юридичних послуг;</w:t>
            </w:r>
          </w:p>
          <w:p w14:paraId="6B6823C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суб’єктами оціночної діяльності - суб’єктами господарювання, що залучаються для проведення оцінки майна у процесі приватизації (корпоратизації), оцінки об’єктів приватизації, повернутих за рішенням суду в державну або комунальну власність;</w:t>
            </w:r>
          </w:p>
          <w:p w14:paraId="1530F95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2DA17B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суб’єктами господарювання, залученими для підготовки  об’єктів малої приватизації до приватизації та продажу, провадження інформаційної та маркетингової діяльності з питань проведення приватизації та управління майном державного сектору в процесі приватизації;</w:t>
            </w:r>
          </w:p>
          <w:p w14:paraId="5FF8C6D9" w14:textId="73D2B6C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особами та організаціями, залученими до робіт з виготовлення технічної документації на об’єкт;</w:t>
            </w:r>
          </w:p>
          <w:p w14:paraId="769582F4" w14:textId="75BAE34E"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депозитарними установами щодо депозитарного обліку цінних паперів та обслуговування обігу цінних паперів на рахунках у цінних паперах;</w:t>
            </w:r>
          </w:p>
          <w:p w14:paraId="5033C614" w14:textId="1DAF20A6"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особами та організаціями, залученими до роботи із забезпечення функціонування єдиної комп’ютерної мережі органів приватизації, придбання і супроводження програмного забезпечення для здійснення процесу приватизації державного майна;</w:t>
            </w:r>
          </w:p>
          <w:p w14:paraId="6D42BEE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закладами і центрами з навчання та підвищення кваліфікації кадрів органів приватизації та осіб, представників держави або територіальної громади, які беруть участь у загальних зборах товариств, та осіб, які включені до складу наглядових рад, ревізійних комісій;</w:t>
            </w:r>
          </w:p>
          <w:p w14:paraId="34A3D69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C6BBA1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витрати, пов’язані із:</w:t>
            </w:r>
          </w:p>
          <w:p w14:paraId="469F6F69" w14:textId="628436C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забезпеченням міжнародної діяльності у сфері приватизації;</w:t>
            </w:r>
          </w:p>
          <w:p w14:paraId="6D81F06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провадженням інформаційної діяльності з питань проведення приватизації, управління майном державного </w:t>
            </w:r>
            <w:r w:rsidRPr="008C4097">
              <w:rPr>
                <w:rFonts w:ascii="Times New Roman" w:hAnsi="Times New Roman" w:cs="Times New Roman"/>
                <w:sz w:val="28"/>
                <w:szCs w:val="28"/>
              </w:rPr>
              <w:lastRenderedPageBreak/>
              <w:t xml:space="preserve">сектору в процесі приватизації, висвітленням приватизаційних процесів у засобах масової інформації </w:t>
            </w:r>
            <w:r w:rsidRPr="008C4097">
              <w:rPr>
                <w:rFonts w:ascii="Times New Roman" w:hAnsi="Times New Roman" w:cs="Times New Roman"/>
                <w:b/>
                <w:sz w:val="28"/>
                <w:szCs w:val="28"/>
              </w:rPr>
              <w:t>(у мережі Інтернет та/або на радіо, телебаченні, рекламних щитах),</w:t>
            </w:r>
            <w:r w:rsidRPr="008C4097">
              <w:rPr>
                <w:rFonts w:ascii="Times New Roman" w:hAnsi="Times New Roman" w:cs="Times New Roman"/>
                <w:sz w:val="28"/>
                <w:szCs w:val="28"/>
              </w:rPr>
              <w:t xml:space="preserve"> супроводженням веб-сайту Фонду державного майна України;</w:t>
            </w:r>
          </w:p>
          <w:p w14:paraId="0F146889" w14:textId="1CFB069F" w:rsidR="00516BFD"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виконанням науково-дослідних робіт;</w:t>
            </w:r>
          </w:p>
          <w:p w14:paraId="15F58C78" w14:textId="6539B3BD"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виключити</w:t>
            </w:r>
          </w:p>
          <w:p w14:paraId="71B1396A"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081A9BD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придбанням комп’ютерної та офісної техніки, засобів зв’язку, обладнання, інвентарю, програмних продуктів;</w:t>
            </w:r>
          </w:p>
          <w:p w14:paraId="7FD9E63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562AF8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highlight w:val="yellow"/>
              </w:rPr>
            </w:pPr>
            <w:r w:rsidRPr="008C4097">
              <w:rPr>
                <w:rFonts w:ascii="Times New Roman" w:hAnsi="Times New Roman" w:cs="Times New Roman"/>
                <w:b/>
                <w:sz w:val="28"/>
                <w:szCs w:val="28"/>
              </w:rPr>
              <w:t>виплати винагород працівникам державного органу приватизації;</w:t>
            </w:r>
          </w:p>
          <w:p w14:paraId="15F4307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lang w:val="ru-RU"/>
              </w:rPr>
            </w:pPr>
          </w:p>
          <w:p w14:paraId="53F368E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lang w:val="ru-RU"/>
              </w:rPr>
            </w:pPr>
          </w:p>
          <w:p w14:paraId="3C0CE19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судовими витратами, пов’язаними з процесом приватизації.</w:t>
            </w:r>
          </w:p>
          <w:p w14:paraId="5537AFC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6A35F984" w14:textId="77777777" w:rsidTr="007618D8">
        <w:tc>
          <w:tcPr>
            <w:tcW w:w="2500" w:type="pct"/>
          </w:tcPr>
          <w:p w14:paraId="0D04C05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26. Оформлення угод приватизації</w:t>
            </w:r>
          </w:p>
        </w:tc>
        <w:tc>
          <w:tcPr>
            <w:tcW w:w="2500" w:type="pct"/>
          </w:tcPr>
          <w:p w14:paraId="0A54971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26. Оформлення угод приватизації</w:t>
            </w:r>
          </w:p>
        </w:tc>
      </w:tr>
      <w:tr w:rsidR="009B2CA9" w:rsidRPr="008C4097" w14:paraId="4D2C97BD" w14:textId="77777777" w:rsidTr="007618D8">
        <w:tc>
          <w:tcPr>
            <w:tcW w:w="2500" w:type="pct"/>
          </w:tcPr>
          <w:p w14:paraId="33B22FD2"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 Під час приватизації об’єкта державної або комунальної власності шляхом його продажу на аукціоні, викупу між продавцем і покупцем укладається відповідний договір купівлі-продажу.</w:t>
            </w:r>
          </w:p>
          <w:p w14:paraId="55E15039"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відсутні</w:t>
            </w:r>
          </w:p>
          <w:p w14:paraId="3FCF78BE"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557E94B"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89D94AC"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05D6DB2"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B45E5A9"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3884D60"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F0D40F3"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A81ABC1" w14:textId="36F49CF5"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13629CF" w14:textId="75EEDCFD"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7A0BA3D" w14:textId="1C159865"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3841331" w14:textId="7CE0F0A0"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C7C224F"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BA6E029"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BF23E96"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757FB73"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5564777"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A006E28"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D8ECAC5"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A05EA65"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FFDDDDC"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Укладення та внесення змін до договорів купівлі-продажу здійснюються відповідно до вимог законодавства.</w:t>
            </w:r>
          </w:p>
          <w:p w14:paraId="79353176"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Зміни, що вносяться до договорів купівлі-продажу, укладених у процесі приватизації, здійснюються в порядку, що затверджується Фондом державного майна України, та не можуть передбачати:</w:t>
            </w:r>
          </w:p>
          <w:p w14:paraId="08B7757B"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зменшення відповідальності покупця за невиконання ним зобов’язань;</w:t>
            </w:r>
          </w:p>
          <w:p w14:paraId="01229BAC" w14:textId="77777777" w:rsidR="009B2CA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зменшення загального обсягу інвестицій, визначених договором купівлі-продажу.</w:t>
            </w:r>
          </w:p>
        </w:tc>
        <w:tc>
          <w:tcPr>
            <w:tcW w:w="2500" w:type="pct"/>
          </w:tcPr>
          <w:p w14:paraId="27BABA80"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1. Під час приватизації об’єкта державної або комунальної власності шляхом його продажу на аукціоні, викупу, </w:t>
            </w:r>
            <w:r w:rsidRPr="008C4097">
              <w:rPr>
                <w:rFonts w:ascii="Times New Roman" w:hAnsi="Times New Roman" w:cs="Times New Roman"/>
                <w:b/>
                <w:sz w:val="28"/>
                <w:szCs w:val="28"/>
              </w:rPr>
              <w:t>публічної пропозиції акцій</w:t>
            </w:r>
            <w:r w:rsidRPr="008C4097">
              <w:rPr>
                <w:rFonts w:ascii="Times New Roman" w:hAnsi="Times New Roman" w:cs="Times New Roman"/>
                <w:sz w:val="28"/>
                <w:szCs w:val="28"/>
              </w:rPr>
              <w:t xml:space="preserve"> між продавцем і покупцем укладається відповідний договір купівлі-продажу.</w:t>
            </w:r>
          </w:p>
          <w:p w14:paraId="41919000"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Якщо об’єктом приватизації є майно, крім акцій (часток) у статутному капіталі юридичної особи, договір купівлі-продажу може бути укладений із особою, 100 відсотків акцій (часток) якої належить переможцю аукціону (далі – «особа, що перебуває під </w:t>
            </w:r>
            <w:r w:rsidRPr="008C4097">
              <w:rPr>
                <w:rFonts w:ascii="Times New Roman" w:hAnsi="Times New Roman" w:cs="Times New Roman"/>
                <w:b/>
                <w:sz w:val="28"/>
                <w:szCs w:val="28"/>
              </w:rPr>
              <w:lastRenderedPageBreak/>
              <w:t xml:space="preserve">контролем переможця аукціону»), якщо виконується кожна із таких умов: </w:t>
            </w:r>
          </w:p>
          <w:p w14:paraId="084E2AA1"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особа, що перебуває під контролем переможця аукціону, є юридичною особою, створеною за законодавством України, і відповідає вимогам статті 8 цього Закону; </w:t>
            </w:r>
          </w:p>
          <w:p w14:paraId="39C61D62"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одночасно із укладенням договору купівлі-продажу між органом приватизації та особою, що перебуває під контролем переможця аукціону, переможець аукціону уклав із органом приватизації договір поруки, за яким переможець аукціону поручається перед органом приватизації за виконання покупцем усіх зобов’язань покупця за договором купівлі-продажу. </w:t>
            </w:r>
          </w:p>
          <w:p w14:paraId="0062099A"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Примірна форма договору поруки затверджується Фондом державного майна України. </w:t>
            </w:r>
          </w:p>
          <w:p w14:paraId="4C1719FC"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Укладення та внесення змін до договорів купівлі-продажу здійснюються відповідно до вимог законодавства.</w:t>
            </w:r>
          </w:p>
          <w:p w14:paraId="2D4CA580"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Зміни, що вносяться до договорів купівлі-продажу, укладених у процесі приватизації, здійснюються в порядку, що затверджується Фондом державного майна України, та не можуть передбачати:</w:t>
            </w:r>
          </w:p>
          <w:p w14:paraId="7075F644" w14:textId="77777777" w:rsidR="0085067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зменшення відповідальності покупця за невиконання ним зобов’язань;</w:t>
            </w:r>
          </w:p>
          <w:p w14:paraId="78757594" w14:textId="77777777" w:rsidR="009B2CA9" w:rsidRPr="008C4097" w:rsidRDefault="0085067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зменшення загального обсягу інвестицій, визначених договором купівлі-продажу.</w:t>
            </w:r>
          </w:p>
        </w:tc>
      </w:tr>
      <w:tr w:rsidR="009B2CA9" w:rsidRPr="008C4097" w14:paraId="27E4D13D" w14:textId="77777777" w:rsidTr="007618D8">
        <w:tc>
          <w:tcPr>
            <w:tcW w:w="2500" w:type="pct"/>
          </w:tcPr>
          <w:p w14:paraId="42C619E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2. До договору купівлі-продажу включаються передбачені умовами аукціону, викупу зобов’язання сторін щодо:</w:t>
            </w:r>
          </w:p>
          <w:p w14:paraId="44DDAB5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збереження основних видів діяльності підприємства;</w:t>
            </w:r>
          </w:p>
          <w:p w14:paraId="0703B17B" w14:textId="213D180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 </w:t>
            </w:r>
          </w:p>
          <w:p w14:paraId="3FCF8A87" w14:textId="1802298C"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600A4CC"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3BC72F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погашення боргів із заробітної плати та перед бюджетом, </w:t>
            </w:r>
            <w:r w:rsidRPr="008C4097">
              <w:rPr>
                <w:rFonts w:ascii="Times New Roman" w:hAnsi="Times New Roman" w:cs="Times New Roman"/>
                <w:b/>
                <w:sz w:val="28"/>
                <w:szCs w:val="28"/>
              </w:rPr>
              <w:t>простроченої кредиторської заборгованості</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підприємства</w:t>
            </w:r>
            <w:r w:rsidRPr="008C4097">
              <w:rPr>
                <w:rFonts w:ascii="Times New Roman" w:hAnsi="Times New Roman" w:cs="Times New Roman"/>
                <w:sz w:val="28"/>
                <w:szCs w:val="28"/>
              </w:rPr>
              <w:t>;</w:t>
            </w:r>
          </w:p>
          <w:p w14:paraId="5F93E2F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забезпечення соціальних гарантій працівникам згідно з вимогами трудового законодавства;</w:t>
            </w:r>
          </w:p>
          <w:p w14:paraId="4777317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2B269B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18F75F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оплати послуг юридичних та фізичних (у разі їх залучення), пов’язаних із виконанням заходів з приватизації об’єктів державної власності, зокрема:</w:t>
            </w:r>
          </w:p>
          <w:p w14:paraId="07AE4E3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44FA7B2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p w14:paraId="585265D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C1A0CE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E6DAFF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надання послуг радника у випадках, передбачених цим Законом;</w:t>
            </w:r>
          </w:p>
          <w:p w14:paraId="4FAD3254" w14:textId="3B5D3484"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проведення оцінки майна в процесі приватизації </w:t>
            </w:r>
            <w:r w:rsidRPr="008C4097">
              <w:rPr>
                <w:rFonts w:ascii="Times New Roman" w:hAnsi="Times New Roman" w:cs="Times New Roman"/>
                <w:b/>
                <w:sz w:val="28"/>
                <w:szCs w:val="28"/>
              </w:rPr>
              <w:t>у випадках, передбачених цим Законом.</w:t>
            </w:r>
          </w:p>
          <w:p w14:paraId="4270975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746B6BE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81761B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 моменту укладення договору купівлі-продажу до моменту переходу права власності укладення будь-яких правочинів та внесення змін до діючих правочинів, стороною яких є господарське товариство, акції або частки якого є об’єктом приватизації, здійснюються за </w:t>
            </w:r>
            <w:r w:rsidRPr="008C4097">
              <w:rPr>
                <w:rFonts w:ascii="Times New Roman" w:hAnsi="Times New Roman" w:cs="Times New Roman"/>
                <w:sz w:val="28"/>
                <w:szCs w:val="28"/>
              </w:rPr>
              <w:lastRenderedPageBreak/>
              <w:t xml:space="preserve">погодженням з </w:t>
            </w:r>
            <w:r w:rsidRPr="008C4097">
              <w:rPr>
                <w:rFonts w:ascii="Times New Roman" w:hAnsi="Times New Roman" w:cs="Times New Roman"/>
                <w:b/>
                <w:sz w:val="28"/>
                <w:szCs w:val="28"/>
              </w:rPr>
              <w:t>державним</w:t>
            </w:r>
            <w:r w:rsidRPr="008C4097">
              <w:rPr>
                <w:rFonts w:ascii="Times New Roman" w:hAnsi="Times New Roman" w:cs="Times New Roman"/>
                <w:sz w:val="28"/>
                <w:szCs w:val="28"/>
              </w:rPr>
              <w:t xml:space="preserve"> органом приватизації та покупцем, який придбав об’єкт приватизації.</w:t>
            </w:r>
          </w:p>
          <w:p w14:paraId="140BCF5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241E291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2. До договору купівлі-продажу включаються передбачені умовами аукціону, викупу,</w:t>
            </w:r>
            <w:r w:rsidRPr="008C4097">
              <w:rPr>
                <w:rFonts w:ascii="Times New Roman" w:hAnsi="Times New Roman" w:cs="Times New Roman"/>
                <w:b/>
                <w:sz w:val="28"/>
                <w:szCs w:val="28"/>
              </w:rPr>
              <w:t xml:space="preserve"> публічної пропозиції акцій</w:t>
            </w:r>
            <w:r w:rsidRPr="008C4097">
              <w:rPr>
                <w:rFonts w:ascii="Times New Roman" w:hAnsi="Times New Roman" w:cs="Times New Roman"/>
                <w:sz w:val="28"/>
                <w:szCs w:val="28"/>
              </w:rPr>
              <w:t xml:space="preserve"> зобов’язання сторін щодо:</w:t>
            </w:r>
          </w:p>
          <w:p w14:paraId="341BA4E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збереження основних видів діяльності підприємства</w:t>
            </w:r>
            <w:r w:rsidRPr="008C4097">
              <w:rPr>
                <w:rFonts w:ascii="Times New Roman" w:hAnsi="Times New Roman" w:cs="Times New Roman"/>
                <w:b/>
                <w:sz w:val="28"/>
                <w:szCs w:val="28"/>
              </w:rPr>
              <w:t>, структурного підрозділу</w:t>
            </w:r>
            <w:r w:rsidRPr="008C4097">
              <w:rPr>
                <w:rFonts w:ascii="Times New Roman" w:hAnsi="Times New Roman" w:cs="Times New Roman"/>
                <w:sz w:val="28"/>
                <w:szCs w:val="28"/>
              </w:rPr>
              <w:t>;</w:t>
            </w:r>
          </w:p>
          <w:p w14:paraId="2391552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 </w:t>
            </w:r>
          </w:p>
          <w:p w14:paraId="197CBE5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погашення боргів із заробітної плати та перед бюджетом, інші умови, ;</w:t>
            </w:r>
          </w:p>
          <w:p w14:paraId="04A58840" w14:textId="319C0BF0"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D68BFD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забезпечення соціальних гарантій працівникам згідно з вимогами трудового законодавства, </w:t>
            </w:r>
            <w:r w:rsidRPr="008C4097">
              <w:rPr>
                <w:rFonts w:ascii="Times New Roman" w:hAnsi="Times New Roman" w:cs="Times New Roman"/>
                <w:b/>
                <w:sz w:val="28"/>
                <w:szCs w:val="28"/>
              </w:rPr>
              <w:t>інші умови,</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передбачені законодавчими актами України;</w:t>
            </w:r>
          </w:p>
          <w:p w14:paraId="1694649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5E495C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оплати послуг юридичних та фізичних (у разі їх залучення), пов’язаних із виконанням заходів з приватизації об’єктів державної власності, зокрема:</w:t>
            </w:r>
          </w:p>
          <w:p w14:paraId="2EEA4820" w14:textId="39A08340"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6CDDBFD3" w14:textId="5DD812A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підготовки  об’єктів малої приватизації до приватизації та продажу;</w:t>
            </w:r>
          </w:p>
          <w:p w14:paraId="455079CB" w14:textId="77777777"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49657235" w14:textId="5EC0D64E"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надання послуг радника у випадках, передбачених цим Законом;</w:t>
            </w:r>
          </w:p>
          <w:p w14:paraId="53DB320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проведення оцінки майна в процесі приватизації.</w:t>
            </w:r>
          </w:p>
          <w:p w14:paraId="6EC4FF33" w14:textId="05EAC982"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B41301C" w14:textId="26EA48DA" w:rsidR="00516BFD" w:rsidRPr="008C4097" w:rsidRDefault="00516BF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4F996DC" w14:textId="77777777" w:rsidR="008C4097" w:rsidRPr="008C4097" w:rsidRDefault="008C4097"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167F2CC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З моменту укладення договору купівлі-продажу до моменту переходу права власності укладення будь-яких правочинів та внесення змін до діючих правочинів, стороною яких є господарське товариство, акції або частки якого є об’єктом приватизації, здійснюються за </w:t>
            </w:r>
            <w:r w:rsidRPr="008C4097">
              <w:rPr>
                <w:rFonts w:ascii="Times New Roman" w:hAnsi="Times New Roman" w:cs="Times New Roman"/>
                <w:sz w:val="28"/>
                <w:szCs w:val="28"/>
              </w:rPr>
              <w:lastRenderedPageBreak/>
              <w:t>погодженням з органом приватизації та покупцем, який придбав об’єкт приватизації.</w:t>
            </w:r>
          </w:p>
        </w:tc>
      </w:tr>
      <w:tr w:rsidR="009B2CA9" w:rsidRPr="008C4097" w14:paraId="42178EBB" w14:textId="77777777" w:rsidTr="007618D8">
        <w:tc>
          <w:tcPr>
            <w:tcW w:w="2500" w:type="pct"/>
          </w:tcPr>
          <w:p w14:paraId="103BE4E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5. Для нотаріального посвідчення договору купівлі-продажу об’єкта незавершеного будівництва органи приватизації подають нотаріусу такі документи:</w:t>
            </w:r>
          </w:p>
        </w:tc>
        <w:tc>
          <w:tcPr>
            <w:tcW w:w="2500" w:type="pct"/>
          </w:tcPr>
          <w:p w14:paraId="64CA5B2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5. Для нотаріального посвідчення договору купівлі-продажу об’єкта незавершеного будівництва органи приватизації подають нотаріусу такі документи:</w:t>
            </w:r>
          </w:p>
        </w:tc>
      </w:tr>
      <w:tr w:rsidR="009B2CA9" w:rsidRPr="008C4097" w14:paraId="370D5895" w14:textId="77777777" w:rsidTr="007618D8">
        <w:tc>
          <w:tcPr>
            <w:tcW w:w="2500" w:type="pct"/>
          </w:tcPr>
          <w:p w14:paraId="1CCB722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копія наказу Фонду державного майна України про включення об’єкта незавершеного будівництва до переліку об’єктів державної власності, що підлягають приватизації;</w:t>
            </w:r>
          </w:p>
        </w:tc>
        <w:tc>
          <w:tcPr>
            <w:tcW w:w="2500" w:type="pct"/>
          </w:tcPr>
          <w:p w14:paraId="43E804C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виключити</w:t>
            </w:r>
          </w:p>
        </w:tc>
      </w:tr>
      <w:tr w:rsidR="009B2CA9" w:rsidRPr="008C4097" w14:paraId="2F9CD9CD" w14:textId="77777777" w:rsidTr="007618D8">
        <w:tc>
          <w:tcPr>
            <w:tcW w:w="2500" w:type="pct"/>
          </w:tcPr>
          <w:p w14:paraId="160C2EB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копія наказу органу приватизації або рішення місцевої ради про приватизацію об’єкта;</w:t>
            </w:r>
          </w:p>
        </w:tc>
        <w:tc>
          <w:tcPr>
            <w:tcW w:w="2500" w:type="pct"/>
          </w:tcPr>
          <w:p w14:paraId="6C69BDA2"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копію рішення державного органу приватизації про приватизацію об’єкта приватизації або копію рішення про включення об’єкта до переліку об’єктів, що підлягають приватизації згідно з вимогами цього Закону;</w:t>
            </w:r>
          </w:p>
        </w:tc>
      </w:tr>
      <w:tr w:rsidR="009B2CA9" w:rsidRPr="008C4097" w14:paraId="52C8AFF1" w14:textId="77777777" w:rsidTr="007618D8">
        <w:tc>
          <w:tcPr>
            <w:tcW w:w="2500" w:type="pct"/>
          </w:tcPr>
          <w:p w14:paraId="2F5C615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акт обстеження об’єкта незавершеного будівництва (опис об’єкта);</w:t>
            </w:r>
          </w:p>
          <w:p w14:paraId="060E4416"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6C56A36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акт обстеження об’єкта незавершеного будівництва (опис об’єкта);</w:t>
            </w:r>
          </w:p>
        </w:tc>
      </w:tr>
      <w:tr w:rsidR="009B2CA9" w:rsidRPr="008C4097" w14:paraId="55DE12DA" w14:textId="77777777" w:rsidTr="007618D8">
        <w:tc>
          <w:tcPr>
            <w:tcW w:w="2500" w:type="pct"/>
          </w:tcPr>
          <w:p w14:paraId="7812897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витяг з інформації про приватизацію об’єкта, опублікованої </w:t>
            </w:r>
            <w:r w:rsidRPr="008C4097">
              <w:rPr>
                <w:rFonts w:ascii="Times New Roman" w:hAnsi="Times New Roman" w:cs="Times New Roman"/>
                <w:b/>
                <w:sz w:val="28"/>
                <w:szCs w:val="28"/>
              </w:rPr>
              <w:t>в офіційних друкованих виданнях органів приватизації;</w:t>
            </w:r>
          </w:p>
        </w:tc>
        <w:tc>
          <w:tcPr>
            <w:tcW w:w="2500" w:type="pct"/>
          </w:tcPr>
          <w:p w14:paraId="7A31718C"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витяг з інформації про приватизацію об’єкта, опублікованої </w:t>
            </w:r>
            <w:r w:rsidRPr="008C4097">
              <w:rPr>
                <w:rFonts w:ascii="Times New Roman" w:hAnsi="Times New Roman" w:cs="Times New Roman"/>
                <w:b/>
                <w:sz w:val="28"/>
                <w:szCs w:val="28"/>
              </w:rPr>
              <w:t>відповідно до вимог цього Закону (у тому числі роздруківку електронного повідомлення на офіційному вебсайті Фонду державного майна України або на офіційних вебсайтах представницьких органів місцевого самоврядування та в ЕТС);</w:t>
            </w:r>
          </w:p>
        </w:tc>
      </w:tr>
      <w:tr w:rsidR="009B2CA9" w:rsidRPr="008C4097" w14:paraId="28336B01" w14:textId="77777777" w:rsidTr="007618D8">
        <w:tc>
          <w:tcPr>
            <w:tcW w:w="2500" w:type="pct"/>
          </w:tcPr>
          <w:p w14:paraId="43860CF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копія затвердженого органами приватизації протоколу про проведення аукціону;</w:t>
            </w:r>
          </w:p>
        </w:tc>
        <w:tc>
          <w:tcPr>
            <w:tcW w:w="2500" w:type="pct"/>
          </w:tcPr>
          <w:p w14:paraId="08AB219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копію затвердженого органами приватизації</w:t>
            </w:r>
            <w:r w:rsidRPr="008C4097">
              <w:rPr>
                <w:rFonts w:ascii="Times New Roman" w:hAnsi="Times New Roman" w:cs="Times New Roman"/>
                <w:b/>
                <w:sz w:val="28"/>
                <w:szCs w:val="28"/>
              </w:rPr>
              <w:t xml:space="preserve">  </w:t>
            </w:r>
            <w:r w:rsidRPr="008C4097">
              <w:rPr>
                <w:rFonts w:ascii="Times New Roman" w:hAnsi="Times New Roman" w:cs="Times New Roman"/>
                <w:sz w:val="28"/>
                <w:szCs w:val="28"/>
              </w:rPr>
              <w:t>протоколу про проведення аукціону;</w:t>
            </w:r>
          </w:p>
        </w:tc>
      </w:tr>
      <w:tr w:rsidR="009B2CA9" w:rsidRPr="008C4097" w14:paraId="69712AF4" w14:textId="77777777" w:rsidTr="007618D8">
        <w:tc>
          <w:tcPr>
            <w:tcW w:w="2500" w:type="pct"/>
          </w:tcPr>
          <w:p w14:paraId="579CC91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довіреність на право представництва інтересів </w:t>
            </w:r>
            <w:r w:rsidRPr="008C4097">
              <w:rPr>
                <w:rFonts w:ascii="Times New Roman" w:hAnsi="Times New Roman" w:cs="Times New Roman"/>
                <w:b/>
                <w:sz w:val="28"/>
                <w:szCs w:val="28"/>
              </w:rPr>
              <w:t>державних органів приватизації</w:t>
            </w:r>
            <w:r w:rsidRPr="008C4097">
              <w:rPr>
                <w:rFonts w:ascii="Times New Roman" w:hAnsi="Times New Roman" w:cs="Times New Roman"/>
                <w:sz w:val="28"/>
                <w:szCs w:val="28"/>
              </w:rPr>
              <w:t>.</w:t>
            </w:r>
          </w:p>
        </w:tc>
        <w:tc>
          <w:tcPr>
            <w:tcW w:w="2500" w:type="pct"/>
          </w:tcPr>
          <w:p w14:paraId="34DBA5B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довіреність на право представництва інтересів </w:t>
            </w:r>
            <w:r w:rsidRPr="008C4097">
              <w:rPr>
                <w:rFonts w:ascii="Times New Roman" w:hAnsi="Times New Roman" w:cs="Times New Roman"/>
                <w:b/>
                <w:sz w:val="28"/>
                <w:szCs w:val="28"/>
              </w:rPr>
              <w:t xml:space="preserve">органу приватизації. </w:t>
            </w:r>
          </w:p>
        </w:tc>
      </w:tr>
      <w:tr w:rsidR="009B2CA9" w:rsidRPr="008C4097" w14:paraId="39348584" w14:textId="77777777" w:rsidTr="007618D8">
        <w:tc>
          <w:tcPr>
            <w:tcW w:w="2500" w:type="pct"/>
          </w:tcPr>
          <w:p w14:paraId="3589CBC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lastRenderedPageBreak/>
              <w:t>6. Право власності на об’єкт приватизації переходить до покупця після сплати в повному обсязі ціни продажу об’єкта разом з неустойкою (у разі її нарахування),</w:t>
            </w:r>
            <w:r w:rsidRPr="008C4097">
              <w:rPr>
                <w:rFonts w:ascii="Times New Roman" w:hAnsi="Times New Roman" w:cs="Times New Roman"/>
                <w:b/>
                <w:sz w:val="28"/>
                <w:szCs w:val="28"/>
              </w:rPr>
              <w:t xml:space="preserve"> крім випадків переходу права власності на пакет акцій.</w:t>
            </w:r>
          </w:p>
          <w:p w14:paraId="025C464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901AEB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4099A6C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19F5B5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36C1431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F36BDD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21DB2B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85D75D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247D7EE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Право власності на придбаний пакет акцій переходить до покупця після повної сплати ціни продажу разом з неустойкою (у разі її нарахування) за пакет акцій та з моменту зарахування пакета акцій на рахунок у цінних паперах покупця у депозитарній установі.</w:t>
            </w:r>
          </w:p>
          <w:p w14:paraId="7D7A7C0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5EF4C1A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6EB6FF6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B9B4D9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0FFD192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p w14:paraId="7BBA27D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відсутня</w:t>
            </w:r>
          </w:p>
        </w:tc>
        <w:tc>
          <w:tcPr>
            <w:tcW w:w="2500" w:type="pct"/>
          </w:tcPr>
          <w:p w14:paraId="2F97FC1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sz w:val="28"/>
                <w:szCs w:val="28"/>
              </w:rPr>
              <w:t xml:space="preserve">6. Право власності на об’єкт приватизації переходить до покупця </w:t>
            </w:r>
            <w:r w:rsidRPr="008C4097">
              <w:rPr>
                <w:rFonts w:ascii="Times New Roman" w:hAnsi="Times New Roman" w:cs="Times New Roman"/>
                <w:b/>
                <w:sz w:val="28"/>
                <w:szCs w:val="28"/>
              </w:rPr>
              <w:t>(крім випадків переходу права власності на пакет акцій та частку у статутному капіталі товариства з обмеженою відповідальністю)</w:t>
            </w:r>
            <w:r w:rsidRPr="008C4097">
              <w:rPr>
                <w:rFonts w:ascii="Times New Roman" w:hAnsi="Times New Roman" w:cs="Times New Roman"/>
                <w:sz w:val="28"/>
                <w:szCs w:val="28"/>
              </w:rPr>
              <w:t xml:space="preserve"> після сплати в повному обсязі ціни продажу об’єкта разом з неустойкою (у разі її нарахування). </w:t>
            </w:r>
            <w:r w:rsidRPr="008C4097">
              <w:rPr>
                <w:rFonts w:ascii="Times New Roman" w:hAnsi="Times New Roman" w:cs="Times New Roman"/>
                <w:b/>
                <w:sz w:val="28"/>
                <w:szCs w:val="28"/>
              </w:rPr>
              <w:t>У разі якщо об’єктом є нерухоме майно (нерухомість), право власності на нього переходить до покупця після державної реєстрації права власності на придбаний об’єкт в установленому законом порядку, яка здійснюється після сплати у повному обсязі ціни продажу об’єкта разом з неустойкою (у разі її нарахування).</w:t>
            </w:r>
          </w:p>
          <w:p w14:paraId="74AEB7D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position w:val="0"/>
                <w:sz w:val="28"/>
                <w:szCs w:val="28"/>
                <w:lang w:eastAsia="ru-RU"/>
              </w:rPr>
              <w:t xml:space="preserve">Право власності на придбаний пакет акцій переходить до покупця після повної сплати ціни продажу разом з неустойкою (у разі її нарахування) за пакет акцій та з моменту зарахування пакета акцій на рахунок у цінних паперах покупця у депозитарній установі. </w:t>
            </w:r>
            <w:r w:rsidRPr="008C4097">
              <w:rPr>
                <w:rFonts w:ascii="Times New Roman" w:hAnsi="Times New Roman" w:cs="Times New Roman"/>
                <w:b/>
                <w:position w:val="0"/>
                <w:sz w:val="28"/>
                <w:szCs w:val="28"/>
                <w:lang w:eastAsia="ru-RU"/>
              </w:rPr>
              <w:t xml:space="preserve">Право власності на частки у статутному капіталі товариства з обмеженою відповідальністю переходить до покупця після повної сплати ціни продажу разом з неустойкою (у разі її нарахування), підписання акту приймання-перадачі частки. </w:t>
            </w:r>
          </w:p>
          <w:p w14:paraId="6DCEFFB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position w:val="0"/>
                <w:sz w:val="28"/>
                <w:szCs w:val="28"/>
                <w:lang w:eastAsia="ru-RU"/>
              </w:rPr>
              <w:t xml:space="preserve">Наявність заборони  на відчуження державного або комунального майна, що приватизується, або інших обтяжень права розпорядження таким майном, не перешкоджає продажу такого майна у порядку, встановленому цим Законом, та не є підставою для відмови у нотаріальному посвідченні угоди про </w:t>
            </w:r>
            <w:r w:rsidRPr="008C4097">
              <w:rPr>
                <w:rFonts w:ascii="Times New Roman" w:hAnsi="Times New Roman" w:cs="Times New Roman"/>
                <w:b/>
                <w:position w:val="0"/>
                <w:sz w:val="28"/>
                <w:szCs w:val="28"/>
                <w:lang w:eastAsia="ru-RU"/>
              </w:rPr>
              <w:lastRenderedPageBreak/>
              <w:t>продаж такого майна, якщо таке посвідчення передбачено законодавством. Продаж державного або комунального майна, права на яке обтяжені відповідно до законодавства, дозволяється без повідомлення та згоди особи, в інтересах якої встановлені відповідні обтяження. Всі наявні обтяження зберігають чинність для покупця і скасовуються у порядку,  встановленому законодавством України.</w:t>
            </w:r>
          </w:p>
        </w:tc>
      </w:tr>
      <w:tr w:rsidR="009B2CA9" w:rsidRPr="008C4097" w14:paraId="3648F602" w14:textId="77777777" w:rsidTr="007618D8">
        <w:tc>
          <w:tcPr>
            <w:tcW w:w="2500" w:type="pct"/>
          </w:tcPr>
          <w:p w14:paraId="2EF2ECC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7. Не допускається звільнення працівників приватизованого підприємства з ініціативи нового власника чи уповноваженого ним органу протягом шести місяців з дня переходу до нього права власності, крім випадків приватизації об’єктів шляхом продажу без умов.</w:t>
            </w:r>
          </w:p>
        </w:tc>
        <w:tc>
          <w:tcPr>
            <w:tcW w:w="2500" w:type="pct"/>
          </w:tcPr>
          <w:p w14:paraId="387331C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7. Не допускається звільнення працівників приватизованого підприємства, </w:t>
            </w:r>
            <w:r w:rsidRPr="008C4097">
              <w:rPr>
                <w:rFonts w:ascii="Times New Roman" w:hAnsi="Times New Roman" w:cs="Times New Roman"/>
                <w:b/>
                <w:sz w:val="28"/>
                <w:szCs w:val="28"/>
              </w:rPr>
              <w:t>структурного підрозділу</w:t>
            </w:r>
            <w:r w:rsidRPr="008C4097">
              <w:rPr>
                <w:rFonts w:ascii="Times New Roman" w:hAnsi="Times New Roman" w:cs="Times New Roman"/>
                <w:sz w:val="28"/>
                <w:szCs w:val="28"/>
              </w:rPr>
              <w:t xml:space="preserve"> з ініціативи нового власника чи уповноваженого ним органу протягом шести місяців з дня переходу до нього права власності, крім випадків приватизації об’єктів шляхом продажу без умов.</w:t>
            </w:r>
          </w:p>
        </w:tc>
      </w:tr>
      <w:tr w:rsidR="009B2CA9" w:rsidRPr="008C4097" w14:paraId="1FEECF09" w14:textId="77777777" w:rsidTr="007618D8">
        <w:tc>
          <w:tcPr>
            <w:tcW w:w="2500" w:type="pct"/>
          </w:tcPr>
          <w:p w14:paraId="2812815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11. Порядок повернення в державну (комунальну) власність об’єктів приватизації в разі розірвання або визнання недійсними договорів купівлі-продажу таких об’єктів затверджується Фондом державного майна України.</w:t>
            </w:r>
          </w:p>
          <w:p w14:paraId="68F8E5E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Повернення покупцям коштів, сплачених за об’єкти приватизації, здійснюється у порядку, встановленому Фондом державного майна України, на підставі рішення суду з коштів, які надійшли від повторного продажу таких об’єктів (зменшених на суму збитків, неустойки, штрафів та будь-яких інших платежів, які належать до сплати покупцем згідно з цим Законом та/або договором купівлі-продажу), протягом п’яти робочих днів після </w:t>
            </w:r>
            <w:r w:rsidRPr="008C4097">
              <w:rPr>
                <w:rFonts w:ascii="Times New Roman" w:hAnsi="Times New Roman" w:cs="Times New Roman"/>
                <w:sz w:val="28"/>
                <w:szCs w:val="28"/>
              </w:rPr>
              <w:lastRenderedPageBreak/>
              <w:t xml:space="preserve">надходження коштів від повторного продажу на рахунок </w:t>
            </w:r>
            <w:r w:rsidRPr="008C4097">
              <w:rPr>
                <w:rFonts w:ascii="Times New Roman" w:hAnsi="Times New Roman" w:cs="Times New Roman"/>
                <w:b/>
                <w:sz w:val="28"/>
                <w:szCs w:val="28"/>
              </w:rPr>
              <w:t>державного органу приватизації</w:t>
            </w:r>
            <w:r w:rsidRPr="008C4097">
              <w:rPr>
                <w:rFonts w:ascii="Times New Roman" w:hAnsi="Times New Roman" w:cs="Times New Roman"/>
                <w:sz w:val="28"/>
                <w:szCs w:val="28"/>
              </w:rPr>
              <w:t>.</w:t>
            </w:r>
          </w:p>
          <w:p w14:paraId="2F98E66D"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Повернення коштів покупцям здійснюється в сумі, отриманій </w:t>
            </w:r>
            <w:r w:rsidRPr="008C4097">
              <w:rPr>
                <w:rFonts w:ascii="Times New Roman" w:hAnsi="Times New Roman" w:cs="Times New Roman"/>
                <w:b/>
                <w:sz w:val="28"/>
                <w:szCs w:val="28"/>
              </w:rPr>
              <w:t>державними органами приватизації</w:t>
            </w:r>
            <w:r w:rsidRPr="008C4097">
              <w:rPr>
                <w:rFonts w:ascii="Times New Roman" w:hAnsi="Times New Roman" w:cs="Times New Roman"/>
                <w:sz w:val="28"/>
                <w:szCs w:val="28"/>
              </w:rPr>
              <w:t xml:space="preserve"> в результаті повторного продажу об’єктів, але не може перевищувати суми, сплаченої покупцем під час попереднього продажу.</w:t>
            </w:r>
          </w:p>
          <w:p w14:paraId="17CCA1B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2064B33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11. Порядок повернення в державну (комунальну) власність об’єктів приватизації в разі розірвання або визнання недійсними договорів купівлі-продажу таких об’єктів затверджується Фондом державного майна України.</w:t>
            </w:r>
          </w:p>
          <w:p w14:paraId="523BEE4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Повернення покупцям коштів, сплачених за об’єкти приватизації, здійснюється у порядку, встановленому Фондом державного майна України, на підставі рішення суду з коштів, які надійшли від повторного продажу таких об’єктів (зменшених на суму збитків, неустойки, штрафів та будь-яких інших платежів, які належать до сплати покупцем згідно з цим Законом та/або договором купівлі-продажу), протягом п’яти робочих днів після </w:t>
            </w:r>
            <w:r w:rsidRPr="008C4097">
              <w:rPr>
                <w:rFonts w:ascii="Times New Roman" w:hAnsi="Times New Roman" w:cs="Times New Roman"/>
                <w:sz w:val="28"/>
                <w:szCs w:val="28"/>
              </w:rPr>
              <w:lastRenderedPageBreak/>
              <w:t xml:space="preserve">надходження коштів від повторного продажу на рахунок </w:t>
            </w:r>
            <w:r w:rsidRPr="008C4097">
              <w:rPr>
                <w:rFonts w:ascii="Times New Roman" w:hAnsi="Times New Roman" w:cs="Times New Roman"/>
                <w:b/>
                <w:sz w:val="28"/>
                <w:szCs w:val="28"/>
              </w:rPr>
              <w:t>органу приватизації.</w:t>
            </w:r>
          </w:p>
          <w:p w14:paraId="603083C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Повернення коштів покупцям здійснюється в сумі, отриманій </w:t>
            </w:r>
            <w:r w:rsidRPr="008C4097">
              <w:rPr>
                <w:rFonts w:ascii="Times New Roman" w:hAnsi="Times New Roman" w:cs="Times New Roman"/>
                <w:b/>
                <w:sz w:val="28"/>
                <w:szCs w:val="28"/>
              </w:rPr>
              <w:t xml:space="preserve">органами приватизації </w:t>
            </w:r>
            <w:r w:rsidRPr="008C4097">
              <w:rPr>
                <w:rFonts w:ascii="Times New Roman" w:hAnsi="Times New Roman" w:cs="Times New Roman"/>
                <w:sz w:val="28"/>
                <w:szCs w:val="28"/>
              </w:rPr>
              <w:t>в результаті повторного продажу об’єктів, але не може перевищувати суми, сплаченої покупцем під час попереднього продажу.</w:t>
            </w:r>
          </w:p>
          <w:p w14:paraId="403BC09B"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F58E24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31B3CC76" w14:textId="77777777" w:rsidTr="007618D8">
        <w:tc>
          <w:tcPr>
            <w:tcW w:w="2500" w:type="pct"/>
          </w:tcPr>
          <w:p w14:paraId="27895A0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Стаття 27. Контроль за виконанням договорів купівлі-продажу</w:t>
            </w:r>
          </w:p>
        </w:tc>
        <w:tc>
          <w:tcPr>
            <w:tcW w:w="2500" w:type="pct"/>
          </w:tcPr>
          <w:p w14:paraId="5B5046A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27. Контроль за виконанням договорів купівлі-продажу</w:t>
            </w:r>
          </w:p>
        </w:tc>
      </w:tr>
      <w:tr w:rsidR="009B2CA9" w:rsidRPr="008C4097" w14:paraId="5943F8FD" w14:textId="77777777" w:rsidTr="007618D8">
        <w:tc>
          <w:tcPr>
            <w:tcW w:w="2500" w:type="pct"/>
          </w:tcPr>
          <w:p w14:paraId="59B7A98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3. Строк виконання зобов’язань, визначених у договорі купівлі-продажу, крім мобілізаційних завдань, не повинен перевищувати п’яти років, за винятком тих, для яких Фондом державного майна України </w:t>
            </w:r>
            <w:r w:rsidRPr="008C4097">
              <w:rPr>
                <w:rFonts w:ascii="Times New Roman" w:hAnsi="Times New Roman" w:cs="Times New Roman"/>
                <w:b/>
                <w:sz w:val="28"/>
                <w:szCs w:val="28"/>
              </w:rPr>
              <w:t>за поданням аукціонної комісії</w:t>
            </w:r>
            <w:r w:rsidRPr="008C4097">
              <w:rPr>
                <w:rFonts w:ascii="Times New Roman" w:hAnsi="Times New Roman" w:cs="Times New Roman"/>
                <w:sz w:val="28"/>
                <w:szCs w:val="28"/>
              </w:rPr>
              <w:t xml:space="preserve"> може бути встановлено інший строк виконання зобов’язань.</w:t>
            </w:r>
          </w:p>
        </w:tc>
        <w:tc>
          <w:tcPr>
            <w:tcW w:w="2500" w:type="pct"/>
          </w:tcPr>
          <w:p w14:paraId="75EE7D2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3. Строк виконання зобов’язань, визначених у договорі купівлі-продажу, крім мобілізаційних завдань, не повинен перевищувати п’яти років, за винятком тих, для яких Фондом державного майна України      може бути встановлено інший строк виконання зобов’язань.</w:t>
            </w:r>
          </w:p>
        </w:tc>
      </w:tr>
      <w:tr w:rsidR="009B2CA9" w:rsidRPr="008C4097" w14:paraId="03E09DB5" w14:textId="77777777" w:rsidTr="007618D8">
        <w:tc>
          <w:tcPr>
            <w:tcW w:w="2500" w:type="pct"/>
          </w:tcPr>
          <w:p w14:paraId="1FB3E83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29. Відповідальність за порушення законодавства про приватизацію</w:t>
            </w:r>
          </w:p>
          <w:p w14:paraId="53DF50F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Pr>
          <w:p w14:paraId="3931807A"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29. Відповідальність за порушення законодавства про приватизацію</w:t>
            </w:r>
          </w:p>
          <w:p w14:paraId="3B1A880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r>
      <w:tr w:rsidR="009B2CA9" w:rsidRPr="008C4097" w14:paraId="35313858" w14:textId="77777777" w:rsidTr="007618D8">
        <w:tc>
          <w:tcPr>
            <w:tcW w:w="2500" w:type="pct"/>
          </w:tcPr>
          <w:p w14:paraId="5B0EC83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Посадові особи органів приватизації, інших органів виконавчої влади несуть кримінальну, адміністративну, матеріальну та дисциплінарну відповідальність за порушення законодавства про приватизацію.</w:t>
            </w:r>
          </w:p>
          <w:p w14:paraId="612417A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відсутня</w:t>
            </w:r>
          </w:p>
        </w:tc>
        <w:tc>
          <w:tcPr>
            <w:tcW w:w="2500" w:type="pct"/>
          </w:tcPr>
          <w:p w14:paraId="40AB956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Посадові особи органів приватизації,  інших органів виконавчої влади несуть кримінальну, адміністративну, матеріальну та дисциплінарну відповідальність за порушення законодавства про приватизацію.</w:t>
            </w:r>
          </w:p>
          <w:p w14:paraId="118EFA9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Посадові особи і державні службовці органів приватизації, інших органів виконавчої влади, залучені експерти та радники не несуть відповідальності за будь-які дії або бездіяльність, якщо вони діяли на підставі, у межах повноважень та у </w:t>
            </w:r>
            <w:r w:rsidRPr="008C4097">
              <w:rPr>
                <w:rFonts w:ascii="Times New Roman" w:hAnsi="Times New Roman" w:cs="Times New Roman"/>
                <w:b/>
                <w:sz w:val="28"/>
                <w:szCs w:val="28"/>
              </w:rPr>
              <w:lastRenderedPageBreak/>
              <w:t>спосіб, що передбачені Конституцією та законами України. Позови, подані проти таких осіб, вважаються позовами, поданими проти органів приватизації або інших органів виконавчої влади.</w:t>
            </w:r>
          </w:p>
        </w:tc>
      </w:tr>
      <w:tr w:rsidR="009B2CA9" w:rsidRPr="008C4097" w14:paraId="5E1E3DE3" w14:textId="77777777" w:rsidTr="007618D8">
        <w:tc>
          <w:tcPr>
            <w:tcW w:w="2500" w:type="pct"/>
          </w:tcPr>
          <w:p w14:paraId="3C4B639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lastRenderedPageBreak/>
              <w:t>3. Посадові особи підприємств, на балансі яких перебувають об’єкти приватизації, несуть адміністративну відповідальність у вигляді штрафу за:</w:t>
            </w:r>
          </w:p>
          <w:p w14:paraId="333910C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bookmarkStart w:id="17" w:name="n602"/>
            <w:bookmarkEnd w:id="17"/>
            <w:r w:rsidRPr="008C4097">
              <w:rPr>
                <w:rFonts w:ascii="Times New Roman" w:hAnsi="Times New Roman" w:cs="Times New Roman"/>
                <w:position w:val="0"/>
                <w:sz w:val="28"/>
                <w:szCs w:val="28"/>
                <w:lang w:eastAsia="ru-RU"/>
              </w:rPr>
              <w:t>порушення вимог органів приватизації щодо своєчасного подання достовірної інформації про об’єкти приватизації, які підлягають продажу, або подання інформації не в повному обсязі - у розмірі ста неоподатковуваних мінімумів доходів громадян;</w:t>
            </w:r>
          </w:p>
          <w:p w14:paraId="2F4518C7"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bookmarkStart w:id="18" w:name="n603"/>
            <w:bookmarkEnd w:id="18"/>
            <w:r w:rsidRPr="008C4097">
              <w:rPr>
                <w:rFonts w:ascii="Times New Roman" w:hAnsi="Times New Roman" w:cs="Times New Roman"/>
                <w:position w:val="0"/>
                <w:sz w:val="28"/>
                <w:szCs w:val="28"/>
                <w:lang w:eastAsia="ru-RU"/>
              </w:rPr>
              <w:t>вчинення тих самих дій протягом року після накладення адміністративного стягнення - у розмірі від ста до двохсот п’ятдесяти неоподатковуваних мінімумів доходів громадян.</w:t>
            </w:r>
          </w:p>
          <w:p w14:paraId="08D46183"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bookmarkStart w:id="19" w:name="n604"/>
            <w:bookmarkEnd w:id="19"/>
            <w:r w:rsidRPr="008C4097">
              <w:rPr>
                <w:rFonts w:ascii="Times New Roman" w:hAnsi="Times New Roman" w:cs="Times New Roman"/>
                <w:position w:val="0"/>
                <w:sz w:val="28"/>
                <w:szCs w:val="28"/>
                <w:lang w:eastAsia="ru-RU"/>
              </w:rPr>
              <w:t xml:space="preserve">Штрафи стягуються з винних осіб за рішенням суду в порядку, передбаченому Кодексом України про адміністративні правопорушення, за позовами </w:t>
            </w:r>
            <w:r w:rsidRPr="008C4097">
              <w:rPr>
                <w:rFonts w:ascii="Times New Roman" w:hAnsi="Times New Roman" w:cs="Times New Roman"/>
                <w:b/>
                <w:position w:val="0"/>
                <w:sz w:val="28"/>
                <w:szCs w:val="28"/>
                <w:lang w:eastAsia="ru-RU"/>
              </w:rPr>
              <w:t>державних</w:t>
            </w:r>
            <w:r w:rsidRPr="008C4097">
              <w:rPr>
                <w:rFonts w:ascii="Times New Roman" w:hAnsi="Times New Roman" w:cs="Times New Roman"/>
                <w:position w:val="0"/>
                <w:sz w:val="28"/>
                <w:szCs w:val="28"/>
                <w:lang w:eastAsia="ru-RU"/>
              </w:rPr>
              <w:t xml:space="preserve"> органів приватизації.</w:t>
            </w:r>
          </w:p>
          <w:p w14:paraId="56ADA28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5E41CB6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3. Посадові особи підприємств, на балансі яких перебувають об’єкти приватизації, несуть адміністративну відповідальність у вигляді штрафу за:</w:t>
            </w:r>
          </w:p>
          <w:p w14:paraId="1D24C92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порушення вимог органів приватизації щодо своєчасного подання достовірної інформації про об’єкти приватизації, які підлягають продажу, або подання інформації не в повному обсязі - у розмірі ста неоподатковуваних мінімумів доходів громадян;</w:t>
            </w:r>
          </w:p>
          <w:p w14:paraId="27464A8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вчинення тих самих дій протягом року після накладення адміністративного стягнення - у розмірі від ста до двохсот п’ятдесяти неоподатковуваних мінімумів доходів громадян.</w:t>
            </w:r>
          </w:p>
          <w:p w14:paraId="4EA67AC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Штрафи стягуються з винних осіб за рішенням суду в порядку, передбаченому Кодексом України про адміністративні правопорушення, за позовами органів приватизації.</w:t>
            </w:r>
          </w:p>
          <w:p w14:paraId="63C02A2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D13566" w:rsidRPr="008C4097" w14:paraId="7CF77790" w14:textId="77777777" w:rsidTr="007618D8">
        <w:tc>
          <w:tcPr>
            <w:tcW w:w="2500" w:type="pct"/>
          </w:tcPr>
          <w:p w14:paraId="493902E2" w14:textId="77777777" w:rsidR="00D13566" w:rsidRPr="008C4097" w:rsidRDefault="00D13566"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4. У разі несплати коштів за об’єкт приватизації згідно з договором купівлі-продажу протягом 30 днів з дня укладення договору та його нотаріального посвідчення (у разі якщо нотаріальне посвідчення договору передбачено законодавством) покупець сплачує на користь органу приватизації неустойку в розмірі 5 відсотків ціни продажу об’єкта. У разі несплати коштів згідно з договором </w:t>
            </w:r>
            <w:r w:rsidRPr="008C4097">
              <w:rPr>
                <w:rFonts w:ascii="Times New Roman" w:hAnsi="Times New Roman" w:cs="Times New Roman"/>
                <w:sz w:val="28"/>
                <w:szCs w:val="28"/>
              </w:rPr>
              <w:lastRenderedPageBreak/>
              <w:t xml:space="preserve">купівлі-продажу протягом </w:t>
            </w:r>
            <w:r w:rsidRPr="008C4097">
              <w:rPr>
                <w:rFonts w:ascii="Times New Roman" w:hAnsi="Times New Roman" w:cs="Times New Roman"/>
                <w:b/>
                <w:sz w:val="28"/>
                <w:szCs w:val="28"/>
              </w:rPr>
              <w:t>наступних 30 днів</w:t>
            </w:r>
            <w:r w:rsidRPr="008C4097">
              <w:rPr>
                <w:rFonts w:ascii="Times New Roman" w:hAnsi="Times New Roman" w:cs="Times New Roman"/>
                <w:sz w:val="28"/>
                <w:szCs w:val="28"/>
              </w:rPr>
              <w:t xml:space="preserve"> договір підлягає розірванню.</w:t>
            </w:r>
          </w:p>
        </w:tc>
        <w:tc>
          <w:tcPr>
            <w:tcW w:w="2500" w:type="pct"/>
          </w:tcPr>
          <w:p w14:paraId="2B3074A4" w14:textId="77777777" w:rsidR="00D13566" w:rsidRPr="008C4097" w:rsidRDefault="00D13566"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4. У разі несплати коштів за об’єкт приватизації згідно з договором купівлі-продажу протягом 30 днів з дня укладення договору та його нотаріального посвідчення (у разі якщо нотаріальне посвідчення договору передбачено законодавством) покупець сплачує на користь органу приватизації неустойку в розмірі 5 відсотків ціни продажу об’єкта</w:t>
            </w:r>
            <w:r w:rsidRPr="008C4097">
              <w:rPr>
                <w:rFonts w:ascii="Times New Roman" w:hAnsi="Times New Roman" w:cs="Times New Roman"/>
                <w:b/>
                <w:sz w:val="28"/>
                <w:szCs w:val="28"/>
              </w:rPr>
              <w:t>,</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 xml:space="preserve">за винятком випадку, передбаченого абзацом </w:t>
            </w:r>
            <w:r w:rsidRPr="008C4097">
              <w:rPr>
                <w:rFonts w:ascii="Times New Roman" w:hAnsi="Times New Roman" w:cs="Times New Roman"/>
                <w:b/>
                <w:sz w:val="28"/>
                <w:szCs w:val="28"/>
              </w:rPr>
              <w:lastRenderedPageBreak/>
              <w:t>другим частини першої статті 24 цього</w:t>
            </w:r>
            <w:r w:rsidRPr="008C4097">
              <w:rPr>
                <w:rFonts w:ascii="Times New Roman" w:hAnsi="Times New Roman" w:cs="Times New Roman"/>
                <w:sz w:val="28"/>
                <w:szCs w:val="28"/>
              </w:rPr>
              <w:t xml:space="preserve"> </w:t>
            </w:r>
            <w:r w:rsidRPr="008C4097">
              <w:rPr>
                <w:rFonts w:ascii="Times New Roman" w:hAnsi="Times New Roman" w:cs="Times New Roman"/>
                <w:b/>
                <w:sz w:val="28"/>
                <w:szCs w:val="28"/>
              </w:rPr>
              <w:t>Закону</w:t>
            </w:r>
            <w:r w:rsidRPr="008C4097">
              <w:rPr>
                <w:rFonts w:ascii="Times New Roman" w:hAnsi="Times New Roman" w:cs="Times New Roman"/>
                <w:sz w:val="28"/>
                <w:szCs w:val="28"/>
              </w:rPr>
              <w:t xml:space="preserve">. У разі несплати коштів згідно з договором купівлі-продажу протягом </w:t>
            </w:r>
            <w:r w:rsidRPr="008C4097">
              <w:rPr>
                <w:rFonts w:ascii="Times New Roman" w:hAnsi="Times New Roman" w:cs="Times New Roman"/>
                <w:b/>
                <w:sz w:val="28"/>
                <w:szCs w:val="28"/>
              </w:rPr>
              <w:t>60 днів з д</w:t>
            </w:r>
            <w:r w:rsidR="00980891" w:rsidRPr="008C4097">
              <w:rPr>
                <w:rFonts w:ascii="Times New Roman" w:hAnsi="Times New Roman" w:cs="Times New Roman"/>
                <w:b/>
                <w:sz w:val="28"/>
                <w:szCs w:val="28"/>
              </w:rPr>
              <w:t>ати</w:t>
            </w:r>
            <w:r w:rsidRPr="008C4097">
              <w:rPr>
                <w:rFonts w:ascii="Times New Roman" w:hAnsi="Times New Roman" w:cs="Times New Roman"/>
                <w:b/>
                <w:sz w:val="28"/>
                <w:szCs w:val="28"/>
              </w:rPr>
              <w:t xml:space="preserve"> укладення договору купівлі-продажу </w:t>
            </w:r>
            <w:r w:rsidRPr="008C4097">
              <w:rPr>
                <w:rFonts w:ascii="Times New Roman" w:hAnsi="Times New Roman" w:cs="Times New Roman"/>
                <w:sz w:val="28"/>
                <w:szCs w:val="28"/>
              </w:rPr>
              <w:t>договір підлягає розірванню.</w:t>
            </w:r>
          </w:p>
        </w:tc>
      </w:tr>
      <w:tr w:rsidR="009B2CA9" w:rsidRPr="008C4097" w14:paraId="1FE678BA" w14:textId="77777777" w:rsidTr="007618D8">
        <w:tc>
          <w:tcPr>
            <w:tcW w:w="2500" w:type="pct"/>
          </w:tcPr>
          <w:p w14:paraId="3CB2D429"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5. У разі повного або часткового невиконання умов договорів купівлі-продажу встановлюється така відповідальність покупців:</w:t>
            </w:r>
          </w:p>
          <w:p w14:paraId="338204A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DFA749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Факт недопущення працівників органів приватизації до проведення ними перевірки дотримання умов договору купівлі-продажу державного або комунального майна підтверджується складеним у присутності відповідних правоохоронних органів та підписаним працівниками </w:t>
            </w:r>
            <w:r w:rsidRPr="008C4097">
              <w:rPr>
                <w:rFonts w:ascii="Times New Roman" w:hAnsi="Times New Roman" w:cs="Times New Roman"/>
                <w:b/>
                <w:sz w:val="28"/>
                <w:szCs w:val="28"/>
              </w:rPr>
              <w:t>державних органів приватизації</w:t>
            </w:r>
            <w:r w:rsidRPr="008C4097">
              <w:rPr>
                <w:rFonts w:ascii="Times New Roman" w:hAnsi="Times New Roman" w:cs="Times New Roman"/>
                <w:sz w:val="28"/>
                <w:szCs w:val="28"/>
              </w:rPr>
              <w:t xml:space="preserve"> актом про недопуск до проведення перевірки.</w:t>
            </w:r>
          </w:p>
          <w:p w14:paraId="2C583FA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Форма акта про недопуск до проведення перевірки затверджується Фондом державного майна України.</w:t>
            </w:r>
          </w:p>
          <w:p w14:paraId="508E4E8B"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Штрафи стягуються з винних осіб за рішенням суду в установленому порядку та перераховуються до </w:t>
            </w:r>
            <w:r w:rsidRPr="008C4097">
              <w:rPr>
                <w:rFonts w:ascii="Times New Roman" w:hAnsi="Times New Roman" w:cs="Times New Roman"/>
                <w:b/>
                <w:sz w:val="28"/>
                <w:szCs w:val="28"/>
              </w:rPr>
              <w:t>Державного бюджету України.</w:t>
            </w:r>
          </w:p>
        </w:tc>
        <w:tc>
          <w:tcPr>
            <w:tcW w:w="2500" w:type="pct"/>
          </w:tcPr>
          <w:p w14:paraId="7E680DC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5. У разі повного або часткового невиконання умов договорів купівлі-продажу встановлюється така відповідальність покупців:</w:t>
            </w:r>
          </w:p>
          <w:p w14:paraId="78E5589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118590A0"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Факт недопущення працівників органів приватизації до проведення ними перевірки дотримання умов договору купівлі-продажу державного або комунального майна підтверджується складеним у присутності відповідних правоохоронних органів та підписаним працівниками </w:t>
            </w:r>
            <w:r w:rsidRPr="008C4097">
              <w:rPr>
                <w:rFonts w:ascii="Times New Roman" w:hAnsi="Times New Roman" w:cs="Times New Roman"/>
                <w:b/>
                <w:sz w:val="28"/>
                <w:szCs w:val="28"/>
              </w:rPr>
              <w:t>органів приватизації</w:t>
            </w:r>
            <w:r w:rsidRPr="008C4097">
              <w:rPr>
                <w:rFonts w:ascii="Times New Roman" w:hAnsi="Times New Roman" w:cs="Times New Roman"/>
                <w:sz w:val="28"/>
                <w:szCs w:val="28"/>
              </w:rPr>
              <w:t xml:space="preserve"> актом про недопуск до проведення перевірки.</w:t>
            </w:r>
          </w:p>
          <w:p w14:paraId="4C09FAE7"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Форма акта про недопуск до проведення перевірки затверджується Фондом державного майна України.</w:t>
            </w:r>
          </w:p>
          <w:p w14:paraId="35EB534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Штрафи стягуються з винних осіб за рішенням суду в установленому порядку та перераховуються до </w:t>
            </w:r>
            <w:r w:rsidRPr="008C4097">
              <w:rPr>
                <w:rFonts w:ascii="Times New Roman" w:hAnsi="Times New Roman" w:cs="Times New Roman"/>
                <w:b/>
                <w:sz w:val="28"/>
                <w:szCs w:val="28"/>
              </w:rPr>
              <w:t>відповідного бюджету</w:t>
            </w:r>
            <w:r w:rsidRPr="008C4097">
              <w:rPr>
                <w:rFonts w:ascii="Times New Roman" w:hAnsi="Times New Roman" w:cs="Times New Roman"/>
                <w:sz w:val="28"/>
                <w:szCs w:val="28"/>
              </w:rPr>
              <w:t>.</w:t>
            </w:r>
          </w:p>
        </w:tc>
      </w:tr>
      <w:tr w:rsidR="009B2CA9" w:rsidRPr="008C4097" w14:paraId="14D02FCF" w14:textId="77777777" w:rsidTr="007618D8">
        <w:tc>
          <w:tcPr>
            <w:tcW w:w="2500" w:type="pct"/>
          </w:tcPr>
          <w:p w14:paraId="67B2384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Розділ V</w:t>
            </w:r>
          </w:p>
          <w:p w14:paraId="3B270624"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ПРИКІНЦЕВІ ТА ПЕРЕХІДНІ ПОЛОЖЕННЯ</w:t>
            </w:r>
          </w:p>
        </w:tc>
        <w:tc>
          <w:tcPr>
            <w:tcW w:w="2500" w:type="pct"/>
          </w:tcPr>
          <w:p w14:paraId="63236BF1"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Розділ V</w:t>
            </w:r>
          </w:p>
          <w:p w14:paraId="60F0E6B9"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ПРИКІНЦЕВІ ТА ПЕРЕХІДНІ ПОЛОЖЕННЯ</w:t>
            </w:r>
          </w:p>
        </w:tc>
      </w:tr>
      <w:tr w:rsidR="009B2CA9" w:rsidRPr="008C4097" w14:paraId="49BBBADE" w14:textId="77777777" w:rsidTr="007618D8">
        <w:tc>
          <w:tcPr>
            <w:tcW w:w="2500" w:type="pct"/>
          </w:tcPr>
          <w:p w14:paraId="11C6E18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2. Установити, що приватизація (продаж) об’єктів, щодо яких рішення про приватизацію було прийнято до набрання чинності цим Законом, здійснюється та завершується відповідно до вимог цього Закону, крім об’єктів, за якими:</w:t>
            </w:r>
          </w:p>
          <w:p w14:paraId="15C7D7C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дата проведення аукціону, конкурсу, викупу, продажу </w:t>
            </w:r>
            <w:r w:rsidRPr="008C4097">
              <w:rPr>
                <w:rFonts w:ascii="Times New Roman" w:hAnsi="Times New Roman" w:cs="Times New Roman"/>
                <w:sz w:val="28"/>
                <w:szCs w:val="28"/>
              </w:rPr>
              <w:lastRenderedPageBreak/>
              <w:t>пакетів акцій (часток, паїв) господарських товариств, зазначена в опублікованому інформаційному повідомленні про продаж державного або комунального майна, припадає на день після набрання чинності цим Законом;</w:t>
            </w:r>
          </w:p>
          <w:p w14:paraId="2EACF8C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після завершення процедури продажу відбувається оформлення договору купівлі-продажу;</w:t>
            </w:r>
          </w:p>
          <w:p w14:paraId="3CD0D930"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t>на момент прийняття рішення про їх приватизацію належали до об</w:t>
            </w:r>
            <w:r w:rsidRPr="008C4097">
              <w:rPr>
                <w:rFonts w:ascii="Times New Roman" w:hAnsi="Times New Roman" w:cs="Times New Roman"/>
                <w:sz w:val="28"/>
                <w:szCs w:val="28"/>
              </w:rPr>
              <w:t>’</w:t>
            </w:r>
            <w:r w:rsidRPr="008C4097">
              <w:rPr>
                <w:rFonts w:ascii="Times New Roman" w:hAnsi="Times New Roman" w:cs="Times New Roman"/>
                <w:b/>
                <w:sz w:val="28"/>
                <w:szCs w:val="28"/>
              </w:rPr>
              <w:t>єктів групи Г згідно з класифікацією об</w:t>
            </w:r>
            <w:r w:rsidRPr="008C4097">
              <w:rPr>
                <w:rFonts w:ascii="Times New Roman" w:hAnsi="Times New Roman" w:cs="Times New Roman"/>
                <w:sz w:val="28"/>
                <w:szCs w:val="28"/>
              </w:rPr>
              <w:t>’</w:t>
            </w:r>
            <w:r w:rsidRPr="008C4097">
              <w:rPr>
                <w:rFonts w:ascii="Times New Roman" w:hAnsi="Times New Roman" w:cs="Times New Roman"/>
                <w:b/>
                <w:sz w:val="28"/>
                <w:szCs w:val="28"/>
              </w:rPr>
              <w:t>єктів приватизації, встановленою Законом України “Про приватизацію державного майна”, та щодо яких є дійсною оцінка, або</w:t>
            </w:r>
            <w:r w:rsidRPr="008C4097">
              <w:rPr>
                <w:rFonts w:ascii="Times New Roman" w:hAnsi="Times New Roman" w:cs="Times New Roman"/>
                <w:sz w:val="28"/>
                <w:szCs w:val="28"/>
              </w:rPr>
              <w:t xml:space="preserve"> Кабінетом Міністрів України визначено радника для надання послуг з підготовки до приватизації та продажу об’єктів приватизації за результатами проведення конкурсу.</w:t>
            </w:r>
          </w:p>
        </w:tc>
        <w:tc>
          <w:tcPr>
            <w:tcW w:w="2500" w:type="pct"/>
          </w:tcPr>
          <w:p w14:paraId="4133E0D9" w14:textId="761D2A38"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2. Установити, що приватизація (продаж) об’єктів, щодо яких рішення про приватизацію було прийнято до набрання чинності цим Законом, здійснюється та завершується відповідно до вимог цього Закону, крім об’єктів, за якими:</w:t>
            </w:r>
          </w:p>
          <w:p w14:paraId="6405F130" w14:textId="57E99E4E"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дата проведення аукціону, конкурсу, викупу, продажу </w:t>
            </w:r>
            <w:r w:rsidRPr="008C4097">
              <w:rPr>
                <w:rFonts w:ascii="Times New Roman" w:hAnsi="Times New Roman" w:cs="Times New Roman"/>
                <w:sz w:val="28"/>
                <w:szCs w:val="28"/>
              </w:rPr>
              <w:lastRenderedPageBreak/>
              <w:t>пакетів акцій (часток, паїв) господарських товариств, зазначена в опублікованому інформаційному повідомленні про продаж державного або комунального майна, припадає на день після набрання чинності цим Законом;</w:t>
            </w:r>
          </w:p>
          <w:p w14:paraId="5302BAF8"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після завершення процедури продажу відбувається оформлення договору купівлі-продажу;</w:t>
            </w:r>
          </w:p>
          <w:p w14:paraId="78730CB1" w14:textId="77777777" w:rsidR="008C4097" w:rsidRPr="008C4097" w:rsidRDefault="008C4097"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49C760AF" w14:textId="77777777" w:rsidR="008C4097" w:rsidRPr="008C4097" w:rsidRDefault="008C4097"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03770799" w14:textId="77777777" w:rsidR="008C4097" w:rsidRPr="008C4097" w:rsidRDefault="008C4097"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1440C4B4" w14:textId="77777777" w:rsidR="008C4097" w:rsidRPr="008C4097" w:rsidRDefault="008C4097"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p w14:paraId="2ACB9197" w14:textId="086B379A"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Кабінетом Міністрів України визначено радника для надання послуг з підготовки до приватизації та продажу об’єктів приватизації за результатами проведення конкурсу.</w:t>
            </w:r>
          </w:p>
          <w:p w14:paraId="5E9D0AFF"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9B2CA9" w:rsidRPr="008C4097" w14:paraId="70451EE0" w14:textId="77777777" w:rsidTr="007618D8">
        <w:tc>
          <w:tcPr>
            <w:tcW w:w="2500" w:type="pct"/>
          </w:tcPr>
          <w:p w14:paraId="41FCB582"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7. Установити, що до 1 січня </w:t>
            </w:r>
            <w:r w:rsidRPr="008C4097">
              <w:rPr>
                <w:rFonts w:ascii="Times New Roman" w:hAnsi="Times New Roman" w:cs="Times New Roman"/>
                <w:b/>
                <w:sz w:val="28"/>
                <w:szCs w:val="28"/>
              </w:rPr>
              <w:t>2021</w:t>
            </w:r>
            <w:r w:rsidRPr="008C4097">
              <w:rPr>
                <w:rFonts w:ascii="Times New Roman" w:hAnsi="Times New Roman" w:cs="Times New Roman"/>
                <w:sz w:val="28"/>
                <w:szCs w:val="28"/>
              </w:rPr>
              <w:t xml:space="preserve"> року за результатами опрацювання коментарів та пропозицій потенційних покупців до проекту договору купівлі-продажу об’єкта великої приватизації у порядку, встановленому частиною </w:t>
            </w:r>
            <w:r w:rsidRPr="008C4097">
              <w:rPr>
                <w:rFonts w:ascii="Times New Roman" w:hAnsi="Times New Roman" w:cs="Times New Roman"/>
                <w:b/>
                <w:sz w:val="28"/>
                <w:szCs w:val="28"/>
              </w:rPr>
              <w:t>дев’ятою</w:t>
            </w:r>
            <w:r w:rsidRPr="008C4097">
              <w:rPr>
                <w:rFonts w:ascii="Times New Roman" w:hAnsi="Times New Roman" w:cs="Times New Roman"/>
                <w:sz w:val="28"/>
                <w:szCs w:val="28"/>
              </w:rPr>
              <w:t xml:space="preserve"> статті 19 цього Закону, орган приватизації на запит потенційного покупця має визначити в договорі купівлі-продажу об’єкта великої приватизації, що договір регулюється правом Англії та Уельсу, з урахуванням положень Закону України “Про міжнародне приватне право”, крім положень, які регулюються імперативними нормами права України.</w:t>
            </w:r>
          </w:p>
          <w:p w14:paraId="16CC146C"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Положення щодо можливості застосування Закону </w:t>
            </w:r>
            <w:r w:rsidRPr="008C4097">
              <w:rPr>
                <w:rFonts w:ascii="Times New Roman" w:hAnsi="Times New Roman" w:cs="Times New Roman"/>
                <w:sz w:val="28"/>
                <w:szCs w:val="28"/>
              </w:rPr>
              <w:lastRenderedPageBreak/>
              <w:t xml:space="preserve">України “Про міжнародне приватне право” до проекту договору купівлі-продажу об’єкта великої приватизації включаються на підставі </w:t>
            </w:r>
            <w:r w:rsidRPr="008C4097">
              <w:rPr>
                <w:rFonts w:ascii="Times New Roman" w:hAnsi="Times New Roman" w:cs="Times New Roman"/>
                <w:b/>
                <w:sz w:val="28"/>
                <w:szCs w:val="28"/>
              </w:rPr>
              <w:t>висновків аукціонної комісії.</w:t>
            </w:r>
          </w:p>
        </w:tc>
        <w:tc>
          <w:tcPr>
            <w:tcW w:w="2500" w:type="pct"/>
          </w:tcPr>
          <w:p w14:paraId="6CDB0D78" w14:textId="534A54B5"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7. Установити, що до 1 січня </w:t>
            </w:r>
            <w:r w:rsidRPr="008C4097">
              <w:rPr>
                <w:rFonts w:ascii="Times New Roman" w:hAnsi="Times New Roman" w:cs="Times New Roman"/>
                <w:b/>
                <w:sz w:val="28"/>
                <w:szCs w:val="28"/>
              </w:rPr>
              <w:t xml:space="preserve">2024 </w:t>
            </w:r>
            <w:r w:rsidRPr="008C4097">
              <w:rPr>
                <w:rFonts w:ascii="Times New Roman" w:hAnsi="Times New Roman" w:cs="Times New Roman"/>
                <w:sz w:val="28"/>
                <w:szCs w:val="28"/>
              </w:rPr>
              <w:t xml:space="preserve">року за результатами опрацювання коментарів та пропозицій потенційних покупців до проекту договору купівлі-продажу об’єкта великої приватизації у порядку, встановленому частиною </w:t>
            </w:r>
            <w:r w:rsidRPr="008C4097">
              <w:rPr>
                <w:rFonts w:ascii="Times New Roman" w:hAnsi="Times New Roman" w:cs="Times New Roman"/>
                <w:b/>
                <w:sz w:val="28"/>
                <w:szCs w:val="28"/>
              </w:rPr>
              <w:t xml:space="preserve">десятою </w:t>
            </w:r>
            <w:r w:rsidRPr="008C4097">
              <w:rPr>
                <w:rFonts w:ascii="Times New Roman" w:hAnsi="Times New Roman" w:cs="Times New Roman"/>
                <w:sz w:val="28"/>
                <w:szCs w:val="28"/>
              </w:rPr>
              <w:t>статті 19 цього Закону, орган приватизації на запит потенційного покупця має визначити в договорі купівлі-продажу об’єкта великої приватизації, що договір регулюється правом Англії та Уельсу, з урахуванням положень Закону України “Про міжнародне приватне право”, крім положень, які регулюються імперативними нормами права України.</w:t>
            </w:r>
          </w:p>
          <w:p w14:paraId="2AA0A776"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Положення щодо можливості застосування Закону </w:t>
            </w:r>
            <w:r w:rsidRPr="008C4097">
              <w:rPr>
                <w:rFonts w:ascii="Times New Roman" w:hAnsi="Times New Roman" w:cs="Times New Roman"/>
                <w:sz w:val="28"/>
                <w:szCs w:val="28"/>
              </w:rPr>
              <w:lastRenderedPageBreak/>
              <w:t xml:space="preserve">України “Про міжнародне приватне право” до проекту договору купівлі-продажу об’єкта великої приватизації включаються на підставі </w:t>
            </w:r>
            <w:r w:rsidRPr="008C4097">
              <w:rPr>
                <w:rFonts w:ascii="Times New Roman" w:hAnsi="Times New Roman" w:cs="Times New Roman"/>
                <w:b/>
                <w:sz w:val="28"/>
                <w:szCs w:val="28"/>
              </w:rPr>
              <w:t>затвердження таких умов продажу об’єкта приватизації.</w:t>
            </w:r>
          </w:p>
        </w:tc>
      </w:tr>
      <w:tr w:rsidR="009B2CA9" w:rsidRPr="008C4097" w14:paraId="1D3C8DC5" w14:textId="77777777" w:rsidTr="007618D8">
        <w:tc>
          <w:tcPr>
            <w:tcW w:w="2500" w:type="pct"/>
          </w:tcPr>
          <w:p w14:paraId="26BE5C61"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sz w:val="28"/>
                <w:szCs w:val="28"/>
              </w:rPr>
              <w:lastRenderedPageBreak/>
              <w:t>7</w:t>
            </w:r>
            <w:r w:rsidRPr="008C4097">
              <w:rPr>
                <w:rFonts w:ascii="Times New Roman" w:hAnsi="Times New Roman" w:cs="Times New Roman"/>
                <w:b/>
                <w:sz w:val="28"/>
                <w:szCs w:val="28"/>
                <w:vertAlign w:val="superscript"/>
              </w:rPr>
              <w:t>2</w:t>
            </w:r>
            <w:r w:rsidRPr="008C4097">
              <w:rPr>
                <w:rFonts w:ascii="Times New Roman" w:hAnsi="Times New Roman" w:cs="Times New Roman"/>
                <w:b/>
                <w:sz w:val="28"/>
                <w:szCs w:val="28"/>
              </w:rPr>
              <w:t xml:space="preserve">. </w:t>
            </w:r>
            <w:r w:rsidRPr="008C4097">
              <w:rPr>
                <w:rFonts w:ascii="Times New Roman" w:hAnsi="Times New Roman" w:cs="Times New Roman"/>
                <w:b/>
                <w:sz w:val="28"/>
                <w:szCs w:val="28"/>
                <w:shd w:val="clear" w:color="auto" w:fill="FFFFFF"/>
              </w:rPr>
              <w:t>Тимчасово,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(COVID-19), аукціони з продажу об’єктів великої приватизації не проводяться.</w:t>
            </w:r>
            <w:r w:rsidRPr="008C4097">
              <w:rPr>
                <w:rFonts w:ascii="Times New Roman" w:hAnsi="Times New Roman" w:cs="Times New Roman"/>
                <w:b/>
                <w:sz w:val="28"/>
                <w:szCs w:val="28"/>
              </w:rPr>
              <w:t xml:space="preserve"> </w:t>
            </w:r>
          </w:p>
        </w:tc>
        <w:tc>
          <w:tcPr>
            <w:tcW w:w="2500" w:type="pct"/>
          </w:tcPr>
          <w:p w14:paraId="6FEAC961" w14:textId="77777777" w:rsidR="009B2CA9" w:rsidRPr="008C4097" w:rsidRDefault="009B2CA9"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sz w:val="28"/>
                <w:szCs w:val="28"/>
              </w:rPr>
            </w:pPr>
            <w:r w:rsidRPr="008C4097">
              <w:rPr>
                <w:rFonts w:ascii="Times New Roman" w:hAnsi="Times New Roman" w:cs="Times New Roman"/>
                <w:b/>
                <w:position w:val="0"/>
                <w:sz w:val="28"/>
                <w:szCs w:val="28"/>
                <w:lang w:eastAsia="ru-RU"/>
              </w:rPr>
              <w:t>Виключити.</w:t>
            </w:r>
          </w:p>
        </w:tc>
      </w:tr>
      <w:tr w:rsidR="00A03D7D" w:rsidRPr="008C4097" w14:paraId="6A7E2432" w14:textId="77777777" w:rsidTr="007618D8">
        <w:tc>
          <w:tcPr>
            <w:tcW w:w="2500" w:type="pct"/>
            <w:gridSpan w:val="2"/>
          </w:tcPr>
          <w:p w14:paraId="45A51E09" w14:textId="77777777" w:rsidR="00A03D7D" w:rsidRPr="008C4097" w:rsidRDefault="00A03D7D" w:rsidP="008C4097">
            <w:pPr>
              <w:widowControl w:val="0"/>
              <w:suppressAutoHyphens w:val="0"/>
              <w:spacing w:after="0" w:line="240" w:lineRule="auto"/>
              <w:ind w:leftChars="0" w:left="0" w:firstLineChars="0" w:firstLine="0"/>
              <w:contextualSpacing/>
              <w:jc w:val="center"/>
              <w:rPr>
                <w:rFonts w:ascii="Times New Roman" w:hAnsi="Times New Roman" w:cs="Times New Roman"/>
                <w:sz w:val="28"/>
                <w:szCs w:val="28"/>
              </w:rPr>
            </w:pPr>
            <w:r w:rsidRPr="008C4097">
              <w:rPr>
                <w:rFonts w:ascii="Times New Roman" w:hAnsi="Times New Roman" w:cs="Times New Roman"/>
                <w:b/>
                <w:sz w:val="28"/>
                <w:szCs w:val="28"/>
              </w:rPr>
              <w:t>Закон України “Про товариства з обмеженою та додатковою відповідальністю”</w:t>
            </w:r>
          </w:p>
        </w:tc>
      </w:tr>
      <w:tr w:rsidR="009B2CA9" w:rsidRPr="008C4097" w14:paraId="6F1D9910" w14:textId="77777777" w:rsidTr="007618D8">
        <w:tc>
          <w:tcPr>
            <w:tcW w:w="2500" w:type="pct"/>
          </w:tcPr>
          <w:p w14:paraId="043F85B5"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20. Переважне право учасника товариства</w:t>
            </w:r>
          </w:p>
          <w:p w14:paraId="13F927AE"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5873F728"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b/>
                <w:bCs/>
                <w:sz w:val="28"/>
                <w:szCs w:val="28"/>
              </w:rPr>
              <w:t>відсутня</w:t>
            </w:r>
          </w:p>
        </w:tc>
        <w:tc>
          <w:tcPr>
            <w:tcW w:w="2500" w:type="pct"/>
          </w:tcPr>
          <w:p w14:paraId="73DD952A"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Стаття 20. Переважне право учасника товариства</w:t>
            </w:r>
          </w:p>
          <w:p w14:paraId="16B07215"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p w14:paraId="0A1552FE"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9. У випадку продажу часток (частини частки), що належать державі або територіальній громаді у статутних капіталах товариств з обмеженою відповідальністю, положення цієї статті застосовуються із урахуванням особливостей, визначених Законом України “Про приватизацію державного та комунального майна”.</w:t>
            </w:r>
          </w:p>
        </w:tc>
      </w:tr>
      <w:tr w:rsidR="009B2CA9" w:rsidRPr="008C4097" w14:paraId="1EF61450" w14:textId="77777777" w:rsidTr="007618D8">
        <w:tc>
          <w:tcPr>
            <w:tcW w:w="2500" w:type="pct"/>
          </w:tcPr>
          <w:p w14:paraId="5D85DCE4"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sz w:val="28"/>
                <w:szCs w:val="28"/>
                <w:lang w:val="uk-UA"/>
              </w:rPr>
              <w:t>Стаття 34.</w:t>
            </w:r>
            <w:r w:rsidRPr="008C4097">
              <w:rPr>
                <w:sz w:val="28"/>
                <w:szCs w:val="28"/>
                <w:lang w:val="uk-UA"/>
              </w:rPr>
              <w:t> Прийняття рішень загальними зборами учасників з питань порядку денного</w:t>
            </w:r>
          </w:p>
          <w:p w14:paraId="73780E3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bookmarkStart w:id="20" w:name="n229"/>
            <w:bookmarkEnd w:id="20"/>
            <w:r w:rsidRPr="008C4097">
              <w:rPr>
                <w:sz w:val="28"/>
                <w:szCs w:val="28"/>
                <w:lang w:val="uk-UA"/>
              </w:rPr>
              <w:t>…</w:t>
            </w:r>
          </w:p>
          <w:p w14:paraId="5FC52ED6"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bCs/>
                <w:sz w:val="28"/>
                <w:szCs w:val="28"/>
                <w:lang w:val="uk-UA"/>
              </w:rPr>
            </w:pPr>
            <w:r w:rsidRPr="008C4097">
              <w:rPr>
                <w:b/>
                <w:bCs/>
                <w:sz w:val="28"/>
                <w:szCs w:val="28"/>
                <w:lang w:val="uk-UA"/>
              </w:rPr>
              <w:t>відсутня</w:t>
            </w:r>
          </w:p>
          <w:p w14:paraId="2AA2BB0F" w14:textId="77777777" w:rsidR="009B2CA9" w:rsidRPr="008C4097" w:rsidRDefault="009B2CA9"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c>
          <w:tcPr>
            <w:tcW w:w="2500" w:type="pct"/>
          </w:tcPr>
          <w:p w14:paraId="3FEEF6D5"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rStyle w:val="rvts9"/>
                <w:sz w:val="28"/>
                <w:szCs w:val="28"/>
                <w:lang w:val="uk-UA"/>
              </w:rPr>
              <w:t>Стаття 34.</w:t>
            </w:r>
            <w:r w:rsidRPr="008C4097">
              <w:rPr>
                <w:sz w:val="28"/>
                <w:szCs w:val="28"/>
                <w:lang w:val="uk-UA"/>
              </w:rPr>
              <w:t> Прийняття рішень загальними зборами учасників з питань порядку денного</w:t>
            </w:r>
          </w:p>
          <w:p w14:paraId="4D800EB0" w14:textId="77777777" w:rsidR="009B2CA9" w:rsidRPr="008C4097" w:rsidRDefault="009B2CA9"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sz w:val="28"/>
                <w:szCs w:val="28"/>
                <w:lang w:val="uk-UA"/>
              </w:rPr>
            </w:pPr>
            <w:r w:rsidRPr="008C4097">
              <w:rPr>
                <w:sz w:val="28"/>
                <w:szCs w:val="28"/>
                <w:lang w:val="uk-UA"/>
              </w:rPr>
              <w:t>…</w:t>
            </w:r>
          </w:p>
          <w:p w14:paraId="44C05073"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6. </w:t>
            </w:r>
            <w:bookmarkStart w:id="21" w:name="_Hlk25580509"/>
            <w:r w:rsidRPr="008C4097">
              <w:rPr>
                <w:rFonts w:ascii="Times New Roman" w:hAnsi="Times New Roman" w:cs="Times New Roman"/>
                <w:b/>
                <w:sz w:val="28"/>
                <w:szCs w:val="28"/>
              </w:rPr>
              <w:t xml:space="preserve">Незалежно від положень установчих документів, рішення загальних зборів учасників товариств з обмеженою відповідальністю, у статутному капіталі яких частка держави становить більше 50 відсотків, щодо якого прийнято рішення про приватизацію або частки у статутному капіталі якого не були продані в </w:t>
            </w:r>
            <w:r w:rsidRPr="008C4097">
              <w:rPr>
                <w:rFonts w:ascii="Times New Roman" w:hAnsi="Times New Roman" w:cs="Times New Roman"/>
                <w:b/>
                <w:sz w:val="28"/>
                <w:szCs w:val="28"/>
              </w:rPr>
              <w:lastRenderedPageBreak/>
              <w:t>процесі приватизації, з питань, передбачених пунктом 13 частини другої статті 30 цього Закону, приймаються простою більшістю голосів усіх учасників товариства, які мають право голосу з відповідних питань</w:t>
            </w:r>
            <w:bookmarkEnd w:id="21"/>
            <w:r w:rsidRPr="008C4097">
              <w:rPr>
                <w:rFonts w:ascii="Times New Roman" w:hAnsi="Times New Roman" w:cs="Times New Roman"/>
                <w:b/>
                <w:sz w:val="28"/>
                <w:szCs w:val="28"/>
              </w:rPr>
              <w:t xml:space="preserve">. </w:t>
            </w:r>
          </w:p>
          <w:p w14:paraId="20DB35CE" w14:textId="77777777" w:rsidR="000A713C" w:rsidRPr="008C4097" w:rsidRDefault="000A713C"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p>
          <w:p w14:paraId="14ABD424" w14:textId="77777777" w:rsidR="009B2CA9" w:rsidRPr="008C4097" w:rsidRDefault="009B2CA9"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A03D7D" w:rsidRPr="008C4097" w14:paraId="09D64E66" w14:textId="77777777" w:rsidTr="007618D8">
        <w:tc>
          <w:tcPr>
            <w:tcW w:w="2500" w:type="pct"/>
            <w:gridSpan w:val="2"/>
          </w:tcPr>
          <w:p w14:paraId="6176137B" w14:textId="77777777" w:rsidR="00A03D7D" w:rsidRPr="008C4097" w:rsidRDefault="00A03D7D" w:rsidP="008C4097">
            <w:pPr>
              <w:widowControl w:val="0"/>
              <w:tabs>
                <w:tab w:val="left" w:pos="5529"/>
              </w:tabs>
              <w:suppressAutoHyphens w:val="0"/>
              <w:spacing w:after="0" w:line="240" w:lineRule="auto"/>
              <w:ind w:leftChars="0" w:left="0" w:firstLineChars="0" w:firstLine="0"/>
              <w:contextualSpacing/>
              <w:jc w:val="center"/>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sz w:val="28"/>
                <w:szCs w:val="28"/>
              </w:rPr>
              <w:lastRenderedPageBreak/>
              <w:t>Закон України “Про оренду державного та комунального майна”</w:t>
            </w:r>
          </w:p>
        </w:tc>
      </w:tr>
      <w:tr w:rsidR="007618D8" w:rsidRPr="008C4097" w14:paraId="61A44797" w14:textId="77777777" w:rsidTr="007618D8">
        <w:tc>
          <w:tcPr>
            <w:tcW w:w="2500" w:type="pct"/>
          </w:tcPr>
          <w:p w14:paraId="7D8A4411"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Стаття 1. Визначення термінів</w:t>
            </w:r>
          </w:p>
          <w:p w14:paraId="3C62360A" w14:textId="77777777" w:rsidR="008339ED" w:rsidRPr="008C4097" w:rsidRDefault="008339ED" w:rsidP="008C4097">
            <w:pPr>
              <w:pStyle w:val="Normal1"/>
              <w:widowControl w:val="0"/>
              <w:tabs>
                <w:tab w:val="left" w:pos="5529"/>
              </w:tabs>
              <w:contextualSpacing/>
              <w:jc w:val="both"/>
              <w:rPr>
                <w:sz w:val="28"/>
                <w:szCs w:val="28"/>
              </w:rPr>
            </w:pPr>
          </w:p>
          <w:p w14:paraId="1EBFECD6"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1. У цьому Законі нижченаведені терміни вживаються в такому значенні:</w:t>
            </w:r>
          </w:p>
          <w:p w14:paraId="43ED80FE"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w:t>
            </w:r>
          </w:p>
          <w:p w14:paraId="097A7368"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6) єдиний майновий комплекс державного або комунального підприємства, його структурного підрозділу (єдиний майновий комплекс) - усі види майна, призначені для діяльності підприємства, його структурного підрозділу, будівлі, споруди, устаткування, інвентар, сировина, продукція, права вимоги, борги, а також право на торговельну марку або інші позначення та права, включаючи права на земельні ділянки;</w:t>
            </w:r>
          </w:p>
          <w:p w14:paraId="39AA1C2C"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w:t>
            </w:r>
          </w:p>
        </w:tc>
        <w:tc>
          <w:tcPr>
            <w:tcW w:w="2500" w:type="pct"/>
          </w:tcPr>
          <w:p w14:paraId="4E079116"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Стаття 1. Визначення термінів</w:t>
            </w:r>
          </w:p>
          <w:p w14:paraId="1355CF50" w14:textId="77777777" w:rsidR="008339ED" w:rsidRPr="008C4097" w:rsidRDefault="008339ED" w:rsidP="007618D8">
            <w:pPr>
              <w:pStyle w:val="Normal1"/>
              <w:widowControl w:val="0"/>
              <w:tabs>
                <w:tab w:val="left" w:pos="5529"/>
              </w:tabs>
              <w:contextualSpacing/>
              <w:jc w:val="both"/>
              <w:rPr>
                <w:sz w:val="28"/>
                <w:szCs w:val="28"/>
              </w:rPr>
            </w:pPr>
          </w:p>
          <w:p w14:paraId="5DFEED21"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1. У цьому Законі нижченаведені терміни вживаються в такому значенні:</w:t>
            </w:r>
          </w:p>
          <w:p w14:paraId="17DBE641"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w:t>
            </w:r>
          </w:p>
          <w:p w14:paraId="6A1D083A" w14:textId="77777777" w:rsidR="00184ADA"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6) єдиний майновий комплекс державного або комунального підприємства, його структурного підрозділу (єдиний майновий комплекс) </w:t>
            </w:r>
            <w:r w:rsidR="00184ADA" w:rsidRPr="008C4097">
              <w:rPr>
                <w:rFonts w:ascii="Times New Roman" w:hAnsi="Times New Roman" w:cs="Times New Roman"/>
                <w:position w:val="0"/>
                <w:sz w:val="28"/>
                <w:szCs w:val="28"/>
              </w:rPr>
              <w:t xml:space="preserve">- усі види майна, призначені для діяльності підприємства, його структурного підрозділу, будівлі, споруди, устаткування, інвентар, сировина, продукція, права вимоги, борги, а також право на торговельну марку або інші позначення та права, включаючи права на земельні ділянки. </w:t>
            </w:r>
            <w:r w:rsidR="00184ADA" w:rsidRPr="008C4097">
              <w:rPr>
                <w:rFonts w:ascii="Times New Roman" w:hAnsi="Times New Roman" w:cs="Times New Roman"/>
                <w:b/>
                <w:position w:val="0"/>
                <w:sz w:val="28"/>
                <w:szCs w:val="28"/>
              </w:rPr>
              <w:t>Рішенням орендодавця на групу інвентарних об’єктів  може бути поширено визначений цим Законом режим оренди єдиного майнового комплексу державного або комунального підприємства, його структурного підрозділу, якщо такі інвентарні об’єкти  пов’язані єдиним функціональним призначенням та використовуються для здійснення одного або декількох видів діяльності</w:t>
            </w:r>
            <w:r w:rsidR="00184ADA" w:rsidRPr="008C4097">
              <w:rPr>
                <w:rFonts w:ascii="Times New Roman" w:hAnsi="Times New Roman" w:cs="Times New Roman"/>
                <w:position w:val="0"/>
                <w:sz w:val="28"/>
                <w:szCs w:val="28"/>
              </w:rPr>
              <w:t xml:space="preserve">; </w:t>
            </w:r>
          </w:p>
          <w:p w14:paraId="76D1973F" w14:textId="77777777" w:rsidR="008339ED" w:rsidRPr="008C4097" w:rsidRDefault="00184ADA"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r w:rsidR="008339ED" w:rsidRPr="008C4097">
              <w:rPr>
                <w:rFonts w:ascii="Times New Roman" w:hAnsi="Times New Roman" w:cs="Times New Roman"/>
                <w:position w:val="0"/>
                <w:sz w:val="28"/>
                <w:szCs w:val="28"/>
              </w:rPr>
              <w:t>…</w:t>
            </w:r>
          </w:p>
        </w:tc>
      </w:tr>
      <w:tr w:rsidR="007618D8" w:rsidRPr="008C4097" w14:paraId="5FFB81F5" w14:textId="77777777" w:rsidTr="007618D8">
        <w:tc>
          <w:tcPr>
            <w:tcW w:w="2500" w:type="pct"/>
            <w:tcBorders>
              <w:bottom w:val="single" w:sz="4" w:space="0" w:color="auto"/>
            </w:tcBorders>
          </w:tcPr>
          <w:p w14:paraId="765B67DC"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lastRenderedPageBreak/>
              <w:t>Стаття 2. 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p w14:paraId="1E134448" w14:textId="65A0977F" w:rsidR="00AE1BD4" w:rsidRPr="008C4097" w:rsidRDefault="008339ED" w:rsidP="008C4097">
            <w:pPr>
              <w:pStyle w:val="Normal1"/>
              <w:widowControl w:val="0"/>
              <w:tabs>
                <w:tab w:val="left" w:pos="5529"/>
              </w:tabs>
              <w:contextualSpacing/>
              <w:jc w:val="both"/>
              <w:rPr>
                <w:sz w:val="28"/>
                <w:szCs w:val="28"/>
              </w:rPr>
            </w:pPr>
            <w:r w:rsidRPr="008C4097">
              <w:rPr>
                <w:sz w:val="28"/>
                <w:szCs w:val="28"/>
              </w:rPr>
              <w:t>1. Законодавство України про оренду державного та комунального майна, майна, що належить Автономній Республіці Крим, складається з цього Закону, інших законодавчих актів.</w:t>
            </w:r>
          </w:p>
          <w:p w14:paraId="642F470F" w14:textId="77777777" w:rsidR="00AE1BD4" w:rsidRPr="008C4097" w:rsidRDefault="00AE1BD4" w:rsidP="008C4097">
            <w:pPr>
              <w:pStyle w:val="Normal1"/>
              <w:widowControl w:val="0"/>
              <w:tabs>
                <w:tab w:val="left" w:pos="5529"/>
              </w:tabs>
              <w:contextualSpacing/>
              <w:jc w:val="both"/>
              <w:rPr>
                <w:b/>
                <w:sz w:val="28"/>
                <w:szCs w:val="28"/>
              </w:rPr>
            </w:pPr>
            <w:r w:rsidRPr="008C4097">
              <w:rPr>
                <w:b/>
                <w:sz w:val="28"/>
                <w:szCs w:val="28"/>
              </w:rPr>
              <w:t>відсутні</w:t>
            </w:r>
          </w:p>
          <w:p w14:paraId="04C6008A" w14:textId="77777777" w:rsidR="00AE1BD4" w:rsidRPr="008C4097" w:rsidRDefault="00AE1BD4" w:rsidP="008C4097">
            <w:pPr>
              <w:pStyle w:val="Normal1"/>
              <w:widowControl w:val="0"/>
              <w:tabs>
                <w:tab w:val="left" w:pos="5529"/>
              </w:tabs>
              <w:contextualSpacing/>
              <w:jc w:val="both"/>
              <w:rPr>
                <w:sz w:val="28"/>
                <w:szCs w:val="28"/>
              </w:rPr>
            </w:pPr>
          </w:p>
          <w:p w14:paraId="3B0F6BCD" w14:textId="77777777" w:rsidR="00AE1BD4" w:rsidRPr="008C4097" w:rsidRDefault="00AE1BD4" w:rsidP="008C4097">
            <w:pPr>
              <w:pStyle w:val="Normal1"/>
              <w:widowControl w:val="0"/>
              <w:tabs>
                <w:tab w:val="left" w:pos="5529"/>
              </w:tabs>
              <w:contextualSpacing/>
              <w:jc w:val="both"/>
              <w:rPr>
                <w:sz w:val="28"/>
                <w:szCs w:val="28"/>
              </w:rPr>
            </w:pPr>
          </w:p>
          <w:p w14:paraId="59A75DC1" w14:textId="77777777" w:rsidR="00AE1BD4" w:rsidRPr="008C4097" w:rsidRDefault="00AE1BD4" w:rsidP="008C4097">
            <w:pPr>
              <w:pStyle w:val="Normal1"/>
              <w:widowControl w:val="0"/>
              <w:tabs>
                <w:tab w:val="left" w:pos="5529"/>
              </w:tabs>
              <w:contextualSpacing/>
              <w:jc w:val="both"/>
              <w:rPr>
                <w:sz w:val="28"/>
                <w:szCs w:val="28"/>
              </w:rPr>
            </w:pPr>
          </w:p>
          <w:p w14:paraId="04C49D7E" w14:textId="77777777" w:rsidR="00AE1BD4" w:rsidRPr="008C4097" w:rsidRDefault="00AE1BD4" w:rsidP="008C4097">
            <w:pPr>
              <w:pStyle w:val="Normal1"/>
              <w:widowControl w:val="0"/>
              <w:tabs>
                <w:tab w:val="left" w:pos="5529"/>
              </w:tabs>
              <w:contextualSpacing/>
              <w:jc w:val="both"/>
              <w:rPr>
                <w:sz w:val="28"/>
                <w:szCs w:val="28"/>
              </w:rPr>
            </w:pPr>
          </w:p>
          <w:p w14:paraId="05DA9F3A" w14:textId="77777777" w:rsidR="00AE1BD4" w:rsidRPr="008C4097" w:rsidRDefault="00AE1BD4" w:rsidP="008C4097">
            <w:pPr>
              <w:pStyle w:val="Normal1"/>
              <w:widowControl w:val="0"/>
              <w:tabs>
                <w:tab w:val="left" w:pos="5529"/>
              </w:tabs>
              <w:contextualSpacing/>
              <w:jc w:val="both"/>
              <w:rPr>
                <w:sz w:val="28"/>
                <w:szCs w:val="28"/>
              </w:rPr>
            </w:pPr>
          </w:p>
          <w:p w14:paraId="2F1B2D3E" w14:textId="77777777" w:rsidR="00AE1BD4" w:rsidRPr="008C4097" w:rsidRDefault="00AE1BD4" w:rsidP="008C4097">
            <w:pPr>
              <w:pStyle w:val="Normal1"/>
              <w:widowControl w:val="0"/>
              <w:tabs>
                <w:tab w:val="left" w:pos="5529"/>
              </w:tabs>
              <w:contextualSpacing/>
              <w:jc w:val="both"/>
              <w:rPr>
                <w:sz w:val="28"/>
                <w:szCs w:val="28"/>
              </w:rPr>
            </w:pPr>
          </w:p>
          <w:p w14:paraId="40A36DB4" w14:textId="77777777" w:rsidR="00AE1BD4" w:rsidRPr="008C4097" w:rsidRDefault="00AE1BD4" w:rsidP="008C4097">
            <w:pPr>
              <w:pStyle w:val="Normal1"/>
              <w:widowControl w:val="0"/>
              <w:tabs>
                <w:tab w:val="left" w:pos="5529"/>
              </w:tabs>
              <w:contextualSpacing/>
              <w:jc w:val="both"/>
              <w:rPr>
                <w:sz w:val="28"/>
                <w:szCs w:val="28"/>
              </w:rPr>
            </w:pPr>
          </w:p>
          <w:p w14:paraId="58B4657C" w14:textId="77777777" w:rsidR="00AE1BD4" w:rsidRPr="008C4097" w:rsidRDefault="00AE1BD4" w:rsidP="008C4097">
            <w:pPr>
              <w:pStyle w:val="Normal1"/>
              <w:widowControl w:val="0"/>
              <w:tabs>
                <w:tab w:val="left" w:pos="5529"/>
              </w:tabs>
              <w:contextualSpacing/>
              <w:jc w:val="both"/>
              <w:rPr>
                <w:sz w:val="28"/>
                <w:szCs w:val="28"/>
              </w:rPr>
            </w:pPr>
          </w:p>
          <w:p w14:paraId="1BA630BF" w14:textId="77777777" w:rsidR="00AE1BD4" w:rsidRPr="008C4097" w:rsidRDefault="00AE1BD4" w:rsidP="008C4097">
            <w:pPr>
              <w:pStyle w:val="Normal1"/>
              <w:widowControl w:val="0"/>
              <w:tabs>
                <w:tab w:val="left" w:pos="5529"/>
              </w:tabs>
              <w:contextualSpacing/>
              <w:jc w:val="both"/>
              <w:rPr>
                <w:sz w:val="28"/>
                <w:szCs w:val="28"/>
              </w:rPr>
            </w:pPr>
          </w:p>
          <w:p w14:paraId="51A8DC0A" w14:textId="77777777" w:rsidR="00AE1BD4" w:rsidRPr="008C4097" w:rsidRDefault="00AE1BD4" w:rsidP="008C4097">
            <w:pPr>
              <w:pStyle w:val="Normal1"/>
              <w:widowControl w:val="0"/>
              <w:tabs>
                <w:tab w:val="left" w:pos="5529"/>
              </w:tabs>
              <w:contextualSpacing/>
              <w:jc w:val="both"/>
              <w:rPr>
                <w:sz w:val="28"/>
                <w:szCs w:val="28"/>
              </w:rPr>
            </w:pPr>
          </w:p>
          <w:p w14:paraId="560E3E81" w14:textId="77777777" w:rsidR="00AE1BD4" w:rsidRPr="008C4097" w:rsidRDefault="00AE1BD4" w:rsidP="008C4097">
            <w:pPr>
              <w:pStyle w:val="Normal1"/>
              <w:widowControl w:val="0"/>
              <w:tabs>
                <w:tab w:val="left" w:pos="5529"/>
              </w:tabs>
              <w:contextualSpacing/>
              <w:jc w:val="both"/>
              <w:rPr>
                <w:sz w:val="28"/>
                <w:szCs w:val="28"/>
              </w:rPr>
            </w:pPr>
          </w:p>
          <w:p w14:paraId="7B80B0A7"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w:t>
            </w:r>
          </w:p>
          <w:p w14:paraId="1305F60D" w14:textId="5CE0DD32" w:rsidR="000A713C" w:rsidRPr="008C4097" w:rsidRDefault="000A713C" w:rsidP="008C4097">
            <w:pPr>
              <w:pStyle w:val="Normal1"/>
              <w:widowControl w:val="0"/>
              <w:tabs>
                <w:tab w:val="left" w:pos="5529"/>
              </w:tabs>
              <w:contextualSpacing/>
              <w:jc w:val="both"/>
              <w:rPr>
                <w:sz w:val="28"/>
                <w:szCs w:val="28"/>
              </w:rPr>
            </w:pPr>
          </w:p>
          <w:p w14:paraId="39929CE2" w14:textId="48995C26" w:rsidR="008C4097" w:rsidRPr="008C4097" w:rsidRDefault="008C4097" w:rsidP="008C4097">
            <w:pPr>
              <w:pStyle w:val="Normal1"/>
              <w:widowControl w:val="0"/>
              <w:tabs>
                <w:tab w:val="left" w:pos="5529"/>
              </w:tabs>
              <w:contextualSpacing/>
              <w:jc w:val="both"/>
              <w:rPr>
                <w:sz w:val="28"/>
                <w:szCs w:val="28"/>
              </w:rPr>
            </w:pPr>
          </w:p>
          <w:p w14:paraId="3E70F3AC" w14:textId="77777777" w:rsidR="008C4097" w:rsidRPr="008C4097" w:rsidRDefault="008C4097" w:rsidP="008C4097">
            <w:pPr>
              <w:pStyle w:val="Normal1"/>
              <w:widowControl w:val="0"/>
              <w:tabs>
                <w:tab w:val="left" w:pos="5529"/>
              </w:tabs>
              <w:contextualSpacing/>
              <w:jc w:val="both"/>
              <w:rPr>
                <w:sz w:val="28"/>
                <w:szCs w:val="28"/>
              </w:rPr>
            </w:pPr>
          </w:p>
          <w:p w14:paraId="66BCFC1B"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6. Галузеві особливості оренди державного та комунального майна можуть встановлюватися виключно законами.</w:t>
            </w:r>
          </w:p>
          <w:p w14:paraId="7B20782A"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lastRenderedPageBreak/>
              <w:t>…..</w:t>
            </w:r>
          </w:p>
          <w:p w14:paraId="27AED3BA"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Відносини оренди рухомого та нерухомого майна державних підприємств, у тому числі казенних підприємств, підприємств оборонно-промислового комплексу,  включених до складу Державного концерну “Укроборонпром”, регулюються цим Законом з урахуванням особливостей, передбачених Законом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14:paraId="78FD52C5" w14:textId="77777777" w:rsidR="008339ED" w:rsidRPr="008C4097" w:rsidRDefault="008339ED" w:rsidP="008C4097">
            <w:pPr>
              <w:pStyle w:val="Normal1"/>
              <w:widowControl w:val="0"/>
              <w:tabs>
                <w:tab w:val="left" w:pos="5529"/>
              </w:tabs>
              <w:contextualSpacing/>
              <w:jc w:val="both"/>
              <w:rPr>
                <w:sz w:val="28"/>
                <w:szCs w:val="28"/>
              </w:rPr>
            </w:pPr>
          </w:p>
          <w:p w14:paraId="295D455B"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w:t>
            </w:r>
          </w:p>
          <w:p w14:paraId="7A3A7C36" w14:textId="77777777" w:rsidR="008339ED" w:rsidRPr="008C4097" w:rsidRDefault="008339ED" w:rsidP="008C4097">
            <w:pPr>
              <w:pStyle w:val="Normal1"/>
              <w:widowControl w:val="0"/>
              <w:tabs>
                <w:tab w:val="left" w:pos="5529"/>
              </w:tabs>
              <w:contextualSpacing/>
              <w:jc w:val="both"/>
              <w:rPr>
                <w:sz w:val="28"/>
                <w:szCs w:val="28"/>
              </w:rPr>
            </w:pPr>
          </w:p>
          <w:p w14:paraId="3C41266A" w14:textId="240CD595" w:rsidR="008339ED" w:rsidRDefault="008339ED" w:rsidP="008C4097">
            <w:pPr>
              <w:pStyle w:val="Normal1"/>
              <w:widowControl w:val="0"/>
              <w:tabs>
                <w:tab w:val="left" w:pos="5529"/>
              </w:tabs>
              <w:contextualSpacing/>
              <w:jc w:val="both"/>
              <w:rPr>
                <w:sz w:val="28"/>
                <w:szCs w:val="28"/>
              </w:rPr>
            </w:pPr>
            <w:r w:rsidRPr="008C4097">
              <w:rPr>
                <w:sz w:val="28"/>
                <w:szCs w:val="28"/>
              </w:rPr>
              <w:t>Відносини оренди об’єктів газорозподільних систем або їх складових, що перебувають у державній власності, а також об’єктів газорозподільних систем або їх складових, що перебувають на балансі Національної акціонерної компанії “Нафтогаз України” та її дочірніх підприємств, регулюються цим Законом з урахуванням особливостей, передбачених законами України “Про трубопровідний транспорт” та “Про ринок природного газу”.</w:t>
            </w:r>
          </w:p>
          <w:p w14:paraId="1B6A8096" w14:textId="77777777" w:rsidR="007618D8" w:rsidRPr="008C4097" w:rsidRDefault="007618D8" w:rsidP="008C4097">
            <w:pPr>
              <w:pStyle w:val="Normal1"/>
              <w:widowControl w:val="0"/>
              <w:tabs>
                <w:tab w:val="left" w:pos="5529"/>
              </w:tabs>
              <w:contextualSpacing/>
              <w:jc w:val="both"/>
              <w:rPr>
                <w:sz w:val="28"/>
                <w:szCs w:val="28"/>
              </w:rPr>
            </w:pPr>
          </w:p>
          <w:p w14:paraId="2A6B80FC" w14:textId="77777777" w:rsidR="008339ED" w:rsidRPr="008C4097" w:rsidRDefault="008339ED" w:rsidP="008C4097">
            <w:pPr>
              <w:pStyle w:val="Normal1"/>
              <w:widowControl w:val="0"/>
              <w:tabs>
                <w:tab w:val="left" w:pos="5529"/>
              </w:tabs>
              <w:contextualSpacing/>
              <w:jc w:val="both"/>
              <w:rPr>
                <w:b/>
                <w:sz w:val="28"/>
                <w:szCs w:val="28"/>
              </w:rPr>
            </w:pPr>
            <w:r w:rsidRPr="008C4097">
              <w:rPr>
                <w:b/>
                <w:sz w:val="28"/>
                <w:szCs w:val="28"/>
              </w:rPr>
              <w:t>відсутня</w:t>
            </w:r>
          </w:p>
        </w:tc>
        <w:tc>
          <w:tcPr>
            <w:tcW w:w="2500" w:type="pct"/>
          </w:tcPr>
          <w:p w14:paraId="793FFA2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 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p w14:paraId="266D2D6C"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1. Законодавство України про оренду державного та комунального майна, майна, що належить Автономній Республіці Крим, складається з цього Закону, інших законодавчих актів.</w:t>
            </w:r>
          </w:p>
          <w:p w14:paraId="45744DFE" w14:textId="77777777" w:rsidR="00AE1BD4" w:rsidRPr="008C4097" w:rsidRDefault="00AE1BD4"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position w:val="0"/>
                <w:sz w:val="28"/>
                <w:szCs w:val="28"/>
                <w:lang w:val="uk-UA" w:eastAsia="en-US"/>
              </w:rPr>
            </w:pPr>
            <w:r w:rsidRPr="008C4097">
              <w:rPr>
                <w:b/>
                <w:position w:val="0"/>
                <w:sz w:val="28"/>
                <w:szCs w:val="28"/>
                <w:lang w:val="uk-UA" w:eastAsia="en-US"/>
              </w:rPr>
              <w:t>Відносини, пов’язані із сферою використання державного і комунального майна, регулюються виключно цим Законом,  а також нормативно-правовими актами, які прийняті на його виконання, і не можуть регулюватися іншими законами, крім випадків, встановлених цим Законом.</w:t>
            </w:r>
          </w:p>
          <w:p w14:paraId="19E0E73C" w14:textId="77777777" w:rsidR="00AE1BD4" w:rsidRPr="008C4097" w:rsidRDefault="00AE1BD4" w:rsidP="008C4097">
            <w:pPr>
              <w:pStyle w:val="rvps2"/>
              <w:widowControl w:val="0"/>
              <w:shd w:val="clear" w:color="auto" w:fill="FFFFFF"/>
              <w:suppressAutoHyphens w:val="0"/>
              <w:spacing w:before="0" w:beforeAutospacing="0" w:after="0" w:afterAutospacing="0"/>
              <w:ind w:leftChars="0" w:left="0" w:firstLineChars="0" w:firstLine="0"/>
              <w:contextualSpacing/>
              <w:jc w:val="both"/>
              <w:rPr>
                <w:b/>
                <w:position w:val="0"/>
                <w:sz w:val="28"/>
                <w:szCs w:val="28"/>
                <w:lang w:val="uk-UA" w:eastAsia="en-US"/>
              </w:rPr>
            </w:pPr>
            <w:bookmarkStart w:id="22" w:name="n841"/>
            <w:bookmarkEnd w:id="22"/>
            <w:r w:rsidRPr="008C4097">
              <w:rPr>
                <w:b/>
                <w:position w:val="0"/>
                <w:sz w:val="28"/>
                <w:szCs w:val="28"/>
                <w:lang w:val="uk-UA" w:eastAsia="en-US"/>
              </w:rPr>
              <w:t>Зміни до цього Закону можуть вноситися виключно законом про внесення змін до цього Закону. Якщо для реалізації положень поданого проекту закону про внесення змін до цього Закону необхідні законодавчі зміни до інших законодавчих актів, такі зміни викладаються в розділі "Прикінцеві положення" (перехідні положення) проекту закону про внесення змін до цього Закону.</w:t>
            </w:r>
          </w:p>
          <w:p w14:paraId="6413BA18"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w:t>
            </w:r>
          </w:p>
          <w:p w14:paraId="63D707A1" w14:textId="77777777" w:rsidR="005079E7" w:rsidRPr="008C4097" w:rsidRDefault="005079E7"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B4C8E5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6. Галузеві особливості оренди державного та комунального майна можуть встановлюватися виключно законами.</w:t>
            </w:r>
          </w:p>
          <w:p w14:paraId="52FCA9A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p>
          <w:p w14:paraId="4205E2B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Відносини оренди рухомого та нерухомого майна державних підприємств, у тому числі казенних підприємств, підприємств оборонно-промислового комплексу,  включених до складу Державного концерну “Укроборонпром”, регулюються цим Законом з урахуванням особливостей, передбачених Законом України </w:t>
            </w:r>
            <w:r w:rsidRPr="008C4097">
              <w:rPr>
                <w:rFonts w:ascii="Times New Roman" w:hAnsi="Times New Roman" w:cs="Times New Roman"/>
                <w:sz w:val="28"/>
                <w:szCs w:val="28"/>
              </w:rPr>
              <w:t>“</w:t>
            </w:r>
            <w:r w:rsidRPr="008C4097">
              <w:rPr>
                <w:rFonts w:ascii="Times New Roman" w:hAnsi="Times New Roman" w:cs="Times New Roman"/>
                <w:position w:val="0"/>
                <w:sz w:val="28"/>
                <w:szCs w:val="28"/>
              </w:rPr>
              <w:t xml:space="preserve">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w:t>
            </w:r>
            <w:r w:rsidRPr="008C4097">
              <w:rPr>
                <w:rFonts w:ascii="Times New Roman" w:hAnsi="Times New Roman" w:cs="Times New Roman"/>
                <w:b/>
                <w:position w:val="0"/>
                <w:sz w:val="28"/>
                <w:szCs w:val="28"/>
              </w:rPr>
              <w:t>та Законом України “Про особливості управління об’єктами державної власності в оборонно-промисловому комплексі”.</w:t>
            </w:r>
          </w:p>
          <w:p w14:paraId="76D70E9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3356E88E"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Відносини оренди об’єктів газорозподільних систем або їх складових, що перебувають у державній власності, а також об’єктів газорозподільних систем або їх складових, що перебувають на балансі Національної акціонерної компанії “Нафтогаз України” та її дочірніх підприємств, регулюються цим Законом з урахуванням особливостей, передбачених законами України “Про трубопровідний транспорт” та “Про ринок природного газу”.</w:t>
            </w:r>
          </w:p>
          <w:p w14:paraId="2824709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9013FD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Відносини користування державним   майном, комунальним майном та майном,   що належить Автономній Республіці Крим,   для   доступу   до інфраструктури   об’єкта доступу, крім будинків, будівель та споруд або їх частин, площею понад 3 </w:t>
            </w:r>
            <w:r w:rsidRPr="008C4097">
              <w:rPr>
                <w:rFonts w:ascii="Times New Roman" w:hAnsi="Times New Roman" w:cs="Times New Roman"/>
                <w:b/>
                <w:position w:val="0"/>
                <w:sz w:val="28"/>
                <w:szCs w:val="28"/>
              </w:rPr>
              <w:lastRenderedPageBreak/>
              <w:t xml:space="preserve">квадратних метри, для розміщення   технічних засобів телекомунікацій операторами, провайдерами телекомунікацій регулюються Законом України </w:t>
            </w:r>
            <w:r w:rsidRPr="008C4097">
              <w:rPr>
                <w:rFonts w:ascii="Times New Roman" w:hAnsi="Times New Roman" w:cs="Times New Roman"/>
                <w:b/>
                <w:sz w:val="28"/>
                <w:szCs w:val="28"/>
              </w:rPr>
              <w:t>“</w:t>
            </w:r>
            <w:r w:rsidRPr="008C4097">
              <w:rPr>
                <w:rFonts w:ascii="Times New Roman" w:hAnsi="Times New Roman" w:cs="Times New Roman"/>
                <w:b/>
                <w:position w:val="0"/>
                <w:sz w:val="28"/>
                <w:szCs w:val="28"/>
              </w:rPr>
              <w:t>Про доступ до об’єктів   будівництва, транспорту,   електроенергетики з метою роз</w:t>
            </w:r>
            <w:r w:rsidR="00D423F3" w:rsidRPr="008C4097">
              <w:rPr>
                <w:rFonts w:ascii="Times New Roman" w:hAnsi="Times New Roman" w:cs="Times New Roman"/>
                <w:b/>
                <w:position w:val="0"/>
                <w:sz w:val="28"/>
                <w:szCs w:val="28"/>
              </w:rPr>
              <w:t>витку телекомунікаційних мереж”.</w:t>
            </w:r>
          </w:p>
        </w:tc>
      </w:tr>
      <w:tr w:rsidR="007618D8" w:rsidRPr="008C4097" w14:paraId="46717B4E" w14:textId="77777777" w:rsidTr="007618D8">
        <w:trPr>
          <w:trHeight w:val="5786"/>
        </w:trPr>
        <w:tc>
          <w:tcPr>
            <w:tcW w:w="2500" w:type="pct"/>
            <w:tcBorders>
              <w:bottom w:val="single" w:sz="4" w:space="0" w:color="auto"/>
            </w:tcBorders>
          </w:tcPr>
          <w:p w14:paraId="4EB58632" w14:textId="77777777" w:rsidR="008339ED" w:rsidRPr="008C4097" w:rsidRDefault="00D423F3" w:rsidP="008C4097">
            <w:pPr>
              <w:pStyle w:val="Normal1"/>
              <w:widowControl w:val="0"/>
              <w:tabs>
                <w:tab w:val="left" w:pos="5529"/>
              </w:tabs>
              <w:contextualSpacing/>
              <w:jc w:val="both"/>
              <w:rPr>
                <w:sz w:val="28"/>
                <w:szCs w:val="28"/>
              </w:rPr>
            </w:pPr>
            <w:r w:rsidRPr="008C4097">
              <w:rPr>
                <w:sz w:val="28"/>
                <w:szCs w:val="28"/>
              </w:rPr>
              <w:lastRenderedPageBreak/>
              <w:t>Ст</w:t>
            </w:r>
            <w:r w:rsidR="008339ED" w:rsidRPr="008C4097">
              <w:rPr>
                <w:sz w:val="28"/>
                <w:szCs w:val="28"/>
              </w:rPr>
              <w:t>аття 3. Об’єкти оренди</w:t>
            </w:r>
          </w:p>
          <w:p w14:paraId="24E9FF1D"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1. Об’єктами оренди за цим Законом є:</w:t>
            </w:r>
          </w:p>
          <w:p w14:paraId="3FECB1EF" w14:textId="77777777" w:rsidR="008339ED" w:rsidRPr="008C4097" w:rsidRDefault="00335D41" w:rsidP="008C4097">
            <w:pPr>
              <w:pStyle w:val="Normal1"/>
              <w:widowControl w:val="0"/>
              <w:tabs>
                <w:tab w:val="left" w:pos="5529"/>
              </w:tabs>
              <w:contextualSpacing/>
              <w:jc w:val="both"/>
              <w:rPr>
                <w:sz w:val="28"/>
                <w:szCs w:val="28"/>
              </w:rPr>
            </w:pPr>
            <w:r w:rsidRPr="008C4097">
              <w:rPr>
                <w:sz w:val="28"/>
                <w:szCs w:val="28"/>
              </w:rPr>
              <w:t>…</w:t>
            </w:r>
          </w:p>
          <w:p w14:paraId="7672F2B7" w14:textId="77777777" w:rsidR="008339ED" w:rsidRPr="008C4097" w:rsidRDefault="00335D41" w:rsidP="008C4097">
            <w:pPr>
              <w:pStyle w:val="Normal1"/>
              <w:widowControl w:val="0"/>
              <w:tabs>
                <w:tab w:val="left" w:pos="5529"/>
              </w:tabs>
              <w:contextualSpacing/>
              <w:jc w:val="both"/>
              <w:rPr>
                <w:sz w:val="28"/>
                <w:szCs w:val="28"/>
              </w:rPr>
            </w:pPr>
            <w:r w:rsidRPr="008C4097">
              <w:rPr>
                <w:sz w:val="28"/>
                <w:szCs w:val="28"/>
              </w:rPr>
              <w:t xml:space="preserve">   м</w:t>
            </w:r>
            <w:r w:rsidR="008339ED" w:rsidRPr="008C4097">
              <w:rPr>
                <w:sz w:val="28"/>
                <w:szCs w:val="28"/>
              </w:rPr>
              <w:t xml:space="preserve">айно органів виконавчої влади та органів місцевого самоврядування, державних і комунальних установ та організацій, Збройних Сил України, Служби безпеки України, Державної прикордонної служби України, Державної кримінально-виконавчої служби України, Державної служби спеціального зв’язку та захисту інформації України, правоохоронних та фіскальних органів, Національної академії наук України та національних галузевих академій наук, що не використовується зазначеними органами для здійснення своїх функцій, - без права викупу </w:t>
            </w:r>
            <w:r w:rsidR="008339ED" w:rsidRPr="008C4097">
              <w:rPr>
                <w:b/>
                <w:sz w:val="28"/>
                <w:szCs w:val="28"/>
              </w:rPr>
              <w:t>та передачі в суборенду</w:t>
            </w:r>
            <w:r w:rsidR="008339ED" w:rsidRPr="008C4097">
              <w:rPr>
                <w:sz w:val="28"/>
                <w:szCs w:val="28"/>
              </w:rPr>
              <w:t xml:space="preserve"> орендарем;</w:t>
            </w:r>
          </w:p>
          <w:p w14:paraId="32D64EF7"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 xml:space="preserve">майно, що не підлягає приватизації, може бути передано в оренду без права викупу орендарем </w:t>
            </w:r>
            <w:r w:rsidRPr="008C4097">
              <w:rPr>
                <w:b/>
                <w:sz w:val="28"/>
                <w:szCs w:val="28"/>
              </w:rPr>
              <w:t>та передачі в суборенду</w:t>
            </w:r>
            <w:r w:rsidRPr="008C4097">
              <w:rPr>
                <w:sz w:val="28"/>
                <w:szCs w:val="28"/>
              </w:rPr>
              <w:t xml:space="preserve">. </w:t>
            </w:r>
          </w:p>
        </w:tc>
        <w:tc>
          <w:tcPr>
            <w:tcW w:w="2500" w:type="pct"/>
            <w:tcBorders>
              <w:bottom w:val="single" w:sz="4" w:space="0" w:color="auto"/>
            </w:tcBorders>
          </w:tcPr>
          <w:p w14:paraId="62A0369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3. Об’єкти оренди</w:t>
            </w:r>
          </w:p>
          <w:p w14:paraId="375A348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Об’єктами оренди за цим Законом є:</w:t>
            </w:r>
          </w:p>
          <w:p w14:paraId="1A9E6023" w14:textId="77777777" w:rsidR="00335D41" w:rsidRPr="008C4097" w:rsidRDefault="00335D41"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48DAD59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майно органів виконавчої влади та органів місцевого самоврядування, державних і комунальних установ та організацій, Збройних Сил України, Служби безпеки України, Державної прикордонної служби України, Державної кримінально-виконавчої служби України, Державної служби спеціального зв’язку та захисту інформації України, правоохоронних та фіскальних органів, Національної академії наук України та національних галузевих академій наук, що не використовується зазначеними органами для здійснення своїх функцій, - без права викупу орендарем;</w:t>
            </w:r>
          </w:p>
          <w:p w14:paraId="0E3FCDA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0C15F6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майно, що не підлягає приватизації, може бути передано в оренду без права викупу орендарем.</w:t>
            </w:r>
          </w:p>
          <w:p w14:paraId="5576B7AE"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p>
        </w:tc>
      </w:tr>
      <w:tr w:rsidR="007618D8" w:rsidRPr="008C4097" w14:paraId="07463DB7" w14:textId="77777777" w:rsidTr="007618D8">
        <w:trPr>
          <w:trHeight w:val="3227"/>
        </w:trPr>
        <w:tc>
          <w:tcPr>
            <w:tcW w:w="2500" w:type="pct"/>
            <w:tcBorders>
              <w:bottom w:val="single" w:sz="4" w:space="0" w:color="auto"/>
            </w:tcBorders>
          </w:tcPr>
          <w:p w14:paraId="0A944B29"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lastRenderedPageBreak/>
              <w:t>2. Не можуть бути об’єктами оренди:</w:t>
            </w:r>
          </w:p>
          <w:p w14:paraId="761425FA"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w:t>
            </w:r>
          </w:p>
          <w:p w14:paraId="7E01EFF6"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2) об’єкти, які забезпечують виконання державою своїх функцій, забезпечують обороноздатність держави, її економічну незалежність, та об’єкти права власності Українського народу, майно, що становить матеріальну основу суверенітету України:</w:t>
            </w:r>
          </w:p>
          <w:p w14:paraId="2B5FB238"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w:t>
            </w:r>
          </w:p>
          <w:p w14:paraId="1144DFF2"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акваторії морських портів, гідротехнічні споруди, об’єкти портової інфраструктури загального користування, засоби навігаційного обладнання та інші об’єкти навігаційно-гідрографічного забезпечення морських шляхів, системи управління рухом суден, інформаційні системи, навчальний та гідрографічний флот, майнові комплекси судноплавних інспекцій (крім причалів морських та річкових портів, залізничних та автомобільних під’їзних шляхів (до першого розгалуження за межами території порту), ліній зв’язку, засобів тепло-, газо-, водо- та електропостачання, інженерних комунікацій);</w:t>
            </w:r>
          </w:p>
          <w:p w14:paraId="1A4FF2F9"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w:t>
            </w:r>
          </w:p>
          <w:p w14:paraId="29DD0637" w14:textId="77777777" w:rsidR="00D423F3" w:rsidRPr="008C4097" w:rsidRDefault="00D423F3" w:rsidP="008C4097">
            <w:pPr>
              <w:pStyle w:val="Normal1"/>
              <w:widowControl w:val="0"/>
              <w:tabs>
                <w:tab w:val="left" w:pos="5529"/>
              </w:tabs>
              <w:contextualSpacing/>
              <w:jc w:val="both"/>
              <w:rPr>
                <w:sz w:val="28"/>
                <w:szCs w:val="28"/>
              </w:rPr>
            </w:pPr>
          </w:p>
          <w:p w14:paraId="1F443B7B"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водосховища і водогосподарські канали комплексного призначення, гідротехнічні захисні споруди, об’єкти інженерної інфраструктури загальнодержавних та міжгосподарських меліоративних систем;</w:t>
            </w:r>
          </w:p>
          <w:p w14:paraId="17AAACD0" w14:textId="77777777" w:rsidR="00D423F3" w:rsidRPr="008C4097" w:rsidRDefault="00D423F3" w:rsidP="008C4097">
            <w:pPr>
              <w:pStyle w:val="Normal1"/>
              <w:widowControl w:val="0"/>
              <w:tabs>
                <w:tab w:val="left" w:pos="5529"/>
              </w:tabs>
              <w:contextualSpacing/>
              <w:jc w:val="both"/>
              <w:rPr>
                <w:sz w:val="28"/>
                <w:szCs w:val="28"/>
              </w:rPr>
            </w:pPr>
            <w:r w:rsidRPr="008C4097">
              <w:rPr>
                <w:sz w:val="28"/>
                <w:szCs w:val="28"/>
              </w:rPr>
              <w:t>...</w:t>
            </w:r>
          </w:p>
          <w:p w14:paraId="09B453D9" w14:textId="77777777" w:rsidR="00D423F3" w:rsidRPr="008C4097" w:rsidRDefault="00D423F3" w:rsidP="008C4097">
            <w:pPr>
              <w:pStyle w:val="Normal1"/>
              <w:widowControl w:val="0"/>
              <w:contextualSpacing/>
              <w:jc w:val="both"/>
              <w:rPr>
                <w:sz w:val="28"/>
                <w:szCs w:val="28"/>
              </w:rPr>
            </w:pPr>
          </w:p>
          <w:p w14:paraId="66016CB8" w14:textId="77777777" w:rsidR="00D423F3" w:rsidRPr="008C4097" w:rsidRDefault="00D423F3" w:rsidP="008C4097">
            <w:pPr>
              <w:pStyle w:val="Normal1"/>
              <w:widowControl w:val="0"/>
              <w:contextualSpacing/>
              <w:jc w:val="both"/>
              <w:rPr>
                <w:sz w:val="28"/>
                <w:szCs w:val="28"/>
              </w:rPr>
            </w:pPr>
          </w:p>
          <w:p w14:paraId="5FB4B438" w14:textId="77777777" w:rsidR="00D423F3" w:rsidRPr="008C4097" w:rsidRDefault="00D423F3" w:rsidP="008C4097">
            <w:pPr>
              <w:pStyle w:val="Normal1"/>
              <w:widowControl w:val="0"/>
              <w:contextualSpacing/>
              <w:jc w:val="both"/>
              <w:rPr>
                <w:sz w:val="28"/>
                <w:szCs w:val="28"/>
              </w:rPr>
            </w:pPr>
            <w:r w:rsidRPr="008C4097">
              <w:rPr>
                <w:sz w:val="28"/>
                <w:szCs w:val="28"/>
              </w:rPr>
              <w:lastRenderedPageBreak/>
              <w:t>3. Нерухоме та інше окреме індивідуально визначене майно із складу єдиного майнового комплексу, забороненого до оренди може бути об’єктом оренди, якщо воно не заборонене до оренди законами України, не задіяне у процесі основного виробництва та за висновком органу, уповноваженого управляти цим майном, його оренда не порушить цілісності майнового комплексу.</w:t>
            </w:r>
          </w:p>
          <w:p w14:paraId="3272BF55" w14:textId="77777777" w:rsidR="00D423F3" w:rsidRPr="008C4097" w:rsidRDefault="00D423F3"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w:t>
            </w:r>
          </w:p>
        </w:tc>
        <w:tc>
          <w:tcPr>
            <w:tcW w:w="2500" w:type="pct"/>
            <w:tcBorders>
              <w:bottom w:val="single" w:sz="4" w:space="0" w:color="auto"/>
            </w:tcBorders>
          </w:tcPr>
          <w:p w14:paraId="7722E46F" w14:textId="77777777" w:rsidR="00D423F3" w:rsidRPr="008C4097" w:rsidRDefault="00D423F3" w:rsidP="008C4097">
            <w:pPr>
              <w:widowControl w:val="0"/>
              <w:tabs>
                <w:tab w:val="left" w:pos="98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2. Не можуть бути об’єктами оренди:</w:t>
            </w:r>
          </w:p>
          <w:p w14:paraId="10A27E3F" w14:textId="77777777" w:rsidR="00D423F3" w:rsidRPr="008C4097" w:rsidRDefault="00D423F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44D1FD8B" w14:textId="77777777" w:rsidR="00D423F3" w:rsidRPr="008C4097" w:rsidRDefault="00D423F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об’єкти, які забезпечують виконання державою своїх функцій, забезпечують обороноздатність держави, її економічну незалежність, та об’єкти права власності Українського народу, майно, що становить матеріальну основу суверенітету України:</w:t>
            </w:r>
          </w:p>
          <w:p w14:paraId="46F8A259" w14:textId="77777777" w:rsidR="00D423F3" w:rsidRPr="008C4097" w:rsidRDefault="00D423F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4B791CE7" w14:textId="77777777" w:rsidR="00D423F3" w:rsidRPr="008C4097" w:rsidRDefault="00D423F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акваторії морських портів, гідротехнічні споруди, об’єкти портової інфраструктури загального користування, засоби навігаційного обладнання та інші об’єкти навігаційно-гідрографічного забезпечення морських шляхів, системи управління рухом суден, інформаційні системи, навчальний та гідрографічний флот, майнові комплекси судноплавних інспекцій (крім причалів  морських та річкових портів, </w:t>
            </w:r>
            <w:r w:rsidRPr="008C4097">
              <w:rPr>
                <w:rFonts w:ascii="Times New Roman" w:hAnsi="Times New Roman" w:cs="Times New Roman"/>
                <w:b/>
                <w:position w:val="0"/>
                <w:sz w:val="28"/>
                <w:szCs w:val="28"/>
              </w:rPr>
              <w:t>пірсів, берегоукріплювальних, берегозахисних споруд та інших видів причальних споруд,</w:t>
            </w:r>
            <w:r w:rsidRPr="008C4097">
              <w:rPr>
                <w:rFonts w:ascii="Times New Roman" w:hAnsi="Times New Roman" w:cs="Times New Roman"/>
                <w:position w:val="0"/>
                <w:sz w:val="28"/>
                <w:szCs w:val="28"/>
              </w:rPr>
              <w:t xml:space="preserve"> залізничних та автомобільних під’їзних шляхів (до першого розгалуження за межами території порту), ліній зв’язку, засобів тепло-, газо-, водо- та електропостачання, інженерних комунікацій);</w:t>
            </w:r>
          </w:p>
          <w:p w14:paraId="0056AB54" w14:textId="77777777" w:rsidR="00D423F3" w:rsidRPr="008C4097" w:rsidRDefault="00D423F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17F76E17" w14:textId="77777777" w:rsidR="00D423F3" w:rsidRPr="008C4097" w:rsidRDefault="00D423F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водосховища і водогосподарські канали комплексного призначення, гідротехнічні захисні споруди </w:t>
            </w:r>
            <w:r w:rsidRPr="008C4097">
              <w:rPr>
                <w:rFonts w:ascii="Times New Roman" w:hAnsi="Times New Roman" w:cs="Times New Roman"/>
                <w:b/>
                <w:position w:val="0"/>
                <w:sz w:val="28"/>
                <w:szCs w:val="28"/>
              </w:rPr>
              <w:t>(крім гідротехнічних споруд рибогосподарської технологічної водойми),</w:t>
            </w:r>
            <w:r w:rsidRPr="008C4097">
              <w:rPr>
                <w:rFonts w:ascii="Times New Roman" w:hAnsi="Times New Roman" w:cs="Times New Roman"/>
                <w:position w:val="0"/>
                <w:sz w:val="28"/>
                <w:szCs w:val="28"/>
              </w:rPr>
              <w:t xml:space="preserve"> об’єкти інженерної інфраструктури загальнодержавних та міжгосподарських меліоративних систем;</w:t>
            </w:r>
          </w:p>
          <w:p w14:paraId="0A472128" w14:textId="77777777" w:rsidR="00D423F3" w:rsidRPr="008C4097" w:rsidRDefault="00D423F3"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p>
          <w:p w14:paraId="65CFB13C" w14:textId="77777777" w:rsidR="00D423F3" w:rsidRPr="008C4097" w:rsidRDefault="00D423F3"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3. Нерухоме та інше окреме індивідуально визначене майно із складу єдиного майнового комплексу, забороненого до оренди, </w:t>
            </w:r>
            <w:r w:rsidRPr="008C4097">
              <w:rPr>
                <w:rFonts w:ascii="Times New Roman" w:hAnsi="Times New Roman" w:cs="Times New Roman"/>
                <w:b/>
                <w:position w:val="0"/>
                <w:sz w:val="28"/>
                <w:szCs w:val="28"/>
              </w:rPr>
              <w:t>та нерухоме майно зі складу об’єктів, визначених у пункті другому частини другої цієї статті, може бути об’єктом оренди,</w:t>
            </w:r>
            <w:r w:rsidRPr="008C4097">
              <w:rPr>
                <w:rFonts w:ascii="Times New Roman" w:hAnsi="Times New Roman" w:cs="Times New Roman"/>
                <w:position w:val="0"/>
                <w:sz w:val="28"/>
                <w:szCs w:val="28"/>
              </w:rPr>
              <w:t xml:space="preserve"> якщо воно не заборонене до оренди законами України, не задіяне у процесі основного виробництва </w:t>
            </w:r>
            <w:r w:rsidRPr="008C4097">
              <w:rPr>
                <w:rFonts w:ascii="Times New Roman" w:hAnsi="Times New Roman" w:cs="Times New Roman"/>
                <w:b/>
                <w:position w:val="0"/>
                <w:sz w:val="28"/>
                <w:szCs w:val="28"/>
              </w:rPr>
              <w:t>(для майна із складу єдиного майнового комплексу)</w:t>
            </w:r>
            <w:r w:rsidRPr="008C4097">
              <w:rPr>
                <w:rFonts w:ascii="Times New Roman" w:hAnsi="Times New Roman" w:cs="Times New Roman"/>
                <w:position w:val="0"/>
                <w:sz w:val="28"/>
                <w:szCs w:val="28"/>
              </w:rPr>
              <w:t xml:space="preserve"> та за висновком </w:t>
            </w:r>
            <w:r w:rsidRPr="008C4097">
              <w:rPr>
                <w:rFonts w:ascii="Times New Roman" w:hAnsi="Times New Roman" w:cs="Times New Roman"/>
                <w:b/>
                <w:position w:val="0"/>
                <w:sz w:val="28"/>
                <w:szCs w:val="28"/>
              </w:rPr>
              <w:t>уповноваженого органу управління</w:t>
            </w:r>
            <w:r w:rsidRPr="008C4097">
              <w:rPr>
                <w:rFonts w:ascii="Times New Roman" w:hAnsi="Times New Roman" w:cs="Times New Roman"/>
                <w:position w:val="0"/>
                <w:sz w:val="28"/>
                <w:szCs w:val="28"/>
              </w:rPr>
              <w:t xml:space="preserve"> його оренда не порушить цілісності майнового комплексу </w:t>
            </w:r>
            <w:r w:rsidRPr="008C4097">
              <w:rPr>
                <w:rFonts w:ascii="Times New Roman" w:hAnsi="Times New Roman" w:cs="Times New Roman"/>
                <w:b/>
                <w:position w:val="0"/>
                <w:sz w:val="28"/>
                <w:szCs w:val="28"/>
              </w:rPr>
              <w:t>або таке майно</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не задіяне у процесі основної діяльності.</w:t>
            </w:r>
          </w:p>
          <w:p w14:paraId="6BCF358C" w14:textId="77777777" w:rsidR="00D423F3" w:rsidRPr="008C4097" w:rsidRDefault="00D423F3"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r>
      <w:tr w:rsidR="007618D8" w:rsidRPr="008C4097" w14:paraId="11B95F9D" w14:textId="77777777" w:rsidTr="007618D8">
        <w:tc>
          <w:tcPr>
            <w:tcW w:w="2500" w:type="pct"/>
            <w:tcBorders>
              <w:bottom w:val="single" w:sz="4" w:space="0" w:color="auto"/>
            </w:tcBorders>
          </w:tcPr>
          <w:p w14:paraId="2CBA40B7"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6. Прийняття рішення щодо наміру передачі майна в оренду</w:t>
            </w:r>
          </w:p>
          <w:p w14:paraId="00517EE8"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517E3643"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w:t>
            </w:r>
          </w:p>
          <w:p w14:paraId="71F49A14"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За результатами розгляду заяви, крім випадків, передбачених </w:t>
            </w:r>
            <w:r w:rsidRPr="008C4097">
              <w:rPr>
                <w:rFonts w:ascii="Times New Roman" w:hAnsi="Times New Roman" w:cs="Times New Roman"/>
                <w:b/>
                <w:position w:val="0"/>
                <w:sz w:val="28"/>
                <w:szCs w:val="28"/>
              </w:rPr>
              <w:t>абзацом п’ятим</w:t>
            </w:r>
            <w:r w:rsidRPr="008C4097">
              <w:rPr>
                <w:rFonts w:ascii="Times New Roman" w:hAnsi="Times New Roman" w:cs="Times New Roman"/>
                <w:position w:val="0"/>
                <w:sz w:val="28"/>
                <w:szCs w:val="28"/>
              </w:rPr>
              <w:t xml:space="preserve"> частини другої статті 6 цього Закону, балансоутримувач протягом 10 робочих днів з дати отримання такої заяви приймає одне з таких рішень:</w:t>
            </w:r>
          </w:p>
          <w:p w14:paraId="4FC7F583"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намір передачі майна в оренду;</w:t>
            </w:r>
          </w:p>
          <w:p w14:paraId="4522935B"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відмову у включенні об’єкта до відповідного Переліку в разі наявності однієї з підстав, передбачених статтею 7 цього Закону.</w:t>
            </w:r>
          </w:p>
          <w:p w14:paraId="5A7BF20F"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 разі якщо відповідно до законодавства, статуту або положення балансоутримувача уповноважений орган </w:t>
            </w:r>
            <w:r w:rsidRPr="008C4097">
              <w:rPr>
                <w:rFonts w:ascii="Times New Roman" w:hAnsi="Times New Roman" w:cs="Times New Roman"/>
                <w:position w:val="0"/>
                <w:sz w:val="28"/>
                <w:szCs w:val="28"/>
              </w:rPr>
              <w:lastRenderedPageBreak/>
              <w:t>управління, до сфери управління якого належить балансоутримувач, має надавати згоду на</w:t>
            </w:r>
            <w:r w:rsidRPr="008C4097">
              <w:rPr>
                <w:rFonts w:ascii="Times New Roman" w:hAnsi="Times New Roman" w:cs="Times New Roman"/>
                <w:b/>
                <w:position w:val="0"/>
                <w:sz w:val="28"/>
                <w:szCs w:val="28"/>
              </w:rPr>
              <w:t xml:space="preserve"> розпорядження майном</w:t>
            </w:r>
            <w:r w:rsidRPr="008C4097">
              <w:rPr>
                <w:rFonts w:ascii="Times New Roman" w:hAnsi="Times New Roman" w:cs="Times New Roman"/>
                <w:position w:val="0"/>
                <w:sz w:val="28"/>
                <w:szCs w:val="28"/>
              </w:rPr>
              <w:t xml:space="preserve"> балансоутримувача, балансоутримувач протягом 40 робочих днів з дати отримання заяви потенційного орендаря приймає одне з таких рішень:</w:t>
            </w:r>
          </w:p>
          <w:p w14:paraId="600207C8"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48F177CB"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6. Рішення про включення до Переліку єдиних майнових комплексів приймається згідно Порядку передачі майна в оренду. </w:t>
            </w:r>
          </w:p>
          <w:p w14:paraId="728D956A"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CA9E836"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D3E3E40"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7E706E6"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50083BE"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FCACFDC"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29521D5"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E3FCC69"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0919E6E"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D77A3F9"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1DA6245"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1F8D09A"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1676E21"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7F894B8" w14:textId="1C1F9F84" w:rsidR="008339ED"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4374853" w14:textId="77777777" w:rsidR="007618D8" w:rsidRPr="008C4097" w:rsidRDefault="007618D8"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66E418C"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ED549B0"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778B6C2"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Рішення про включення до Переліку єдиних майнових комплексів державних підприємств приймається  </w:t>
            </w:r>
            <w:r w:rsidRPr="008C4097">
              <w:rPr>
                <w:rFonts w:ascii="Times New Roman" w:hAnsi="Times New Roman" w:cs="Times New Roman"/>
                <w:b/>
                <w:position w:val="0"/>
                <w:sz w:val="28"/>
                <w:szCs w:val="28"/>
              </w:rPr>
              <w:lastRenderedPageBreak/>
              <w:t>Кабінетом Міністрів України.</w:t>
            </w:r>
          </w:p>
          <w:p w14:paraId="6D0817CD"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b/>
                <w:position w:val="0"/>
                <w:sz w:val="28"/>
                <w:szCs w:val="28"/>
              </w:rPr>
            </w:pPr>
            <w:r w:rsidRPr="008C4097">
              <w:rPr>
                <w:rFonts w:ascii="Times New Roman" w:hAnsi="Times New Roman" w:cs="Times New Roman"/>
                <w:b/>
                <w:position w:val="0"/>
                <w:sz w:val="28"/>
                <w:szCs w:val="28"/>
              </w:rPr>
              <w:t>Рішення про включення до Переліку єдиних майнових комплексів комунальних підприємств приймається відповідним представницьким органом місцевого самоврядування.</w:t>
            </w:r>
          </w:p>
          <w:p w14:paraId="6A85FFE4"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включення об’єктів комунальної власності до Переліку другого типу (крім випадків надання в оренду приміщень для розміщення громадських приймалень народних депутатів України і депутатів місцевих рад, комунальних закладів і установ, що фінансуються за рахунок місцевого бюджету,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відповідним представницьким органом місцевого самоврядування.</w:t>
            </w:r>
          </w:p>
          <w:p w14:paraId="31B6C7BD"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14:paraId="640ABE83" w14:textId="05CA9561" w:rsidR="007618D8" w:rsidRDefault="007618D8"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14:paraId="47D16847" w14:textId="77777777" w:rsidR="007618D8" w:rsidRPr="008C4097" w:rsidRDefault="007618D8"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14:paraId="05557A58"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14:paraId="3B4330BA"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p w14:paraId="1BB1103C"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Представницький орган місцевого самоврядування може визначити додаткові критерії об’єктів, включення яких до одного з Переліків відбувається на підставі рішення представницького органу місцевого самоврядування.</w:t>
            </w:r>
          </w:p>
          <w:p w14:paraId="72C89E44"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position w:val="0"/>
                <w:sz w:val="28"/>
                <w:szCs w:val="28"/>
              </w:rPr>
              <w:lastRenderedPageBreak/>
              <w:t>Рішення представницького органу місцевого самоврядування про включення об’єктів до Переліку другого типу, а також додаткові критерії включення до одного з Переліків, у випадку їх визначення, підлягають опублікуванню на офіційному вебсайті відповідного органу місцевого самоврядування не пізніше 10 календарних днів з дня їх прийняття та/або визначення.</w:t>
            </w:r>
          </w:p>
        </w:tc>
        <w:tc>
          <w:tcPr>
            <w:tcW w:w="2500" w:type="pct"/>
            <w:tcBorders>
              <w:bottom w:val="single" w:sz="4" w:space="0" w:color="auto"/>
            </w:tcBorders>
          </w:tcPr>
          <w:p w14:paraId="156C9A0E"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6. Прийняття рішення щодо наміру передачі майна в оренду</w:t>
            </w:r>
          </w:p>
          <w:p w14:paraId="025ECE9A"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0A289050"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w:t>
            </w:r>
          </w:p>
          <w:p w14:paraId="5135008A"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За результатами розгляду заяви, крім випадків, передбачених </w:t>
            </w:r>
            <w:r w:rsidRPr="008C4097">
              <w:rPr>
                <w:rFonts w:ascii="Times New Roman" w:hAnsi="Times New Roman" w:cs="Times New Roman"/>
                <w:b/>
                <w:position w:val="0"/>
                <w:sz w:val="28"/>
                <w:szCs w:val="28"/>
              </w:rPr>
              <w:t xml:space="preserve">абзацами шостим-восьмим </w:t>
            </w:r>
            <w:r w:rsidRPr="008C4097">
              <w:rPr>
                <w:rFonts w:ascii="Times New Roman" w:hAnsi="Times New Roman" w:cs="Times New Roman"/>
                <w:position w:val="0"/>
                <w:sz w:val="28"/>
                <w:szCs w:val="28"/>
              </w:rPr>
              <w:t>частини другої статті 6 цього Закону, балансоутримувач протягом 10 робочих днів з дати отримання такої заяви приймає одне з таких рішень:</w:t>
            </w:r>
          </w:p>
          <w:p w14:paraId="796296CC"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намір передачі майна в оренду;</w:t>
            </w:r>
          </w:p>
          <w:p w14:paraId="563FF782"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відмову у включенні об’єкта до відповідного Переліку в разі наявності однієї з підстав, перед</w:t>
            </w:r>
            <w:r w:rsidR="009E51A7" w:rsidRPr="008C4097">
              <w:rPr>
                <w:rFonts w:ascii="Times New Roman" w:hAnsi="Times New Roman" w:cs="Times New Roman"/>
                <w:position w:val="0"/>
                <w:sz w:val="28"/>
                <w:szCs w:val="28"/>
              </w:rPr>
              <w:t>бачених статтею 7 цього Закону.</w:t>
            </w:r>
          </w:p>
          <w:p w14:paraId="6F07298A" w14:textId="5FD3AA98" w:rsidR="008339ED"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 разі якщо відповідно до законодавства, статуту або положення балансоутримувача уповноважений орган </w:t>
            </w:r>
            <w:r w:rsidRPr="008C4097">
              <w:rPr>
                <w:rFonts w:ascii="Times New Roman" w:hAnsi="Times New Roman" w:cs="Times New Roman"/>
                <w:position w:val="0"/>
                <w:sz w:val="28"/>
                <w:szCs w:val="28"/>
              </w:rPr>
              <w:lastRenderedPageBreak/>
              <w:t>управління, до сфери управління якого належить балансоутримувач, має надавати згоду на</w:t>
            </w:r>
            <w:r w:rsidRPr="008C4097">
              <w:rPr>
                <w:rFonts w:ascii="Times New Roman" w:hAnsi="Times New Roman" w:cs="Times New Roman"/>
                <w:b/>
                <w:position w:val="0"/>
                <w:sz w:val="28"/>
                <w:szCs w:val="28"/>
              </w:rPr>
              <w:t xml:space="preserve"> передачу в оренду майна</w:t>
            </w:r>
            <w:r w:rsidRPr="008C4097">
              <w:rPr>
                <w:rFonts w:ascii="Times New Roman" w:hAnsi="Times New Roman" w:cs="Times New Roman"/>
                <w:position w:val="0"/>
                <w:sz w:val="28"/>
                <w:szCs w:val="28"/>
              </w:rPr>
              <w:t xml:space="preserve">  балансоутримувача, балансоутримувач протягом 40 робочих днів з дати отримання заяви потенційного орендаря приймає одне з таких рішень:</w:t>
            </w:r>
          </w:p>
          <w:p w14:paraId="56447A96" w14:textId="77777777" w:rsidR="007618D8" w:rsidRPr="008C4097" w:rsidRDefault="007618D8"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0D181E2"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00705A33"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6. </w:t>
            </w:r>
            <w:r w:rsidRPr="008C4097">
              <w:rPr>
                <w:rFonts w:ascii="Times New Roman" w:hAnsi="Times New Roman" w:cs="Times New Roman"/>
                <w:b/>
                <w:position w:val="0"/>
                <w:sz w:val="28"/>
                <w:szCs w:val="28"/>
              </w:rPr>
              <w:t>Рішення про включення об’єктів державної власності до Переліку другого типу (крім випадків надання в оренду приміщень для розміщення державних закладів і установ, що утримуються за рахунок державного бюджету, Пенсійного фонду України та його органів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Фондом державного майна України згідно з Порядком передачі майна в оренду.</w:t>
            </w:r>
            <w:r w:rsidRPr="008C4097">
              <w:rPr>
                <w:rFonts w:ascii="Times New Roman" w:hAnsi="Times New Roman" w:cs="Times New Roman"/>
                <w:position w:val="0"/>
                <w:sz w:val="28"/>
                <w:szCs w:val="28"/>
              </w:rPr>
              <w:t xml:space="preserve"> </w:t>
            </w:r>
          </w:p>
          <w:p w14:paraId="7141189D"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Виключити</w:t>
            </w:r>
          </w:p>
          <w:p w14:paraId="695A2C50"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362F285"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5FEC304"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98C3D1B"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41107AD"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C607401"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B4F2374" w14:textId="77777777" w:rsidR="008339ED" w:rsidRPr="008C4097" w:rsidRDefault="008339ED" w:rsidP="008C4097">
            <w:pPr>
              <w:widowControl w:val="0"/>
              <w:tabs>
                <w:tab w:val="left" w:pos="938"/>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Рішення про включення об’єктів комунальної власності до Переліку другого типу (крім випадків надання в оренду приміщень для розміщення громадських приймалень народних депутатів України і депутатів місцевих рад, комунальних закладів і установ, що </w:t>
            </w:r>
            <w:r w:rsidRPr="008C4097">
              <w:rPr>
                <w:rFonts w:ascii="Times New Roman" w:hAnsi="Times New Roman" w:cs="Times New Roman"/>
                <w:b/>
                <w:position w:val="0"/>
                <w:sz w:val="28"/>
                <w:szCs w:val="28"/>
              </w:rPr>
              <w:t>утримуються</w:t>
            </w:r>
            <w:r w:rsidRPr="008C4097">
              <w:rPr>
                <w:rFonts w:ascii="Times New Roman" w:hAnsi="Times New Roman" w:cs="Times New Roman"/>
                <w:position w:val="0"/>
                <w:sz w:val="28"/>
                <w:szCs w:val="28"/>
              </w:rPr>
              <w:t xml:space="preserve"> за рахунок місцевого бюджету, приміщень для організації та проведення науково-практичних, культурних, мистецьких, громадських, суспільних та політичних заходів на строк, що не перевищує п’яти календарних днів протягом шести місяців, </w:t>
            </w:r>
            <w:r w:rsidRPr="008C4097">
              <w:rPr>
                <w:rFonts w:ascii="Times New Roman" w:hAnsi="Times New Roman" w:cs="Times New Roman"/>
                <w:b/>
                <w:position w:val="0"/>
                <w:sz w:val="28"/>
                <w:szCs w:val="28"/>
              </w:rPr>
              <w:t>та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w:t>
            </w:r>
            <w:r w:rsidRPr="008C4097">
              <w:rPr>
                <w:rFonts w:ascii="Times New Roman" w:hAnsi="Times New Roman" w:cs="Times New Roman"/>
                <w:position w:val="0"/>
                <w:sz w:val="28"/>
                <w:szCs w:val="28"/>
              </w:rPr>
              <w:t xml:space="preserve"> а також щодо приміщень, які надаються суб’єктам виборчого процесу для проведення публічних заходів (зборів, дебатів, дискусій) під час та на період виборчої кампанії) приймається відповідним представницьким органом місцевого самоврядування</w:t>
            </w:r>
            <w:r w:rsidRPr="008C4097">
              <w:rPr>
                <w:rFonts w:ascii="Times New Roman" w:hAnsi="Times New Roman" w:cs="Times New Roman"/>
                <w:b/>
                <w:position w:val="0"/>
                <w:sz w:val="28"/>
                <w:szCs w:val="28"/>
              </w:rPr>
              <w:t xml:space="preserve"> згідно з Порядком передачі майна в оренду.</w:t>
            </w:r>
            <w:r w:rsidRPr="008C4097">
              <w:rPr>
                <w:rFonts w:ascii="Times New Roman" w:hAnsi="Times New Roman" w:cs="Times New Roman"/>
                <w:position w:val="0"/>
                <w:sz w:val="28"/>
                <w:szCs w:val="28"/>
              </w:rPr>
              <w:t xml:space="preserve"> </w:t>
            </w:r>
          </w:p>
          <w:p w14:paraId="7CBE3ACB" w14:textId="479A54EB"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Представницький орган місцевого самоврядування може визначити додаткові критерії об’єктів, включення яких до </w:t>
            </w:r>
            <w:r w:rsidRPr="008C4097">
              <w:rPr>
                <w:rFonts w:ascii="Times New Roman" w:hAnsi="Times New Roman" w:cs="Times New Roman"/>
                <w:sz w:val="28"/>
                <w:szCs w:val="28"/>
              </w:rPr>
              <w:lastRenderedPageBreak/>
              <w:t>одного з Переліків відбувається на підставі рішення представницького органу місцевого самоврядування.</w:t>
            </w:r>
          </w:p>
          <w:p w14:paraId="28E26E97"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Рішення представницького органу місцевого самоврядування про включення об’єктів до Переліку другого типу, а також додаткові критерії включення до одного з Переліків, у випадку їх визначення, підлягають опублікуванню на офіційному вебсайті відповідного органу місцевого самоврядування не пізніше 10 календарних днів з дня їх прийняття та/або визначення.</w:t>
            </w:r>
          </w:p>
        </w:tc>
      </w:tr>
      <w:tr w:rsidR="007618D8" w:rsidRPr="008C4097" w14:paraId="6B2E38E2" w14:textId="77777777" w:rsidTr="007618D8">
        <w:tc>
          <w:tcPr>
            <w:tcW w:w="2500" w:type="pct"/>
            <w:tcBorders>
              <w:top w:val="single" w:sz="4" w:space="0" w:color="auto"/>
            </w:tcBorders>
          </w:tcPr>
          <w:p w14:paraId="0F95CBD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7. Підстави для відмови у включенні майна до Переліків</w:t>
            </w:r>
          </w:p>
          <w:p w14:paraId="00B9239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Підставами для відмови у включенні майна до одного з Переліків або виключення майна із одного з Переліків є:</w:t>
            </w:r>
          </w:p>
          <w:p w14:paraId="599610D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неможливість передачі відповідного майна в оренду згідно із частиною другою статті 3 цього Закону;</w:t>
            </w:r>
          </w:p>
          <w:p w14:paraId="6D111DE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2) обґрунтовані власні потреби уповноваженого органу управління та/або балансоутримувача, або потреби іншої бюджетної установи, що розміщена в будівлі, споруді, їх окремій частині;</w:t>
            </w:r>
          </w:p>
          <w:p w14:paraId="44B4769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неможливість використання об’єкта за цільовим призначенням, яке заявлено потенційним орендарем, у разі якщо орендар не має права використовувати майно за будь-яким цільовим призначенням згідно з випадками і з урахуванням обмежень, встановлених Порядком передачі майна в оренду;</w:t>
            </w:r>
          </w:p>
          <w:p w14:paraId="5A3652B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встановлена рішенням орендодавця невідповідність заявника вимогам, передбаченим статтею 15 цього Закону, або подання недостовірної чи неповної інформації </w:t>
            </w:r>
            <w:r w:rsidRPr="008C4097">
              <w:rPr>
                <w:rFonts w:ascii="Times New Roman" w:hAnsi="Times New Roman" w:cs="Times New Roman"/>
                <w:position w:val="0"/>
                <w:sz w:val="28"/>
                <w:szCs w:val="28"/>
              </w:rPr>
              <w:lastRenderedPageBreak/>
              <w:t>щодо діяльності заявника, який звернувся із заявою про оренду об’єкта без проведення аукціону, або недоцільність включення майна до Переліку другого типу, визначена орендодавцем згідно з Порядком передачі майна в оренду;</w:t>
            </w:r>
          </w:p>
          <w:p w14:paraId="710F80A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5) скасування рішення про включення об’єкта до відповідного Переліку згідно з вимогами цього Закону;</w:t>
            </w:r>
          </w:p>
          <w:p w14:paraId="7AC8836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6) встановлена рішенням уповноваженого органу управління недоцільність передачі в оренду єдиного майнового комплексу державного або комунального підприємства;</w:t>
            </w:r>
          </w:p>
          <w:p w14:paraId="7964F6E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7) наявність об’єкта в переліку об’єктів, що підлягають приватизації;</w:t>
            </w:r>
          </w:p>
          <w:p w14:paraId="3161E87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8) подання заяви лише щодо частини об’єкта, якщо відповідно до рішення балансоутримувача або орендодавця передача в оренду частини об’єкта видається недоцільною;</w:t>
            </w:r>
          </w:p>
          <w:p w14:paraId="141F2B1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9) рішення щодо об’єкта про доцільність здійснення державно-приватного партнерства, у тому числі концесії.</w:t>
            </w:r>
          </w:p>
          <w:p w14:paraId="0AC5DF3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У разі відмови у включенні майна до Переліку з причин, зазначених у пунктах 3 і 8 частини першої цієї статті, балансоутримувач повідомляє ініціатора оренди щодо підстав та причин такої відмови, та у випадку усунення ініціатором оренди таких підстав, подає клопотання про внесення об’єкта до Переліку відповідно до Порядку передачі майна в оренду.</w:t>
            </w:r>
          </w:p>
          <w:p w14:paraId="6411E99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E3C5706" w14:textId="77777777" w:rsidR="008339ED"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lastRenderedPageBreak/>
              <w:t>в</w:t>
            </w:r>
            <w:r w:rsidR="008339ED" w:rsidRPr="008C4097">
              <w:rPr>
                <w:rFonts w:ascii="Times New Roman" w:hAnsi="Times New Roman" w:cs="Times New Roman"/>
                <w:b/>
                <w:position w:val="0"/>
                <w:sz w:val="28"/>
                <w:szCs w:val="28"/>
              </w:rPr>
              <w:t>ідсутня</w:t>
            </w:r>
          </w:p>
          <w:p w14:paraId="0BE347F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94D815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D67A49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C21573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61AF10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29E826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5FD548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29F9D5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06439E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00EDD5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54F0F5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50BDB7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2F0195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007CFC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6BBDF1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06A333E" w14:textId="77777777" w:rsidR="003B1E3C"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53CD31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97A5BF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627DBD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228B1C7" w14:textId="77777777" w:rsidR="008339ED"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w:t>
            </w:r>
            <w:r w:rsidR="008339ED" w:rsidRPr="008C4097">
              <w:rPr>
                <w:rFonts w:ascii="Times New Roman" w:hAnsi="Times New Roman" w:cs="Times New Roman"/>
                <w:b/>
                <w:position w:val="0"/>
                <w:sz w:val="28"/>
                <w:szCs w:val="28"/>
              </w:rPr>
              <w:t>ідсутня</w:t>
            </w:r>
          </w:p>
          <w:p w14:paraId="0E38D26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4EC41E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6A8691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5D4B06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B816FB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FA672D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F90ECB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5D5E1F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lastRenderedPageBreak/>
              <w:t>2.</w:t>
            </w:r>
            <w:r w:rsidRPr="008C4097">
              <w:rPr>
                <w:rFonts w:ascii="Times New Roman" w:hAnsi="Times New Roman" w:cs="Times New Roman"/>
                <w:position w:val="0"/>
                <w:sz w:val="28"/>
                <w:szCs w:val="28"/>
              </w:rPr>
              <w:t xml:space="preserve"> Рішення про виключення майна з Переліків може бути прийнято не пізніше:</w:t>
            </w:r>
          </w:p>
          <w:p w14:paraId="794A0D5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проведення аукціону, якщо майно включено до Переліку першого типу;</w:t>
            </w:r>
          </w:p>
          <w:p w14:paraId="28EE387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укладення договору оренди, якщо майно включено до Переліку другого типу.</w:t>
            </w:r>
          </w:p>
        </w:tc>
        <w:tc>
          <w:tcPr>
            <w:tcW w:w="2500" w:type="pct"/>
            <w:tcBorders>
              <w:top w:val="single" w:sz="4" w:space="0" w:color="auto"/>
            </w:tcBorders>
          </w:tcPr>
          <w:p w14:paraId="55F9FFA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7. Підстави для відмови у включенні майна до Переліків</w:t>
            </w:r>
          </w:p>
          <w:p w14:paraId="72D2A21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Підставами для відмови у включенні майна до одного з Переліків або виключення майна із одного з Переліків є:</w:t>
            </w:r>
          </w:p>
          <w:p w14:paraId="15A1D53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неможливість передачі відповідного майна в оренду згідно із частиною другою статті 3 цього Закону;</w:t>
            </w:r>
          </w:p>
          <w:p w14:paraId="7C7DEFCD" w14:textId="77777777" w:rsidR="003B1E3C"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6659498" w14:textId="77777777" w:rsidR="003B1E3C"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2024E49" w14:textId="77777777" w:rsidR="003B1E3C"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BE539E4" w14:textId="77777777" w:rsidR="003B1E3C"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3EAC64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2)</w:t>
            </w:r>
            <w:r w:rsidRPr="008C4097">
              <w:rPr>
                <w:rFonts w:ascii="Times New Roman" w:hAnsi="Times New Roman" w:cs="Times New Roman"/>
                <w:position w:val="0"/>
                <w:sz w:val="28"/>
                <w:szCs w:val="28"/>
              </w:rPr>
              <w:t xml:space="preserve"> неможливість використання об’єкта за цільовим призначенням, яке заявлено потенційним орендарем, у разі якщо орендар не має права використовувати майно за будь-яким цільовим призначенням згідно з випадками і з урахуванням обмежень, встановлених Порядком передачі майна в оренду;</w:t>
            </w:r>
          </w:p>
          <w:p w14:paraId="70C49123" w14:textId="0A1FE580"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3)</w:t>
            </w:r>
            <w:r w:rsidRPr="008C4097">
              <w:rPr>
                <w:rFonts w:ascii="Times New Roman" w:hAnsi="Times New Roman" w:cs="Times New Roman"/>
                <w:position w:val="0"/>
                <w:sz w:val="28"/>
                <w:szCs w:val="28"/>
              </w:rPr>
              <w:t xml:space="preserve"> встановлена рішенням орендодавця невідповідність заявника вимогам, передбаченим статтею 15 цього </w:t>
            </w:r>
            <w:r w:rsidR="007618D8">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 xml:space="preserve">Закону, або подання недостовірної чи неповної </w:t>
            </w:r>
            <w:r w:rsidR="007618D8">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lastRenderedPageBreak/>
              <w:t xml:space="preserve">інформації щодо діяльності заявника, який звернувся із заявою про оренду об’єкта без проведення аукціону, або недоцільність включення майна до Переліку другого </w:t>
            </w:r>
            <w:r w:rsidR="007618D8">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типу, визначена орендодавцем згідно з Порядком</w:t>
            </w:r>
            <w:r w:rsidR="007618D8">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 xml:space="preserve"> передачі майна в оренду;</w:t>
            </w:r>
          </w:p>
          <w:p w14:paraId="0369163E" w14:textId="04B406C4"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4)</w:t>
            </w:r>
            <w:r w:rsidRPr="008C4097">
              <w:rPr>
                <w:rFonts w:ascii="Times New Roman" w:hAnsi="Times New Roman" w:cs="Times New Roman"/>
                <w:position w:val="0"/>
                <w:sz w:val="28"/>
                <w:szCs w:val="28"/>
              </w:rPr>
              <w:t xml:space="preserve"> скасування рішення про включення об’єкта до відповідного Переліку згідно з вимогами цього Закону.</w:t>
            </w:r>
          </w:p>
          <w:p w14:paraId="7186FFE5" w14:textId="77777777" w:rsidR="008339ED"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виключити</w:t>
            </w:r>
          </w:p>
          <w:p w14:paraId="6313D6F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B29EB5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23631E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4249DA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BC1788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83A5B0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1C27F3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D976E3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56C433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55C86C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9AA5CE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7B9D12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E99552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B63A0F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823E71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466689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7C7BBB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478C77A" w14:textId="09744793" w:rsidR="008339ED"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CEA98FC" w14:textId="5EFBD96E" w:rsidR="007618D8"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ED141A6" w14:textId="77777777"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8895A0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lastRenderedPageBreak/>
              <w:t>2. Підставами для відмови у включенні майна до одного з Переліків або виключення майна із одного з Переліків може бути:</w:t>
            </w:r>
          </w:p>
          <w:p w14:paraId="4850908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1) обґрунтовані власні потреби уповноваженого органу управління та/або балансоутримувача, або потреби іншої бюджетної установи, що розміщена в будівлі, споруді, їх окремій частині;</w:t>
            </w:r>
          </w:p>
          <w:p w14:paraId="55C60D0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2) встановлена рішенням уповноваженого органу управління недоцільність передачі в оренду єдиного майнового комплексу державного або комунального підприємства;</w:t>
            </w:r>
          </w:p>
          <w:p w14:paraId="29EE619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3) наявність об’єкта в переліку об’єктів, що підлягають приватизації;</w:t>
            </w:r>
          </w:p>
          <w:p w14:paraId="3921CEF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4) подання заяви лише щодо частини об’єкта, якщо відповідно до рішення балансоутримувача або орендодавця передача в оренду частини об’єкта видається недоцільною;</w:t>
            </w:r>
          </w:p>
          <w:p w14:paraId="610DCB0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5) рішення щодо об’єкта про доцільність здійснення державно-приватного партнерства, у тому числі концесії.</w:t>
            </w:r>
          </w:p>
          <w:p w14:paraId="6932713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3. У разі відмови у включенні майна до Переліку з причин, зазначених у пункті 2 частини першої і пункті 4 частини другої цієї статті, балансоутримувач повідомляє ініціатора оренди щодо підстав та причин такої відмови, та у випадку усунення ініціатором оренди таких підстав, подає клопотання про внесення об’єкта до Переліку відповідно до Порядку передачі майна в оренду.</w:t>
            </w:r>
          </w:p>
          <w:p w14:paraId="4F2ECC4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lastRenderedPageBreak/>
              <w:t>4.</w:t>
            </w:r>
            <w:r w:rsidRPr="008C4097">
              <w:rPr>
                <w:rFonts w:ascii="Times New Roman" w:hAnsi="Times New Roman" w:cs="Times New Roman"/>
                <w:position w:val="0"/>
                <w:sz w:val="28"/>
                <w:szCs w:val="28"/>
              </w:rPr>
              <w:t xml:space="preserve"> Рішення про виключення майна з Переліків може бути прийнято не пізніше:</w:t>
            </w:r>
          </w:p>
          <w:p w14:paraId="515FDCE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проведення аукціону, якщо майно включено до Переліку першого типу;</w:t>
            </w:r>
          </w:p>
          <w:p w14:paraId="65AAF96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дня, що передує дню укладення договору оренди, якщо майно включено до Переліку другого типу.</w:t>
            </w:r>
          </w:p>
        </w:tc>
      </w:tr>
      <w:tr w:rsidR="007618D8" w:rsidRPr="008C4097" w14:paraId="04A80D13" w14:textId="77777777" w:rsidTr="007618D8">
        <w:tc>
          <w:tcPr>
            <w:tcW w:w="2500" w:type="pct"/>
            <w:tcBorders>
              <w:top w:val="single" w:sz="4" w:space="0" w:color="auto"/>
            </w:tcBorders>
          </w:tcPr>
          <w:p w14:paraId="674921D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 xml:space="preserve">Стаття 8 Визначення вартості об’єкта оренди </w:t>
            </w:r>
          </w:p>
          <w:p w14:paraId="7BA4637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6C8899B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4. Вартість об’єкта оренди встановлюється на рівні його ринкової (оціночної) вартості, за умови наявності однієї з таких підстав:</w:t>
            </w:r>
          </w:p>
          <w:p w14:paraId="4F7D87B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об’єктом оренди є єдиний майновий комплекс державного або комунального підприємства;</w:t>
            </w:r>
          </w:p>
          <w:p w14:paraId="1DCBBAD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 оренди пропонується для передачі в оренду без проведення аукціону;</w:t>
            </w:r>
          </w:p>
          <w:p w14:paraId="2BCC8C2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1295BC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AB3CB0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E8163B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об’єкт оренди використовується на підставі договору оренди, укладеного без проведення аукціону або конкурсу, і орендар </w:t>
            </w:r>
            <w:r w:rsidRPr="008C4097">
              <w:rPr>
                <w:rFonts w:ascii="Times New Roman" w:hAnsi="Times New Roman" w:cs="Times New Roman"/>
                <w:b/>
                <w:position w:val="0"/>
                <w:sz w:val="28"/>
                <w:szCs w:val="28"/>
              </w:rPr>
              <w:t>бажає продовжити договір</w:t>
            </w:r>
            <w:r w:rsidRPr="008C4097">
              <w:rPr>
                <w:rFonts w:ascii="Times New Roman" w:hAnsi="Times New Roman" w:cs="Times New Roman"/>
                <w:position w:val="0"/>
                <w:sz w:val="28"/>
                <w:szCs w:val="28"/>
              </w:rPr>
              <w:t xml:space="preserve"> оренди на новий строк.</w:t>
            </w:r>
          </w:p>
          <w:p w14:paraId="34DAA9C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tc>
        <w:tc>
          <w:tcPr>
            <w:tcW w:w="2500" w:type="pct"/>
            <w:tcBorders>
              <w:top w:val="single" w:sz="4" w:space="0" w:color="auto"/>
            </w:tcBorders>
          </w:tcPr>
          <w:p w14:paraId="43B0631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8. Визначення вартості об’єкта оренди</w:t>
            </w:r>
          </w:p>
          <w:p w14:paraId="60D6C98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2AFE9EF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4. Вартість об’єкта оренди встановлюється на рівні його ринкової (оціночної) вартості, за умови наявності однієї з таких підстав:</w:t>
            </w:r>
          </w:p>
          <w:p w14:paraId="0524DF1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об’єктом оренди є єдиний майновий комплекс державного або комунального підприємства;</w:t>
            </w:r>
          </w:p>
          <w:p w14:paraId="728F572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об’єкт оренди пропонується для передачі в оренду без проведення аукціону</w:t>
            </w:r>
            <w:r w:rsidRPr="008C4097">
              <w:rPr>
                <w:rFonts w:ascii="Times New Roman" w:hAnsi="Times New Roman" w:cs="Times New Roman"/>
                <w:b/>
                <w:position w:val="0"/>
                <w:sz w:val="28"/>
                <w:szCs w:val="28"/>
              </w:rPr>
              <w:t>, крім випадків передачі для розміщення органів, установ і організацій, передбачених абзацами другим і четвертим частини першої статті 15 Закону</w:t>
            </w:r>
            <w:r w:rsidRPr="008C4097">
              <w:rPr>
                <w:rFonts w:ascii="Times New Roman" w:hAnsi="Times New Roman" w:cs="Times New Roman"/>
                <w:position w:val="0"/>
                <w:sz w:val="28"/>
                <w:szCs w:val="28"/>
              </w:rPr>
              <w:t>;</w:t>
            </w:r>
          </w:p>
          <w:p w14:paraId="000EB52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об’єкт оренди використовується на підставі договору оренди, укладеного без проведення аукціону або конкурсу, і орендар </w:t>
            </w:r>
            <w:r w:rsidRPr="008C4097">
              <w:rPr>
                <w:rFonts w:ascii="Times New Roman" w:hAnsi="Times New Roman" w:cs="Times New Roman"/>
                <w:b/>
                <w:position w:val="0"/>
                <w:sz w:val="28"/>
                <w:szCs w:val="28"/>
              </w:rPr>
              <w:t>має право продовжити договір оренди</w:t>
            </w:r>
            <w:r w:rsidRPr="008C4097">
              <w:rPr>
                <w:rFonts w:ascii="Times New Roman" w:hAnsi="Times New Roman" w:cs="Times New Roman"/>
                <w:position w:val="0"/>
                <w:sz w:val="28"/>
                <w:szCs w:val="28"/>
              </w:rPr>
              <w:t xml:space="preserve"> на новий строк </w:t>
            </w:r>
            <w:r w:rsidRPr="008C4097">
              <w:rPr>
                <w:rFonts w:ascii="Times New Roman" w:hAnsi="Times New Roman" w:cs="Times New Roman"/>
                <w:b/>
                <w:position w:val="0"/>
                <w:sz w:val="28"/>
                <w:szCs w:val="28"/>
              </w:rPr>
              <w:t>без проведення аукціону</w:t>
            </w:r>
            <w:r w:rsidRPr="008C4097">
              <w:rPr>
                <w:rFonts w:ascii="Times New Roman" w:hAnsi="Times New Roman" w:cs="Times New Roman"/>
                <w:position w:val="0"/>
                <w:sz w:val="28"/>
                <w:szCs w:val="28"/>
              </w:rPr>
              <w:t>;</w:t>
            </w:r>
          </w:p>
          <w:p w14:paraId="4F477D8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об’єктом оренди є фасади та інші вертикальні поверхні будівель, споруд, приміщень, об’єктів незавершеного будівництва,  дахи, горища та інші частини зазначених об’єктів, балансову вартість яких визначити неможливо.</w:t>
            </w:r>
          </w:p>
        </w:tc>
      </w:tr>
      <w:tr w:rsidR="007618D8" w:rsidRPr="008C4097" w14:paraId="5FE0190D" w14:textId="77777777" w:rsidTr="007618D8">
        <w:tc>
          <w:tcPr>
            <w:tcW w:w="2500" w:type="pct"/>
            <w:tcBorders>
              <w:top w:val="single" w:sz="4" w:space="0" w:color="auto"/>
            </w:tcBorders>
          </w:tcPr>
          <w:p w14:paraId="3E0A4F4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Стаття 9. Визначення стартової орендної плати і строку </w:t>
            </w:r>
            <w:r w:rsidRPr="008C4097">
              <w:rPr>
                <w:rFonts w:ascii="Times New Roman" w:hAnsi="Times New Roman" w:cs="Times New Roman"/>
                <w:position w:val="0"/>
                <w:sz w:val="28"/>
                <w:szCs w:val="28"/>
              </w:rPr>
              <w:lastRenderedPageBreak/>
              <w:t>оренди</w:t>
            </w:r>
          </w:p>
          <w:p w14:paraId="25CB3C9A" w14:textId="3CD084B3"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Стартова орендна плата за об'єкт оренди визначається згідно з Порядком передачі майна в оренду.</w:t>
            </w:r>
          </w:p>
          <w:p w14:paraId="00E0B944" w14:textId="77777777" w:rsidR="008339ED" w:rsidRPr="008C4097" w:rsidRDefault="003B1E3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w:t>
            </w:r>
            <w:r w:rsidR="008339ED" w:rsidRPr="008C4097">
              <w:rPr>
                <w:rFonts w:ascii="Times New Roman" w:hAnsi="Times New Roman" w:cs="Times New Roman"/>
                <w:b/>
                <w:position w:val="0"/>
                <w:sz w:val="28"/>
                <w:szCs w:val="28"/>
              </w:rPr>
              <w:t>ідсутня</w:t>
            </w:r>
          </w:p>
          <w:p w14:paraId="4830069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579EB7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14ABE9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B7DC39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2C4C4C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1BCFE9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A800F5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DDA768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102AAD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E607C4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68C93E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A12ABC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955E21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ECF678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5C41B96" w14:textId="267FA98F" w:rsidR="008339ED"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A98A752" w14:textId="77777777"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F63061B"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Забороняється передавати державне або комунальне майно в безоплатне користування або позичку.</w:t>
            </w:r>
          </w:p>
          <w:p w14:paraId="44EE37FD"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Строк договору оренди не може становити менше п’яти років, крім випадків, визначених Порядком передачі майна в оренду.</w:t>
            </w:r>
          </w:p>
        </w:tc>
        <w:tc>
          <w:tcPr>
            <w:tcW w:w="2500" w:type="pct"/>
            <w:tcBorders>
              <w:top w:val="single" w:sz="4" w:space="0" w:color="auto"/>
            </w:tcBorders>
          </w:tcPr>
          <w:p w14:paraId="01E6BA42" w14:textId="77777777" w:rsidR="008339ED" w:rsidRPr="008C4097" w:rsidRDefault="008339E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lastRenderedPageBreak/>
              <w:t xml:space="preserve">Стаття 9. Визначення стартової орендної плати і строку </w:t>
            </w:r>
            <w:r w:rsidRPr="008C4097">
              <w:rPr>
                <w:rFonts w:ascii="Times New Roman" w:hAnsi="Times New Roman" w:cs="Times New Roman"/>
                <w:sz w:val="28"/>
                <w:szCs w:val="28"/>
              </w:rPr>
              <w:lastRenderedPageBreak/>
              <w:t>оренди</w:t>
            </w:r>
          </w:p>
          <w:p w14:paraId="0B84252F" w14:textId="77777777" w:rsidR="008339ED" w:rsidRPr="008C4097" w:rsidRDefault="008339ED" w:rsidP="008C4097">
            <w:pPr>
              <w:widowControl w:val="0"/>
              <w:suppressAutoHyphens w:val="0"/>
              <w:spacing w:after="0" w:line="240" w:lineRule="auto"/>
              <w:ind w:leftChars="0" w:left="0" w:firstLineChars="0" w:firstLine="0"/>
              <w:contextualSpacing/>
              <w:jc w:val="both"/>
              <w:rPr>
                <w:rFonts w:ascii="Times New Roman" w:hAnsi="Times New Roman" w:cs="Times New Roman"/>
                <w:sz w:val="28"/>
                <w:szCs w:val="28"/>
              </w:rPr>
            </w:pPr>
            <w:r w:rsidRPr="008C4097">
              <w:rPr>
                <w:rFonts w:ascii="Times New Roman" w:hAnsi="Times New Roman" w:cs="Times New Roman"/>
                <w:sz w:val="28"/>
                <w:szCs w:val="28"/>
              </w:rPr>
              <w:t xml:space="preserve">1. Стартова орендна плата за об'єкт оренди визначається згідно з Порядком передачі майна в оренду. </w:t>
            </w:r>
          </w:p>
          <w:p w14:paraId="6793402F" w14:textId="77777777" w:rsidR="008339ED" w:rsidRPr="008C4097" w:rsidRDefault="008339ED"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2. Стартова орендна плата за об’єкт оренди, який орендується за договором, що продовжується на аукціоні, визначається як більша з таких сум: </w:t>
            </w:r>
          </w:p>
          <w:p w14:paraId="1712402E" w14:textId="77777777" w:rsidR="00F6586C" w:rsidRPr="008C4097" w:rsidRDefault="008339ED"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остання місячна орендна плата, встановлена договором, що продовжується;</w:t>
            </w:r>
          </w:p>
          <w:p w14:paraId="3234EB98" w14:textId="77777777" w:rsidR="008339ED" w:rsidRPr="008C4097" w:rsidRDefault="00F6586C" w:rsidP="008C4097">
            <w:pPr>
              <w:widowControl w:val="0"/>
              <w:suppressAutoHyphens w:val="0"/>
              <w:spacing w:after="0" w:line="240" w:lineRule="auto"/>
              <w:ind w:leftChars="0" w:left="0" w:firstLineChars="0" w:firstLine="0"/>
              <w:contextualSpacing/>
              <w:jc w:val="both"/>
              <w:rPr>
                <w:rFonts w:ascii="Times New Roman" w:hAnsi="Times New Roman" w:cs="Times New Roman"/>
                <w:b/>
                <w:sz w:val="28"/>
                <w:szCs w:val="28"/>
              </w:rPr>
            </w:pPr>
            <w:r w:rsidRPr="008C4097">
              <w:rPr>
                <w:rFonts w:ascii="Times New Roman" w:hAnsi="Times New Roman" w:cs="Times New Roman"/>
                <w:b/>
                <w:sz w:val="28"/>
                <w:szCs w:val="28"/>
              </w:rPr>
              <w:t xml:space="preserve"> або </w:t>
            </w:r>
            <w:r w:rsidR="008339ED" w:rsidRPr="008C4097">
              <w:rPr>
                <w:rFonts w:ascii="Times New Roman" w:hAnsi="Times New Roman" w:cs="Times New Roman"/>
                <w:b/>
                <w:sz w:val="28"/>
                <w:szCs w:val="28"/>
              </w:rPr>
              <w:t xml:space="preserve">відсоток від вартості об’єкта оренди, встановлений </w:t>
            </w:r>
            <w:sdt>
              <w:sdtPr>
                <w:rPr>
                  <w:rFonts w:ascii="Times New Roman" w:hAnsi="Times New Roman" w:cs="Times New Roman"/>
                  <w:sz w:val="28"/>
                  <w:szCs w:val="28"/>
                </w:rPr>
                <w:tag w:val="goog_rdk_71"/>
                <w:id w:val="430326028"/>
              </w:sdtPr>
              <w:sdtEndPr/>
              <w:sdtContent>
                <w:r w:rsidR="009E51A7" w:rsidRPr="008C4097">
                  <w:rPr>
                    <w:rFonts w:ascii="Times New Roman" w:hAnsi="Times New Roman" w:cs="Times New Roman"/>
                    <w:b/>
                    <w:sz w:val="28"/>
                    <w:szCs w:val="28"/>
                  </w:rPr>
                  <w:t>згідно з Порядком передачі майна в оренду</w:t>
                </w:r>
              </w:sdtContent>
            </w:sdt>
            <w:r w:rsidR="009E51A7" w:rsidRPr="008C4097">
              <w:rPr>
                <w:rFonts w:ascii="Times New Roman" w:hAnsi="Times New Roman" w:cs="Times New Roman"/>
                <w:b/>
                <w:sz w:val="28"/>
                <w:szCs w:val="28"/>
              </w:rPr>
              <w:t xml:space="preserve"> </w:t>
            </w:r>
            <w:r w:rsidR="008339ED" w:rsidRPr="008C4097">
              <w:rPr>
                <w:rFonts w:ascii="Times New Roman" w:hAnsi="Times New Roman" w:cs="Times New Roman"/>
                <w:b/>
                <w:sz w:val="28"/>
                <w:szCs w:val="28"/>
              </w:rPr>
              <w:t xml:space="preserve">(для об’єктів оренди державної власності) або представницьким органом місцевого самоврядування (для об’єктів оренди комунальної власності). Якщо представницький орган місцевого самоврядування не встановив відсоток для визначення стартової орендної плати для цілей продовження договорів оренди на аукціоні, застосовується відсоток, встановлений </w:t>
            </w:r>
            <w:sdt>
              <w:sdtPr>
                <w:rPr>
                  <w:rFonts w:ascii="Times New Roman" w:hAnsi="Times New Roman" w:cs="Times New Roman"/>
                  <w:sz w:val="28"/>
                  <w:szCs w:val="28"/>
                </w:rPr>
                <w:tag w:val="goog_rdk_73"/>
                <w:id w:val="601538227"/>
              </w:sdtPr>
              <w:sdtEndPr/>
              <w:sdtContent>
                <w:sdt>
                  <w:sdtPr>
                    <w:rPr>
                      <w:rFonts w:ascii="Times New Roman" w:hAnsi="Times New Roman" w:cs="Times New Roman"/>
                      <w:sz w:val="28"/>
                      <w:szCs w:val="28"/>
                    </w:rPr>
                    <w:tag w:val="goog_rdk_74"/>
                    <w:id w:val="-2013514839"/>
                  </w:sdtPr>
                  <w:sdtEndPr/>
                  <w:sdtContent>
                    <w:r w:rsidR="009E51A7" w:rsidRPr="008C4097">
                      <w:rPr>
                        <w:rFonts w:ascii="Times New Roman" w:hAnsi="Times New Roman" w:cs="Times New Roman"/>
                        <w:b/>
                        <w:sz w:val="28"/>
                        <w:szCs w:val="28"/>
                      </w:rPr>
                      <w:t>згідно з Порядком передачі майна в оренду</w:t>
                    </w:r>
                  </w:sdtContent>
                </w:sdt>
              </w:sdtContent>
            </w:sdt>
            <w:r w:rsidR="008339ED" w:rsidRPr="008C4097">
              <w:rPr>
                <w:rFonts w:ascii="Times New Roman" w:hAnsi="Times New Roman" w:cs="Times New Roman"/>
                <w:b/>
                <w:sz w:val="28"/>
                <w:szCs w:val="28"/>
              </w:rPr>
              <w:t xml:space="preserve">. Вартість об’єкта оренди визначається відповідно до статті 8 цього Закону. </w:t>
            </w:r>
          </w:p>
          <w:p w14:paraId="333EF99D"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3.</w:t>
            </w:r>
            <w:r w:rsidRPr="008C4097">
              <w:rPr>
                <w:rFonts w:ascii="Times New Roman" w:hAnsi="Times New Roman" w:cs="Times New Roman"/>
                <w:position w:val="0"/>
                <w:sz w:val="28"/>
                <w:szCs w:val="28"/>
              </w:rPr>
              <w:t xml:space="preserve"> Забороняється передавати державне або комунальне майно в безоплатне користування або позичку.</w:t>
            </w:r>
          </w:p>
          <w:p w14:paraId="11FADC3F"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4.</w:t>
            </w:r>
            <w:r w:rsidRPr="008C4097">
              <w:rPr>
                <w:rFonts w:ascii="Times New Roman" w:hAnsi="Times New Roman" w:cs="Times New Roman"/>
                <w:position w:val="0"/>
                <w:sz w:val="28"/>
                <w:szCs w:val="28"/>
              </w:rPr>
              <w:t xml:space="preserve"> Строк договору оренди не може становити менше п’яти років, крім випадків, визначених Порядком передачі майна в оренду.</w:t>
            </w:r>
          </w:p>
        </w:tc>
      </w:tr>
      <w:tr w:rsidR="007618D8" w:rsidRPr="008C4097" w14:paraId="72FE52DA" w14:textId="77777777" w:rsidTr="007618D8">
        <w:tc>
          <w:tcPr>
            <w:tcW w:w="2500" w:type="pct"/>
            <w:tcBorders>
              <w:top w:val="single" w:sz="4" w:space="0" w:color="auto"/>
            </w:tcBorders>
          </w:tcPr>
          <w:p w14:paraId="332E027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10. Рецензування та затвердження звіту про оцінку (акта оцінки майна)</w:t>
            </w:r>
          </w:p>
          <w:p w14:paraId="07210A3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Рецензія звіту про оцінку майна (акта оцінки майна) </w:t>
            </w:r>
            <w:r w:rsidRPr="008C4097">
              <w:rPr>
                <w:rFonts w:ascii="Times New Roman" w:hAnsi="Times New Roman" w:cs="Times New Roman"/>
                <w:b/>
                <w:position w:val="0"/>
                <w:sz w:val="28"/>
                <w:szCs w:val="28"/>
              </w:rPr>
              <w:t xml:space="preserve">та </w:t>
            </w:r>
            <w:r w:rsidRPr="008C4097">
              <w:rPr>
                <w:rFonts w:ascii="Times New Roman" w:hAnsi="Times New Roman" w:cs="Times New Roman"/>
                <w:b/>
                <w:position w:val="0"/>
                <w:sz w:val="28"/>
                <w:szCs w:val="28"/>
              </w:rPr>
              <w:lastRenderedPageBreak/>
              <w:t>затвердження висновку про вартість об’єкта оренди здійснюються</w:t>
            </w:r>
            <w:r w:rsidRPr="008C4097">
              <w:rPr>
                <w:rFonts w:ascii="Times New Roman" w:hAnsi="Times New Roman" w:cs="Times New Roman"/>
                <w:position w:val="0"/>
                <w:sz w:val="28"/>
                <w:szCs w:val="28"/>
              </w:rPr>
              <w:t xml:space="preserve"> відповідно до вимог законодавства про оцінку майна, майнових прав та професійну оціночну діяльність в Україні у такому порядку:</w:t>
            </w:r>
          </w:p>
          <w:p w14:paraId="19918CF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c>
          <w:tcPr>
            <w:tcW w:w="2500" w:type="pct"/>
            <w:tcBorders>
              <w:top w:val="single" w:sz="4" w:space="0" w:color="auto"/>
            </w:tcBorders>
          </w:tcPr>
          <w:p w14:paraId="7FD8AC6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10. Рецензування та затвердження звіту про оцінку (акта оцінки майна)</w:t>
            </w:r>
          </w:p>
          <w:p w14:paraId="365BB84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Рецензія звіту про оцінку майна (акта оцінки майна) </w:t>
            </w:r>
            <w:r w:rsidRPr="008C4097">
              <w:rPr>
                <w:rFonts w:ascii="Times New Roman" w:hAnsi="Times New Roman" w:cs="Times New Roman"/>
                <w:b/>
                <w:position w:val="0"/>
                <w:sz w:val="28"/>
                <w:szCs w:val="28"/>
              </w:rPr>
              <w:lastRenderedPageBreak/>
              <w:t>здійснюється</w:t>
            </w:r>
            <w:r w:rsidRPr="008C4097">
              <w:rPr>
                <w:rFonts w:ascii="Times New Roman" w:hAnsi="Times New Roman" w:cs="Times New Roman"/>
                <w:position w:val="0"/>
                <w:sz w:val="28"/>
                <w:szCs w:val="28"/>
              </w:rPr>
              <w:t xml:space="preserve"> відповідно до вимог законодавства про оцінку майна, майнових прав та професійну оціночну діяльність в Україні у такому порядку:</w:t>
            </w:r>
          </w:p>
          <w:p w14:paraId="77B8436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r>
      <w:tr w:rsidR="007618D8" w:rsidRPr="008C4097" w14:paraId="03C9B0DC" w14:textId="77777777" w:rsidTr="007618D8">
        <w:tc>
          <w:tcPr>
            <w:tcW w:w="2500" w:type="pct"/>
            <w:tcBorders>
              <w:top w:val="single" w:sz="4" w:space="0" w:color="auto"/>
            </w:tcBorders>
          </w:tcPr>
          <w:p w14:paraId="21BD7B6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13. Порядок проведення аукціону</w:t>
            </w:r>
          </w:p>
        </w:tc>
        <w:tc>
          <w:tcPr>
            <w:tcW w:w="2500" w:type="pct"/>
            <w:tcBorders>
              <w:top w:val="single" w:sz="4" w:space="0" w:color="auto"/>
            </w:tcBorders>
          </w:tcPr>
          <w:p w14:paraId="7D33917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13. Порядок проведення аукціону</w:t>
            </w:r>
          </w:p>
          <w:p w14:paraId="3E5FFF1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r>
      <w:tr w:rsidR="007618D8" w:rsidRPr="008C4097" w14:paraId="1A92CBF3" w14:textId="77777777" w:rsidTr="007618D8">
        <w:tc>
          <w:tcPr>
            <w:tcW w:w="2500" w:type="pct"/>
            <w:tcBorders>
              <w:top w:val="single" w:sz="4" w:space="0" w:color="auto"/>
            </w:tcBorders>
          </w:tcPr>
          <w:p w14:paraId="6B928E6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Об’єкти державної та комунальної власності передаються в оренду за результатами проведення аукціону виключно в ЕТС, у тому числі аукціону, предметом якого є право на продовження договору оренди об’єкта згідно із статтею 18 цього Закону.</w:t>
            </w:r>
          </w:p>
          <w:p w14:paraId="706F201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Порядок функціонування ЕТС, порядок та строки передачі майна в оренду, подання заяв на участь в аукціоні, проведення аукціонів, розмір, порядок та строки сплати, повернення гарантійних, реєстраційних внесків, плати за участь в аукціоні (винагороди оператора), порядок та строки підписання, опублікування протоколу та договору оренди за результатами аукціону визначаються Порядком передачі майна в оренду.</w:t>
            </w:r>
          </w:p>
          <w:p w14:paraId="722F4EF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c>
          <w:tcPr>
            <w:tcW w:w="2500" w:type="pct"/>
            <w:tcBorders>
              <w:top w:val="single" w:sz="4" w:space="0" w:color="auto"/>
            </w:tcBorders>
          </w:tcPr>
          <w:p w14:paraId="1BF4A17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Об’єкти державної та комунальної власності передаються в оренду за результатами проведення аукціону виключно в ЕТС, у тому числі аукціону, предметом якого є право на продовження договору оренди об’єкта згідно із статтею 18 цього Закону.</w:t>
            </w:r>
          </w:p>
          <w:p w14:paraId="12E2F5F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Порядок функціонування ЕТС, порядок та строки передачі майна в оренду, подання заяв на участь в аукціоні, проведення аукціонів, розмір, порядок та строки сплати, повернення гарантійних, реєстраційних внесків, </w:t>
            </w:r>
            <w:r w:rsidRPr="008C4097">
              <w:rPr>
                <w:rFonts w:ascii="Times New Roman" w:hAnsi="Times New Roman" w:cs="Times New Roman"/>
                <w:b/>
                <w:position w:val="0"/>
                <w:sz w:val="28"/>
                <w:szCs w:val="28"/>
              </w:rPr>
              <w:t>розмір, порядок та строки сплати авансового внеску та забезпечувального депозиту,</w:t>
            </w:r>
            <w:r w:rsidRPr="008C4097">
              <w:rPr>
                <w:rFonts w:ascii="Times New Roman" w:hAnsi="Times New Roman" w:cs="Times New Roman"/>
                <w:position w:val="0"/>
                <w:sz w:val="28"/>
                <w:szCs w:val="28"/>
              </w:rPr>
              <w:t xml:space="preserve"> плати за участь в аукціоні (винагороди оператора), порядок та строки підписання, опублікування протоколу та договору оренди за результатами аукціону визначаються Порядком передачі майна в оренду.</w:t>
            </w:r>
          </w:p>
          <w:p w14:paraId="28031D9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r>
      <w:tr w:rsidR="007618D8" w:rsidRPr="008C4097" w14:paraId="5DB74073" w14:textId="77777777" w:rsidTr="007618D8">
        <w:tc>
          <w:tcPr>
            <w:tcW w:w="2500" w:type="pct"/>
            <w:tcBorders>
              <w:top w:val="single" w:sz="4" w:space="0" w:color="auto"/>
            </w:tcBorders>
          </w:tcPr>
          <w:p w14:paraId="0CA6F58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участі в аукціоні потенційний орендар подає в ЕТС заяву на участь в аукціоні, вимоги до якої встановлюються адміністратором ЕТС, в електронній формі. До заяви додаються:</w:t>
            </w:r>
          </w:p>
          <w:p w14:paraId="7C271EF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для потенційних орендарів - фізичних осіб - громадян </w:t>
            </w:r>
            <w:r w:rsidRPr="008C4097">
              <w:rPr>
                <w:rFonts w:ascii="Times New Roman" w:hAnsi="Times New Roman" w:cs="Times New Roman"/>
                <w:position w:val="0"/>
                <w:sz w:val="28"/>
                <w:szCs w:val="28"/>
              </w:rPr>
              <w:lastRenderedPageBreak/>
              <w:t>України - копія паспорта громадянина України;</w:t>
            </w:r>
          </w:p>
          <w:p w14:paraId="03DC473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для потенційних орендарів - іноземних громадян та осіб без громадянства - копія документа, що посвідчує особу;</w:t>
            </w:r>
          </w:p>
          <w:p w14:paraId="34A5067D" w14:textId="3EE13BAD" w:rsidR="008339ED"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потенційних орендарів - юридичних осіб:</w:t>
            </w:r>
          </w:p>
          <w:p w14:paraId="61BB2FD7" w14:textId="77777777"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9F6A667" w14:textId="65273CB2" w:rsidR="008339ED"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витяг з Єдиного державного реєстру юридичних осіб, фізичних осіб - підприємців та громадських формувань України - для юридичних осіб - резидентів;</w:t>
            </w:r>
          </w:p>
          <w:p w14:paraId="2D506097" w14:textId="77777777"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B94DA39" w14:textId="7F965838"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документ про реєстрацію у державі її місцезнаходження (витяг із торговельного, банківського або судового реєстру тощо), засвідчений згідно із законодавством держави його видачі, перекладений українською мовою, - для юридичних осіб - нерезидентів;</w:t>
            </w:r>
          </w:p>
          <w:p w14:paraId="38846DC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інформація про кінцевого бенефіціарного власника. Якщо особа не має кінцевого бенефіціарного власника, зазначається інформація про відсутність кінцевого бенефіціарного власника і причина його відсутності;</w:t>
            </w:r>
          </w:p>
        </w:tc>
        <w:tc>
          <w:tcPr>
            <w:tcW w:w="2500" w:type="pct"/>
            <w:tcBorders>
              <w:top w:val="single" w:sz="4" w:space="0" w:color="auto"/>
            </w:tcBorders>
          </w:tcPr>
          <w:p w14:paraId="4B7490E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3. Для участі в аукціоні потенційний орендар подає в ЕТС заяву на участь в аукціоні, вимоги до якої встановлюються адміністратором ЕТС, в електронній формі. До заяви додаються:</w:t>
            </w:r>
          </w:p>
          <w:p w14:paraId="51E7184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для потенційних орендарів - фізичних осіб - громадян </w:t>
            </w:r>
            <w:r w:rsidRPr="008C4097">
              <w:rPr>
                <w:rFonts w:ascii="Times New Roman" w:hAnsi="Times New Roman" w:cs="Times New Roman"/>
                <w:position w:val="0"/>
                <w:sz w:val="28"/>
                <w:szCs w:val="28"/>
              </w:rPr>
              <w:lastRenderedPageBreak/>
              <w:t>України - копія паспорта громадянина України;</w:t>
            </w:r>
          </w:p>
          <w:p w14:paraId="299B1E08" w14:textId="43E18CBE"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для потенційних орендарів - іноземних громадян та </w:t>
            </w:r>
            <w:r w:rsidR="007618D8">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осіб без громадянства - копія документа, що посвідчує особу;</w:t>
            </w:r>
          </w:p>
          <w:p w14:paraId="3EDBE24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для потенційних орендарів - юридичних осіб</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та фізичних осіб-підприємців</w:t>
            </w:r>
            <w:r w:rsidRPr="008C4097">
              <w:rPr>
                <w:rFonts w:ascii="Times New Roman" w:hAnsi="Times New Roman" w:cs="Times New Roman"/>
                <w:position w:val="0"/>
                <w:sz w:val="28"/>
                <w:szCs w:val="28"/>
              </w:rPr>
              <w:t>:</w:t>
            </w:r>
          </w:p>
          <w:p w14:paraId="1483F78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витяг з Єдиного державного реєстру юридичних осіб, фізичних осіб - підприємців та громадських формувань України - для юридичних осіб – резидентів та </w:t>
            </w:r>
            <w:r w:rsidRPr="008C4097">
              <w:rPr>
                <w:rFonts w:ascii="Times New Roman" w:hAnsi="Times New Roman" w:cs="Times New Roman"/>
                <w:b/>
                <w:position w:val="0"/>
                <w:sz w:val="28"/>
                <w:szCs w:val="28"/>
              </w:rPr>
              <w:t>для фізичних осіб- підприємців</w:t>
            </w:r>
            <w:r w:rsidRPr="008C4097">
              <w:rPr>
                <w:rFonts w:ascii="Times New Roman" w:hAnsi="Times New Roman" w:cs="Times New Roman"/>
                <w:position w:val="0"/>
                <w:sz w:val="28"/>
                <w:szCs w:val="28"/>
              </w:rPr>
              <w:t>;</w:t>
            </w:r>
          </w:p>
          <w:p w14:paraId="25BB27E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документ про реєстрацію у державі її місцезнаходження (витяг із торговельного, банківського або судового реєстру тощо), засвідчений згідно із законодавством держави його видачі, перекладений українською мовою, - для юридичних осіб - нерезидентів;</w:t>
            </w:r>
          </w:p>
          <w:p w14:paraId="17F644B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інформація про кінцевого бенефіціарного власника – </w:t>
            </w:r>
            <w:r w:rsidRPr="008C4097">
              <w:rPr>
                <w:rFonts w:ascii="Times New Roman" w:hAnsi="Times New Roman" w:cs="Times New Roman"/>
                <w:b/>
                <w:position w:val="0"/>
                <w:sz w:val="28"/>
                <w:szCs w:val="28"/>
              </w:rPr>
              <w:t>юридичної особи</w:t>
            </w:r>
            <w:r w:rsidRPr="008C4097">
              <w:rPr>
                <w:rFonts w:ascii="Times New Roman" w:hAnsi="Times New Roman" w:cs="Times New Roman"/>
                <w:position w:val="0"/>
                <w:sz w:val="28"/>
                <w:szCs w:val="28"/>
              </w:rPr>
              <w:t>. Якщо особа не має кінцевого бенефіціарного власника, зазначається інформація про відсутність кінцевого бенефіціарного власника і причина його відсутності;</w:t>
            </w:r>
          </w:p>
        </w:tc>
      </w:tr>
      <w:tr w:rsidR="007618D8" w:rsidRPr="008C4097" w14:paraId="74E0E207" w14:textId="77777777" w:rsidTr="007618D8">
        <w:tc>
          <w:tcPr>
            <w:tcW w:w="2500" w:type="pct"/>
          </w:tcPr>
          <w:p w14:paraId="5A30746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14.</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Особливості оренди єдиного майнового комплексу</w:t>
            </w:r>
          </w:p>
          <w:p w14:paraId="0FEECAE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56EB6CF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Орендодавець протягом </w:t>
            </w:r>
            <w:r w:rsidRPr="008C4097">
              <w:rPr>
                <w:rFonts w:ascii="Times New Roman" w:hAnsi="Times New Roman" w:cs="Times New Roman"/>
                <w:b/>
                <w:position w:val="0"/>
                <w:sz w:val="28"/>
                <w:szCs w:val="28"/>
              </w:rPr>
              <w:t>30</w:t>
            </w:r>
            <w:r w:rsidRPr="008C4097">
              <w:rPr>
                <w:rFonts w:ascii="Times New Roman" w:hAnsi="Times New Roman" w:cs="Times New Roman"/>
                <w:position w:val="0"/>
                <w:sz w:val="28"/>
                <w:szCs w:val="28"/>
              </w:rPr>
              <w:t xml:space="preserve"> календарних днів з дати отримання відповідної заяви, передає таку заяву та додані до неї документи до уповноваженого органу управління відповідного балансоутримувача або приймає рішення про відмову у включенні об’єкта до </w:t>
            </w:r>
            <w:r w:rsidRPr="008C4097">
              <w:rPr>
                <w:rFonts w:ascii="Times New Roman" w:hAnsi="Times New Roman" w:cs="Times New Roman"/>
                <w:b/>
                <w:position w:val="0"/>
                <w:sz w:val="28"/>
                <w:szCs w:val="28"/>
              </w:rPr>
              <w:t xml:space="preserve">відповідного </w:t>
            </w:r>
            <w:r w:rsidRPr="008C4097">
              <w:rPr>
                <w:rFonts w:ascii="Times New Roman" w:hAnsi="Times New Roman" w:cs="Times New Roman"/>
                <w:b/>
                <w:position w:val="0"/>
                <w:sz w:val="28"/>
                <w:szCs w:val="28"/>
              </w:rPr>
              <w:lastRenderedPageBreak/>
              <w:t>Переліку</w:t>
            </w:r>
            <w:r w:rsidRPr="008C4097">
              <w:rPr>
                <w:rFonts w:ascii="Times New Roman" w:hAnsi="Times New Roman" w:cs="Times New Roman"/>
                <w:position w:val="0"/>
                <w:sz w:val="28"/>
                <w:szCs w:val="28"/>
              </w:rPr>
              <w:t xml:space="preserve"> за наявності підстав, передбачених статтею 7 цього Закону.</w:t>
            </w:r>
          </w:p>
          <w:p w14:paraId="20C11B0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Орендодавець може за власною ініціативою звернутися до уповноваженого органу управління відповідного балансоутримувача з пропозицією про передачу єдиного майнового комплексу такого балансоутримувача (або його відокремленого структурного підрозділу) в оренду.</w:t>
            </w:r>
          </w:p>
          <w:p w14:paraId="2B368B5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Уповноважений орган управління протягом 30 календарних днів з дати отримання відповідної заяви та доданих до неї документів (пропозиції) приймає одне з рішень, передбачених частиною третьою цієї статті, за результатами консультацій із балансоутримувачем, орендодавцем і заявником. Для проведення консультацій уповноважений орган управління може утворити робочу групу, до складу якої може включити представника балансоутримувача і, за згодою, представників орендодавця, заявника</w:t>
            </w:r>
            <w:r w:rsidRPr="008C4097">
              <w:rPr>
                <w:rFonts w:ascii="Times New Roman" w:hAnsi="Times New Roman" w:cs="Times New Roman"/>
                <w:b/>
                <w:position w:val="0"/>
                <w:sz w:val="28"/>
                <w:szCs w:val="28"/>
              </w:rPr>
              <w:t>,</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Кабінету Міністрів України або уповноваженого ним органу</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w:t>
            </w:r>
            <w:r w:rsidRPr="008C4097">
              <w:rPr>
                <w:rFonts w:ascii="Times New Roman" w:hAnsi="Times New Roman" w:cs="Times New Roman"/>
                <w:position w:val="0"/>
                <w:sz w:val="28"/>
                <w:szCs w:val="28"/>
              </w:rPr>
              <w:t>представницького органу місцевого самоврядування або визначеного ним органу, якщо єдиний майновий комплекс перебуває у комунальній власності</w:t>
            </w:r>
            <w:r w:rsidRPr="008C4097">
              <w:rPr>
                <w:rFonts w:ascii="Times New Roman" w:hAnsi="Times New Roman" w:cs="Times New Roman"/>
                <w:b/>
                <w:position w:val="0"/>
                <w:sz w:val="28"/>
                <w:szCs w:val="28"/>
              </w:rPr>
              <w:t>)</w:t>
            </w:r>
            <w:r w:rsidRPr="008C4097">
              <w:rPr>
                <w:rFonts w:ascii="Times New Roman" w:hAnsi="Times New Roman" w:cs="Times New Roman"/>
                <w:position w:val="0"/>
                <w:sz w:val="28"/>
                <w:szCs w:val="28"/>
              </w:rPr>
              <w:t>.</w:t>
            </w:r>
          </w:p>
          <w:p w14:paraId="668CAAD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Уповноважений орган управління приймає рішення про:</w:t>
            </w:r>
          </w:p>
          <w:p w14:paraId="3D82442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доцільність передачі єдиного майнового комплексу в оренду </w:t>
            </w:r>
            <w:r w:rsidRPr="008C4097">
              <w:rPr>
                <w:rFonts w:ascii="Times New Roman" w:hAnsi="Times New Roman" w:cs="Times New Roman"/>
                <w:b/>
                <w:position w:val="0"/>
                <w:sz w:val="28"/>
                <w:szCs w:val="28"/>
              </w:rPr>
              <w:t>та вносить це рішення на розгляд Кабінету Міністрів України;</w:t>
            </w:r>
          </w:p>
          <w:p w14:paraId="497D94C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71C0DBB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w:t>
            </w:r>
            <w:r w:rsidRPr="008C4097">
              <w:rPr>
                <w:rFonts w:ascii="Times New Roman" w:hAnsi="Times New Roman" w:cs="Times New Roman"/>
                <w:b/>
                <w:position w:val="0"/>
                <w:sz w:val="28"/>
                <w:szCs w:val="28"/>
              </w:rPr>
              <w:t>Кабінет Міністрів України</w:t>
            </w:r>
            <w:r w:rsidRPr="008C4097">
              <w:rPr>
                <w:rFonts w:ascii="Times New Roman" w:hAnsi="Times New Roman" w:cs="Times New Roman"/>
                <w:position w:val="0"/>
                <w:sz w:val="28"/>
                <w:szCs w:val="28"/>
              </w:rPr>
              <w:t xml:space="preserve"> або представницький </w:t>
            </w:r>
            <w:r w:rsidRPr="008C4097">
              <w:rPr>
                <w:rFonts w:ascii="Times New Roman" w:hAnsi="Times New Roman" w:cs="Times New Roman"/>
                <w:position w:val="0"/>
                <w:sz w:val="28"/>
                <w:szCs w:val="28"/>
              </w:rPr>
              <w:lastRenderedPageBreak/>
              <w:t>орган місцевого самоврядування приймає рішення про</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передачу єдиного майнового комплексу в оренду і затверджує додаткові умови оренди у разі необхідності.</w:t>
            </w:r>
          </w:p>
          <w:p w14:paraId="0EB93A39" w14:textId="6B425428" w:rsidR="008339ED" w:rsidRDefault="008339ED"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position w:val="0"/>
                <w:sz w:val="28"/>
                <w:szCs w:val="28"/>
              </w:rPr>
            </w:pPr>
          </w:p>
          <w:p w14:paraId="6AA375C5"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position w:val="0"/>
                <w:sz w:val="28"/>
                <w:szCs w:val="28"/>
              </w:rPr>
            </w:pPr>
          </w:p>
          <w:p w14:paraId="72FB483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5. Протягом трьох місяців з дати прийняття рішення </w:t>
            </w:r>
            <w:r w:rsidRPr="008C4097">
              <w:rPr>
                <w:rFonts w:ascii="Times New Roman" w:hAnsi="Times New Roman" w:cs="Times New Roman"/>
                <w:b/>
                <w:position w:val="0"/>
                <w:sz w:val="28"/>
                <w:szCs w:val="28"/>
              </w:rPr>
              <w:t>Кабінетом Міністрів України</w:t>
            </w:r>
            <w:r w:rsidRPr="008C4097">
              <w:rPr>
                <w:rFonts w:ascii="Times New Roman" w:hAnsi="Times New Roman" w:cs="Times New Roman"/>
                <w:position w:val="0"/>
                <w:sz w:val="28"/>
                <w:szCs w:val="28"/>
              </w:rPr>
              <w:t xml:space="preserve"> або представницьким органом місцевого самоврядування</w:t>
            </w:r>
            <w:r w:rsidRPr="008C4097">
              <w:rPr>
                <w:rFonts w:ascii="Times New Roman" w:hAnsi="Times New Roman" w:cs="Times New Roman"/>
                <w:b/>
                <w:position w:val="0"/>
                <w:sz w:val="28"/>
                <w:szCs w:val="28"/>
              </w:rPr>
              <w:t xml:space="preserve"> про передачу в оренду</w:t>
            </w:r>
            <w:r w:rsidRPr="008C4097">
              <w:rPr>
                <w:rFonts w:ascii="Times New Roman" w:hAnsi="Times New Roman" w:cs="Times New Roman"/>
                <w:position w:val="0"/>
                <w:sz w:val="28"/>
                <w:szCs w:val="28"/>
              </w:rPr>
              <w:t xml:space="preserve"> єдиного майнового комплексу державного або комунального підприємства орендодавець публікує в ЕТС оголошення про передачу в оренду єдиного майнового комплексу з урахуванням особливостей, визначених Порядком передачі майна в оренду.</w:t>
            </w:r>
          </w:p>
        </w:tc>
        <w:tc>
          <w:tcPr>
            <w:tcW w:w="2500" w:type="pct"/>
          </w:tcPr>
          <w:p w14:paraId="2D0F3A7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14. Особливості оренди єдиного майнового комплексу</w:t>
            </w:r>
          </w:p>
          <w:p w14:paraId="3C425C5E"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p w14:paraId="58DE4F06"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2. Орендодавець протягом </w:t>
            </w:r>
            <w:r w:rsidRPr="008C4097">
              <w:rPr>
                <w:rFonts w:ascii="Times New Roman" w:hAnsi="Times New Roman" w:cs="Times New Roman"/>
                <w:b/>
                <w:position w:val="0"/>
                <w:sz w:val="28"/>
                <w:szCs w:val="28"/>
              </w:rPr>
              <w:t>10 календарних днів</w:t>
            </w:r>
            <w:r w:rsidRPr="008C4097">
              <w:rPr>
                <w:rFonts w:ascii="Times New Roman" w:hAnsi="Times New Roman" w:cs="Times New Roman"/>
                <w:position w:val="0"/>
                <w:sz w:val="28"/>
                <w:szCs w:val="28"/>
              </w:rPr>
              <w:t xml:space="preserve"> з дати отримання відповідної заяви, передає таку заяву та додані до неї документи до уповноваженого органу управління відповідного балансоутримувача або приймає рішення про відмову у включенні об’єкта до </w:t>
            </w:r>
            <w:r w:rsidRPr="008C4097">
              <w:rPr>
                <w:rFonts w:ascii="Times New Roman" w:hAnsi="Times New Roman" w:cs="Times New Roman"/>
                <w:b/>
                <w:position w:val="0"/>
                <w:sz w:val="28"/>
                <w:szCs w:val="28"/>
              </w:rPr>
              <w:t xml:space="preserve">Переліку першого </w:t>
            </w:r>
            <w:r w:rsidRPr="008C4097">
              <w:rPr>
                <w:rFonts w:ascii="Times New Roman" w:hAnsi="Times New Roman" w:cs="Times New Roman"/>
                <w:b/>
                <w:position w:val="0"/>
                <w:sz w:val="28"/>
                <w:szCs w:val="28"/>
              </w:rPr>
              <w:lastRenderedPageBreak/>
              <w:t xml:space="preserve">типу </w:t>
            </w:r>
            <w:r w:rsidRPr="008C4097">
              <w:rPr>
                <w:rFonts w:ascii="Times New Roman" w:hAnsi="Times New Roman" w:cs="Times New Roman"/>
                <w:position w:val="0"/>
                <w:sz w:val="28"/>
                <w:szCs w:val="28"/>
              </w:rPr>
              <w:t>за наявності підстав, передбачених статтею 7 цього Закону.</w:t>
            </w:r>
          </w:p>
          <w:p w14:paraId="71918650" w14:textId="77777777" w:rsidR="007618D8"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38A80F4" w14:textId="45C3549B"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Орендодавець може за власною ініціативою звернутися до уповноваженого органу управління відповідного балансоутримувача з пропозицією про передачу єдиного майнового комплексу такого балансоутримувача (або його відокремленого структурного підрозділу) в оренду.</w:t>
            </w:r>
          </w:p>
          <w:p w14:paraId="5382006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Уповноважений орган управління протягом 30 календарних днів з дати отримання відповідної заяви та доданих до неї документів (пропозиції) приймає одне з рішень, передбачених частиною третьою цієї статті, за результатами консультацій із балансоутримувачем, орендодавцем і заявником. Для проведення консультацій уповноважений орган управління може утворити робочу групу, до складу якої може включити представника балансоутримувача і, за згодою, представників орендодавця, заявника або представницького органу місцевого самоврядування або визначеного ним органу, якщо єдиний майновий комплекс перебуває у комунальній власності.</w:t>
            </w:r>
          </w:p>
          <w:p w14:paraId="3D577C77"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04EA869"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Уповноважений орган управління приймає рішення про:</w:t>
            </w:r>
          </w:p>
          <w:p w14:paraId="449FB36A"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доцільність передачі єдиного майнового комплексу в оренду;</w:t>
            </w:r>
          </w:p>
          <w:p w14:paraId="3DB2B93B" w14:textId="76DA9A41" w:rsidR="008339ED"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B5C9EBC" w14:textId="77777777" w:rsidR="007618D8" w:rsidRPr="008C4097" w:rsidRDefault="007618D8"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C78F077"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w:t>
            </w:r>
          </w:p>
          <w:p w14:paraId="16ADCB84" w14:textId="77777777" w:rsidR="008339ED" w:rsidRPr="008C4097" w:rsidRDefault="008339ED" w:rsidP="008C4097">
            <w:pPr>
              <w:widowControl w:val="0"/>
              <w:tabs>
                <w:tab w:val="left" w:pos="949"/>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w:t>
            </w:r>
            <w:r w:rsidRPr="008C4097">
              <w:rPr>
                <w:rFonts w:ascii="Times New Roman" w:hAnsi="Times New Roman" w:cs="Times New Roman"/>
                <w:b/>
                <w:position w:val="0"/>
                <w:sz w:val="28"/>
                <w:szCs w:val="28"/>
              </w:rPr>
              <w:t xml:space="preserve">Включення єдиних майнових комплексів здійснюється до Переліку першого типу. Фонд державного майна України </w:t>
            </w:r>
            <w:r w:rsidRPr="008C4097">
              <w:rPr>
                <w:rFonts w:ascii="Times New Roman" w:hAnsi="Times New Roman" w:cs="Times New Roman"/>
                <w:position w:val="0"/>
                <w:sz w:val="28"/>
                <w:szCs w:val="28"/>
              </w:rPr>
              <w:t xml:space="preserve">або представницький орган місцевого самоврядування приймає рішення про </w:t>
            </w:r>
            <w:r w:rsidRPr="008C4097">
              <w:rPr>
                <w:rFonts w:ascii="Times New Roman" w:hAnsi="Times New Roman" w:cs="Times New Roman"/>
                <w:b/>
                <w:position w:val="0"/>
                <w:sz w:val="28"/>
                <w:szCs w:val="28"/>
              </w:rPr>
              <w:t xml:space="preserve">включення до Переліку першого типу </w:t>
            </w:r>
            <w:r w:rsidRPr="008C4097">
              <w:rPr>
                <w:rFonts w:ascii="Times New Roman" w:hAnsi="Times New Roman" w:cs="Times New Roman"/>
                <w:position w:val="0"/>
                <w:sz w:val="28"/>
                <w:szCs w:val="28"/>
              </w:rPr>
              <w:t>і затверджує додаткові умови оренди у разі необхідності</w:t>
            </w:r>
            <w:r w:rsidRPr="008C4097">
              <w:rPr>
                <w:rFonts w:ascii="Times New Roman" w:hAnsi="Times New Roman" w:cs="Times New Roman"/>
                <w:b/>
                <w:position w:val="0"/>
                <w:sz w:val="28"/>
                <w:szCs w:val="28"/>
              </w:rPr>
              <w:t>.</w:t>
            </w:r>
          </w:p>
          <w:p w14:paraId="246548F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5. Протягом трьох місяців з дати прийняття рішення </w:t>
            </w:r>
            <w:r w:rsidRPr="008C4097">
              <w:rPr>
                <w:rFonts w:ascii="Times New Roman" w:hAnsi="Times New Roman" w:cs="Times New Roman"/>
                <w:b/>
                <w:position w:val="0"/>
                <w:sz w:val="28"/>
                <w:szCs w:val="28"/>
              </w:rPr>
              <w:t xml:space="preserve">Фондом державного майна України </w:t>
            </w:r>
            <w:r w:rsidRPr="008C4097">
              <w:rPr>
                <w:rFonts w:ascii="Times New Roman" w:hAnsi="Times New Roman" w:cs="Times New Roman"/>
                <w:position w:val="0"/>
                <w:sz w:val="28"/>
                <w:szCs w:val="28"/>
              </w:rPr>
              <w:t>або представницьким органом місцевого самоврядування</w:t>
            </w:r>
            <w:r w:rsidRPr="008C4097">
              <w:rPr>
                <w:rFonts w:ascii="Times New Roman" w:hAnsi="Times New Roman" w:cs="Times New Roman"/>
                <w:b/>
                <w:position w:val="0"/>
                <w:sz w:val="28"/>
                <w:szCs w:val="28"/>
              </w:rPr>
              <w:t xml:space="preserve"> про включення до Переліку першого типу</w:t>
            </w:r>
            <w:r w:rsidRPr="008C4097">
              <w:rPr>
                <w:rFonts w:ascii="Times New Roman" w:hAnsi="Times New Roman" w:cs="Times New Roman"/>
                <w:position w:val="0"/>
                <w:sz w:val="28"/>
                <w:szCs w:val="28"/>
              </w:rPr>
              <w:t xml:space="preserve"> єдиного майнового комплексу державного або комунального підприємства орендодавець публікує в ЕТС оголошення про передачу в оренду єдиного майнового комплексу з урахуванням особливостей, визначених Порядком передачі майна в оренду, </w:t>
            </w:r>
            <w:r w:rsidRPr="008C4097">
              <w:rPr>
                <w:rFonts w:ascii="Times New Roman" w:hAnsi="Times New Roman" w:cs="Times New Roman"/>
                <w:b/>
                <w:position w:val="0"/>
                <w:sz w:val="28"/>
                <w:szCs w:val="28"/>
              </w:rPr>
              <w:t xml:space="preserve">з урахуванням вимог частини третьої статті 20 </w:t>
            </w:r>
            <w:r w:rsidR="00706D2A" w:rsidRPr="008C4097">
              <w:rPr>
                <w:rFonts w:ascii="Times New Roman" w:hAnsi="Times New Roman" w:cs="Times New Roman"/>
                <w:b/>
                <w:position w:val="0"/>
                <w:sz w:val="28"/>
                <w:szCs w:val="28"/>
              </w:rPr>
              <w:t xml:space="preserve">цього </w:t>
            </w:r>
            <w:r w:rsidRPr="008C4097">
              <w:rPr>
                <w:rFonts w:ascii="Times New Roman" w:hAnsi="Times New Roman" w:cs="Times New Roman"/>
                <w:b/>
                <w:position w:val="0"/>
                <w:sz w:val="28"/>
                <w:szCs w:val="28"/>
              </w:rPr>
              <w:t>Закону.</w:t>
            </w:r>
          </w:p>
          <w:p w14:paraId="5CAD068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p>
        </w:tc>
      </w:tr>
      <w:tr w:rsidR="007618D8" w:rsidRPr="008C4097" w14:paraId="6DF676A5" w14:textId="77777777" w:rsidTr="007618D8">
        <w:tc>
          <w:tcPr>
            <w:tcW w:w="2500" w:type="pct"/>
          </w:tcPr>
          <w:p w14:paraId="724C171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15. Передача в оренду майна без проведення аукціону</w:t>
            </w:r>
          </w:p>
          <w:p w14:paraId="6C1E7A3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Право на отримання в оренду державного та комунального майна без проведення аукціону мають:</w:t>
            </w:r>
          </w:p>
          <w:p w14:paraId="6844488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органи державної влади та органи місцевого самоврядування, інші установи і організації, </w:t>
            </w:r>
            <w:r w:rsidRPr="008C4097">
              <w:rPr>
                <w:rFonts w:ascii="Times New Roman" w:hAnsi="Times New Roman" w:cs="Times New Roman"/>
                <w:b/>
                <w:position w:val="0"/>
                <w:sz w:val="28"/>
                <w:szCs w:val="28"/>
              </w:rPr>
              <w:t xml:space="preserve">діяльність яких фінансується </w:t>
            </w:r>
            <w:r w:rsidRPr="008C4097">
              <w:rPr>
                <w:rFonts w:ascii="Times New Roman" w:hAnsi="Times New Roman" w:cs="Times New Roman"/>
                <w:position w:val="0"/>
                <w:sz w:val="28"/>
                <w:szCs w:val="28"/>
              </w:rPr>
              <w:t>за рахунок Державного або місцевих бюджетів;</w:t>
            </w:r>
          </w:p>
          <w:p w14:paraId="1E9E6EA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релігійні організації для забезпечення проведення релігійних обрядів та церемоній;</w:t>
            </w:r>
          </w:p>
          <w:p w14:paraId="3F08DFA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Пенсійний фонд України та його органи;</w:t>
            </w:r>
          </w:p>
          <w:p w14:paraId="28C1CE01" w14:textId="1BE9EE7F" w:rsidR="008339ED" w:rsidRPr="007618D8"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p>
          <w:p w14:paraId="2E08B9B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1FCA0BB5"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52FF14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B46FD9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D7A6AE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D7F1CE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0843FF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C96476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4C3E63F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AE1470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F6EEB1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D3D2AB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E9BACA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53A7EA5"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01957F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0751227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EA2C58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580B7A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611E22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71CAD6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235491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1410CA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78F700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44CABFE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1319DB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77C85A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F1FD0B3" w14:textId="5AD2C3D3" w:rsidR="008339ED"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2AF64D8" w14:textId="7DBCA195"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88FDFA4" w14:textId="52838300"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A456A79" w14:textId="741264C4"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0B0B7FB" w14:textId="168EC691"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E646CDC" w14:textId="6DB12480"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FD22C60"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29640F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947FB35"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Право на отримання в оренду державного та комунального майна, що не міститься в Переліку першого типу, без проведення аукціону також мають:</w:t>
            </w:r>
          </w:p>
          <w:p w14:paraId="197CFD2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6B09171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потенційні орендарі для організації та проведення науково-практичних, культурних, мистецьких, громадських, суспільних та політичних заходів на строк,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w:t>
            </w:r>
          </w:p>
          <w:p w14:paraId="56C7973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4201B68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6C4622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6F6A82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F9E5B5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92279F5"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AADA11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20AD22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BF20C85"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FD7068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6723774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6A4157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FD87049"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Підприємствам, установам і організаціям, що отримали в оренду державне та/або комунальне майно без проведення аукціону, заборонено укладати договори суборенди щодо цього майна.</w:t>
            </w:r>
          </w:p>
          <w:p w14:paraId="5D589C99"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4F99324"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58EAC0F"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4. Установи і організації, передбачені частиною першою цієї статті, мають право звернутися із заявою про оренду об’єкта, включеного до Переліку першого типу. У такому разі орендодавець може прийняти рішення не проводити аукціон і виключити об’єкт, стосовно якого подана заява, із Переліку першого типу, а також прийняти рішення про включення об’єкта до Переліку другого типу або, якщо таке рішення приймається відповідно до цього Закону іншою уповноваженою особою, - підготувати проект рішення такої особи і передати його на розгляд цієї особи.</w:t>
            </w:r>
          </w:p>
          <w:p w14:paraId="5D6BAF70"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7363C6C"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6B8C1D1" w14:textId="7CFD2BAC" w:rsidR="008339ED"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7816CA8" w14:textId="77777777" w:rsidR="007618D8" w:rsidRPr="008C4097" w:rsidRDefault="007618D8"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8F04CD0"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5BF91E3"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14CB8DC"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075CB275"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Порядок та умови передачі в оренду майна без проведення аукціону та основні вимоги до підприємств, установ і організацій, передбачених частиною другою цієї статті, визначаються Порядком передачі майна в оренду.</w:t>
            </w:r>
          </w:p>
          <w:p w14:paraId="0A36E08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Представницькі органи місцевого самоврядування можуть затвердити додаткові вимоги, яким повинні відповідати підприємства, установи і організації, передбачені частиною </w:t>
            </w:r>
            <w:r w:rsidRPr="008C4097">
              <w:rPr>
                <w:rFonts w:ascii="Times New Roman" w:hAnsi="Times New Roman" w:cs="Times New Roman"/>
                <w:b/>
                <w:position w:val="0"/>
                <w:sz w:val="28"/>
                <w:szCs w:val="28"/>
              </w:rPr>
              <w:t xml:space="preserve">першою </w:t>
            </w:r>
            <w:r w:rsidRPr="008C4097">
              <w:rPr>
                <w:rFonts w:ascii="Times New Roman" w:hAnsi="Times New Roman" w:cs="Times New Roman"/>
                <w:position w:val="0"/>
                <w:sz w:val="28"/>
                <w:szCs w:val="28"/>
              </w:rPr>
              <w:t>цієї статті.</w:t>
            </w:r>
          </w:p>
        </w:tc>
        <w:tc>
          <w:tcPr>
            <w:tcW w:w="2500" w:type="pct"/>
          </w:tcPr>
          <w:p w14:paraId="764FC94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15. Передача в оренду майна без проведення аукціону</w:t>
            </w:r>
          </w:p>
          <w:p w14:paraId="6DEA3BED"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Право на отримання в оренду державного та комунального майна без проведення аукціону мають:</w:t>
            </w:r>
          </w:p>
          <w:p w14:paraId="4E09F2B3"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органи державної влади та органи місцевого самоврядування, інші установи і організації, </w:t>
            </w:r>
            <w:r w:rsidRPr="008C4097">
              <w:rPr>
                <w:rFonts w:ascii="Times New Roman" w:hAnsi="Times New Roman" w:cs="Times New Roman"/>
                <w:b/>
                <w:position w:val="0"/>
                <w:sz w:val="28"/>
                <w:szCs w:val="28"/>
              </w:rPr>
              <w:t xml:space="preserve">які утримуються </w:t>
            </w:r>
            <w:r w:rsidRPr="008C4097">
              <w:rPr>
                <w:rFonts w:ascii="Times New Roman" w:hAnsi="Times New Roman" w:cs="Times New Roman"/>
                <w:position w:val="0"/>
                <w:sz w:val="28"/>
                <w:szCs w:val="28"/>
              </w:rPr>
              <w:t>за рахунок Державного або місцевих бюджетів;</w:t>
            </w:r>
          </w:p>
          <w:p w14:paraId="6EB0A3C0"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релігійні організації для забезпечення проведення релігійних обрядів та церемоній;</w:t>
            </w:r>
          </w:p>
          <w:p w14:paraId="0986FE14"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Пенсійний фонд України та його органи;</w:t>
            </w:r>
          </w:p>
          <w:p w14:paraId="1ACE0C86" w14:textId="786F2F23" w:rsidR="008339ED"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дипломатичні представництва, консульські установи іноземних держав, представництва міжнародних міжурядових організацій в Україні для виконання функцій дипломатичного представництва, консульських і статутних функцій міжнародних міжурядових організацій.</w:t>
            </w:r>
          </w:p>
          <w:p w14:paraId="5C7049F9"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p>
          <w:p w14:paraId="6DC3408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переможці аукціонів з продажу єдиних майнових комплексів державних підприємств морських портів, умови продажу яких передбачають оренду причалів, що технологічно забезпечують завершений цикл надання послуг, в порядку, передбаченому Законом України “Про морські порти України”, – відносно оренди таких причалів;</w:t>
            </w:r>
          </w:p>
          <w:p w14:paraId="7690533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акціонерні товариства, утворені у процесі реорганізації на базі цехів, виробництв, дільниць, інших підрозділів державних підприємств </w:t>
            </w:r>
            <w:r w:rsidRPr="008C4097">
              <w:rPr>
                <w:rFonts w:ascii="Times New Roman" w:hAnsi="Times New Roman" w:cs="Times New Roman"/>
                <w:sz w:val="28"/>
                <w:szCs w:val="28"/>
              </w:rPr>
              <w:t>–</w:t>
            </w:r>
            <w:r w:rsidRPr="008C4097">
              <w:rPr>
                <w:rFonts w:ascii="Times New Roman" w:hAnsi="Times New Roman" w:cs="Times New Roman"/>
                <w:b/>
                <w:position w:val="0"/>
                <w:sz w:val="28"/>
                <w:szCs w:val="28"/>
                <w:lang w:eastAsia="ru-RU"/>
              </w:rPr>
              <w:t xml:space="preserve"> морських портів, в порядку, передбаченому Законом України “Про морські порти України”, - відносно оренди причалів, що технологічно забезпечують завершений цикл надання послуг;</w:t>
            </w:r>
          </w:p>
          <w:p w14:paraId="19D43CE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p>
          <w:p w14:paraId="7E31CD2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 xml:space="preserve">переможці процедури закупівлі відповідно до Закону України “Про публічні закупівлі”, для здійснення діяльності в орендованих приміщеннях, які перебувають на балансі замовника, якщо умовами процедури закупівлі передбачено, що послуга (робота) </w:t>
            </w:r>
            <w:r w:rsidRPr="008C4097">
              <w:rPr>
                <w:rFonts w:ascii="Times New Roman" w:hAnsi="Times New Roman" w:cs="Times New Roman"/>
                <w:b/>
                <w:position w:val="0"/>
                <w:sz w:val="28"/>
                <w:szCs w:val="28"/>
                <w:lang w:eastAsia="ru-RU"/>
              </w:rPr>
              <w:lastRenderedPageBreak/>
              <w:t>повинна надаватися (виконуватися) із використанням приміщень замовника – на строк, необхідний для виконання договору про закупівлю;</w:t>
            </w:r>
          </w:p>
          <w:p w14:paraId="57990DF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Національний банк та уповноважені ним у встановленому законодавством порядку банки, в яких держава володіє часткою статутного капіталу в розмірі понад 75 відсотків, які орендують майно, що було закріплене на праві господарського відання за Національним банком і передане до сфери управління інших державних органів або у комунальну власність або закріплене на праві господарського відання за Національним банком, з цільовим функціональним призначенням для зберігання запасів готівки Національного банку та проведення технологічних процесів щодо забезпечення готівкового обігу.</w:t>
            </w:r>
          </w:p>
          <w:p w14:paraId="25B995A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2. Право на отримання в оренду державного та комунального майна, що не міститься в Переліку першого типу, без проведення аукціону також мають:</w:t>
            </w:r>
          </w:p>
          <w:p w14:paraId="5BAFB24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7E5698D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потенційні орендарі для організації та проведення науково-практичних, культурних, мистецьких, громадських, суспільних та політичних заходів на строк, що не перевищує 30 календарних днів протягом одного року щодо кожного орендаря, якщо балансоутримувачем є державне або комунальне підприємство, установа, організація, що здійснює діяльність з організації конгресів і торговельних виставок;</w:t>
            </w:r>
          </w:p>
          <w:p w14:paraId="5B317A0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sz w:val="28"/>
                <w:szCs w:val="28"/>
                <w:shd w:val="clear" w:color="auto" w:fill="FFFFFF"/>
              </w:rPr>
            </w:pPr>
            <w:r w:rsidRPr="008C4097">
              <w:rPr>
                <w:rFonts w:ascii="Times New Roman" w:hAnsi="Times New Roman" w:cs="Times New Roman"/>
                <w:b/>
                <w:sz w:val="28"/>
                <w:szCs w:val="28"/>
                <w:shd w:val="clear" w:color="auto" w:fill="FFFFFF"/>
              </w:rPr>
              <w:t xml:space="preserve">державні та комунальні телерадіоорганізації, редакції </w:t>
            </w:r>
            <w:r w:rsidRPr="008C4097">
              <w:rPr>
                <w:rFonts w:ascii="Times New Roman" w:hAnsi="Times New Roman" w:cs="Times New Roman"/>
                <w:b/>
                <w:sz w:val="28"/>
                <w:szCs w:val="28"/>
                <w:shd w:val="clear" w:color="auto" w:fill="FFFFFF"/>
              </w:rPr>
              <w:lastRenderedPageBreak/>
              <w:t>періодичних видань, заснованих об'єднаннями громадян, державними науково-дослідними установами, навчальними закладами, трудовими і журналістськими колективами, органами виконавчої влади, а також реформовані друковані засоби масової інформації та редакції відповідно до Закону України  «Про реформування державних і комунальних друкованих засобів масової інформації»;</w:t>
            </w:r>
          </w:p>
          <w:p w14:paraId="1422E17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заклади охорони здоров’я державної та комунальної власності,  в тому числі ті, які діють у формі казенних та комунальних некомерційних підприємств.</w:t>
            </w:r>
          </w:p>
          <w:p w14:paraId="19306F4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3. Підприємствам, установам організаціям, що отримали в оренду державне та/або, комунальне майно без проведення аукціону </w:t>
            </w:r>
            <w:r w:rsidRPr="008C4097">
              <w:rPr>
                <w:rFonts w:ascii="Times New Roman" w:hAnsi="Times New Roman" w:cs="Times New Roman"/>
                <w:b/>
                <w:position w:val="0"/>
                <w:sz w:val="28"/>
                <w:szCs w:val="28"/>
                <w:lang w:eastAsia="ru-RU"/>
              </w:rPr>
              <w:t>(крім тих що отримали в оренду причали без проведення аукціону відповідно до абзаців шостого та сьомого частини першої цієї статті)</w:t>
            </w:r>
            <w:r w:rsidRPr="008C4097">
              <w:rPr>
                <w:rFonts w:ascii="Times New Roman" w:hAnsi="Times New Roman" w:cs="Times New Roman"/>
                <w:position w:val="0"/>
                <w:sz w:val="28"/>
                <w:szCs w:val="28"/>
                <w:lang w:eastAsia="ru-RU"/>
              </w:rPr>
              <w:t>, заборонено укладати договори суборенди щодо цього майна.</w:t>
            </w:r>
          </w:p>
          <w:p w14:paraId="722A5AA6"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4. Установи і організації, передбачені частиною першою цієї статті </w:t>
            </w:r>
            <w:r w:rsidRPr="008C4097">
              <w:rPr>
                <w:rFonts w:ascii="Times New Roman" w:hAnsi="Times New Roman" w:cs="Times New Roman"/>
                <w:b/>
                <w:position w:val="0"/>
                <w:sz w:val="28"/>
                <w:szCs w:val="28"/>
              </w:rPr>
              <w:t>(крім релігійних організацій для забезпечення проведення релігійних обрядів та церемоній)</w:t>
            </w:r>
            <w:r w:rsidRPr="008C4097">
              <w:rPr>
                <w:rFonts w:ascii="Times New Roman" w:hAnsi="Times New Roman" w:cs="Times New Roman"/>
                <w:position w:val="0"/>
                <w:sz w:val="28"/>
                <w:szCs w:val="28"/>
              </w:rPr>
              <w:t xml:space="preserve">, мають право звернутися із заявою про оренду об’єкта без проведення аукціону, включеного до Переліку першого типу. У такому разі орендодавець може прийняти рішення не проводити аукціон і виключити об’єкт, стосовно якого подана заява, із Переліку першого типу, а також прийняти рішення про включення об’єкта до Переліку другого типу або, якщо таке рішення </w:t>
            </w:r>
            <w:r w:rsidRPr="008C4097">
              <w:rPr>
                <w:rFonts w:ascii="Times New Roman" w:hAnsi="Times New Roman" w:cs="Times New Roman"/>
                <w:position w:val="0"/>
                <w:sz w:val="28"/>
                <w:szCs w:val="28"/>
              </w:rPr>
              <w:lastRenderedPageBreak/>
              <w:t xml:space="preserve">приймається відповідно до цього Закону іншою уповноваженою особою, - підготувати проект рішення такої особи і передати його на розгляд цієї особи. </w:t>
            </w:r>
            <w:r w:rsidRPr="008C4097">
              <w:rPr>
                <w:rFonts w:ascii="Times New Roman" w:hAnsi="Times New Roman" w:cs="Times New Roman"/>
                <w:b/>
                <w:position w:val="0"/>
                <w:sz w:val="28"/>
                <w:szCs w:val="28"/>
              </w:rPr>
              <w:t>Рішення за результатами розгляду такого звернення приймається відповідно до Порядку передачі майна в оренду.</w:t>
            </w:r>
          </w:p>
          <w:p w14:paraId="5DE47A4E"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2134E0AC" w14:textId="77777777" w:rsidR="008339ED" w:rsidRPr="008C4097" w:rsidRDefault="008339ED" w:rsidP="008C4097">
            <w:pPr>
              <w:widowControl w:val="0"/>
              <w:tabs>
                <w:tab w:val="left" w:pos="908"/>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Порядок та умови передачі в оренду майна без проведення аукціону та основні вимоги до підприємств, установ і організацій, передбачених частиною другою цієї статті, визначаються Порядком передачі майна в оренду.</w:t>
            </w:r>
          </w:p>
          <w:p w14:paraId="049BF44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2"/>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Представницькі органи місцевого самоврядування можуть затвердити додаткові вимоги, яким повинні відповідати підприємства, установи і організації, передбачені частиною </w:t>
            </w:r>
            <w:r w:rsidRPr="008C4097">
              <w:rPr>
                <w:rFonts w:ascii="Times New Roman" w:hAnsi="Times New Roman" w:cs="Times New Roman"/>
                <w:b/>
                <w:position w:val="0"/>
                <w:sz w:val="28"/>
                <w:szCs w:val="28"/>
              </w:rPr>
              <w:t xml:space="preserve">другою </w:t>
            </w:r>
            <w:r w:rsidRPr="008C4097">
              <w:rPr>
                <w:rFonts w:ascii="Times New Roman" w:hAnsi="Times New Roman" w:cs="Times New Roman"/>
                <w:position w:val="0"/>
                <w:sz w:val="28"/>
                <w:szCs w:val="28"/>
              </w:rPr>
              <w:t>цієї статті.</w:t>
            </w:r>
          </w:p>
        </w:tc>
      </w:tr>
      <w:tr w:rsidR="007618D8" w:rsidRPr="008C4097" w14:paraId="00523C5F" w14:textId="77777777" w:rsidTr="007618D8">
        <w:tc>
          <w:tcPr>
            <w:tcW w:w="2500" w:type="pct"/>
          </w:tcPr>
          <w:p w14:paraId="23327CA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16. Укладення договору оренди та внесення змін до нього</w:t>
            </w:r>
          </w:p>
          <w:p w14:paraId="62E4A49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Договір оренди формується на підставі примірного договору оренди, що затверджується:</w:t>
            </w:r>
          </w:p>
          <w:p w14:paraId="788A850C" w14:textId="77777777" w:rsidR="008339ED" w:rsidRPr="008C4097" w:rsidRDefault="00F6586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751F21E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Договір оренди може відрізнятися від примірного договору оренди, якщо об’єкт оренди передається в оренду з додатковими умовами. </w:t>
            </w:r>
            <w:r w:rsidRPr="008C4097">
              <w:rPr>
                <w:rFonts w:ascii="Times New Roman" w:hAnsi="Times New Roman" w:cs="Times New Roman"/>
                <w:b/>
                <w:position w:val="0"/>
                <w:sz w:val="28"/>
                <w:szCs w:val="28"/>
              </w:rPr>
              <w:t>Рішенням Кабінету Міністрів України (представницького органу місцевого самоврядування - для комунального майна) можуть бути передбачені особливості договору оренди майна, що передається в оренду з додатковими умовами.</w:t>
            </w:r>
          </w:p>
          <w:p w14:paraId="4664A78F" w14:textId="77777777" w:rsidR="00F6586C" w:rsidRPr="008C4097" w:rsidRDefault="00F6586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E7CF08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5. Не допускається внесення змін до договору оренди в частині зменшення суми орендної плати протягом строку його дії, крім випадків, визначених законодавством, з урахуванням вимог, передбачених Порядком передачі майна в оренду.</w:t>
            </w:r>
          </w:p>
          <w:p w14:paraId="3A24C4E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FA3E6C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6. Усі договори оренди, а також зміни і доповнення до них підлягають публікації в ЕТС згідно з Порядком передачі майна в оренду.</w:t>
            </w:r>
          </w:p>
          <w:p w14:paraId="3DD8637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tc>
        <w:tc>
          <w:tcPr>
            <w:tcW w:w="2500" w:type="pct"/>
          </w:tcPr>
          <w:p w14:paraId="316C8E8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16. Укладення договору оренди та внесення змін до нього</w:t>
            </w:r>
          </w:p>
          <w:p w14:paraId="2CA53AD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Договір оренди формується на підставі примірного договору оренди, що затверджується:</w:t>
            </w:r>
          </w:p>
          <w:p w14:paraId="59CE5956" w14:textId="77777777" w:rsidR="00F6586C" w:rsidRPr="008C4097" w:rsidRDefault="00F6586C"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5C462A4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Договір оренди може відрізнятися від примірного договору оренди, якщо об’єкт оренди передається в оренду з додатковими умовами</w:t>
            </w:r>
            <w:r w:rsidR="00835B3E" w:rsidRPr="008C4097">
              <w:rPr>
                <w:rFonts w:ascii="Times New Roman" w:hAnsi="Times New Roman" w:cs="Times New Roman"/>
                <w:position w:val="0"/>
                <w:sz w:val="28"/>
                <w:szCs w:val="28"/>
              </w:rPr>
              <w:t xml:space="preserve">, </w:t>
            </w:r>
            <w:r w:rsidR="00835B3E" w:rsidRPr="008C4097">
              <w:rPr>
                <w:rFonts w:ascii="Times New Roman" w:hAnsi="Times New Roman" w:cs="Times New Roman"/>
                <w:b/>
                <w:position w:val="0"/>
                <w:sz w:val="28"/>
                <w:szCs w:val="28"/>
              </w:rPr>
              <w:t>визначеними відповідно до Порядку передачі майна в оренду.</w:t>
            </w:r>
          </w:p>
          <w:p w14:paraId="0DB4DB0D" w14:textId="42637C99" w:rsidR="008339ED"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DAFD896" w14:textId="77777777"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E442F8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8DF410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7CE896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9790DE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5. Не допускається внесення змін до договору оренди в частині зменшення суми орендної плати протягом строку його дії, крім випадків, визначених законодавством, з урахуванням вимог, передбачених Порядком передачі майна в оренду.</w:t>
            </w:r>
          </w:p>
          <w:p w14:paraId="0418261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64D4D3A" w14:textId="5E14FEFB"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6. Усі договори оренди, а також зміни і доповнення до них підлягають публікації в ЕТС згідно з Порядком передачі майна в оренду.</w:t>
            </w:r>
          </w:p>
          <w:p w14:paraId="7E98773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7. У разі реорганізації орендаря (крім виділу з юридичної особи</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 xml:space="preserve"> орендаря - іншої юридичної особи, якій передаються права і обов’язки за договором оренди), договір оренди зберігає чинність для відповідного правонаступника юридичної особи - орендаря. </w:t>
            </w:r>
          </w:p>
          <w:p w14:paraId="3A23892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У разі виділу з юридичної особи - орендаря окремої юридичної особи перехід до такої особи прав і обов’язків, передбачених договором оренди, можливий лише за згодою орендодавця.</w:t>
            </w:r>
          </w:p>
        </w:tc>
      </w:tr>
      <w:tr w:rsidR="007618D8" w:rsidRPr="008C4097" w14:paraId="37D39395" w14:textId="77777777" w:rsidTr="007618D8">
        <w:trPr>
          <w:trHeight w:val="939"/>
        </w:trPr>
        <w:tc>
          <w:tcPr>
            <w:tcW w:w="2500" w:type="pct"/>
          </w:tcPr>
          <w:p w14:paraId="6DE2C4C0" w14:textId="77777777" w:rsidR="00937AC3" w:rsidRPr="008C4097" w:rsidRDefault="00937AC3" w:rsidP="008C4097">
            <w:pPr>
              <w:widowControl w:val="0"/>
              <w:tabs>
                <w:tab w:val="left" w:pos="5529"/>
              </w:tabs>
              <w:suppressAutoHyphens w:val="0"/>
              <w:spacing w:after="0" w:line="240" w:lineRule="auto"/>
              <w:ind w:leftChars="0" w:left="0" w:firstLineChars="0" w:firstLine="0"/>
              <w:contextualSpacing/>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17. Орендна плата</w:t>
            </w:r>
          </w:p>
          <w:p w14:paraId="2FA2FB74" w14:textId="77777777" w:rsidR="00937AC3" w:rsidRPr="008C4097" w:rsidRDefault="00937AC3"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700AFE4D" w14:textId="6686D333" w:rsidR="00937AC3" w:rsidRPr="008C4097" w:rsidRDefault="00937AC3"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6. Стягнення заборгованості з оплати орендної плати може здійснюватися в безспірному порядку на підставі виконавчого напису нотаріуса.</w:t>
            </w:r>
          </w:p>
          <w:p w14:paraId="70CAD651" w14:textId="77777777" w:rsidR="00937AC3" w:rsidRPr="008C4097" w:rsidRDefault="00937AC3" w:rsidP="008C4097">
            <w:pPr>
              <w:widowControl w:val="0"/>
              <w:tabs>
                <w:tab w:val="left" w:pos="5529"/>
              </w:tabs>
              <w:suppressAutoHyphens w:val="0"/>
              <w:spacing w:after="0" w:line="240" w:lineRule="auto"/>
              <w:ind w:leftChars="0" w:left="0" w:firstLineChars="0" w:firstLine="0"/>
              <w:contextualSpacing/>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tc>
        <w:tc>
          <w:tcPr>
            <w:tcW w:w="2500" w:type="pct"/>
          </w:tcPr>
          <w:p w14:paraId="308CD57E" w14:textId="77777777" w:rsidR="00937AC3" w:rsidRPr="008C4097" w:rsidRDefault="00937AC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17. Орендна плата</w:t>
            </w:r>
          </w:p>
          <w:p w14:paraId="25E70430" w14:textId="77777777" w:rsidR="00937AC3" w:rsidRPr="008C4097" w:rsidRDefault="00937AC3"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w:t>
            </w:r>
          </w:p>
          <w:p w14:paraId="2A986EDE" w14:textId="77777777" w:rsidR="00937AC3" w:rsidRPr="008C4097" w:rsidRDefault="00937AC3"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6. Стягнення заборгованості з оплати орендної плати може здійснюватися в безспірному порядку на підставі виконавчого напису нотаріуса.</w:t>
            </w:r>
          </w:p>
          <w:p w14:paraId="34E214CA" w14:textId="77777777" w:rsidR="00937AC3" w:rsidRPr="008C4097" w:rsidRDefault="00937AC3"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7. Порядок списання безнадійної заборгованості з орендної плати перед державним бюджетом для об’єктів, що перебувають у державній власності, </w:t>
            </w:r>
            <w:r w:rsidRPr="008C4097">
              <w:rPr>
                <w:rFonts w:ascii="Times New Roman" w:hAnsi="Times New Roman" w:cs="Times New Roman"/>
                <w:b/>
                <w:position w:val="0"/>
                <w:sz w:val="28"/>
                <w:szCs w:val="28"/>
              </w:rPr>
              <w:lastRenderedPageBreak/>
              <w:t>визначається Кабінетом Міністрів України.</w:t>
            </w:r>
          </w:p>
          <w:p w14:paraId="60445090" w14:textId="77777777" w:rsidR="00937AC3" w:rsidRPr="008C4097" w:rsidRDefault="00937AC3" w:rsidP="007618D8">
            <w:pPr>
              <w:widowControl w:val="0"/>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b/>
                <w:position w:val="0"/>
                <w:sz w:val="28"/>
                <w:szCs w:val="28"/>
              </w:rPr>
              <w:t>Порядок списання безнадійної заборгованості з орендної плати перед місцевим бюджетом для об’єктів, що перебувають у комунальній власності, визначається відповідним представницьким органом місцевого самоврядування.</w:t>
            </w:r>
          </w:p>
        </w:tc>
      </w:tr>
      <w:tr w:rsidR="007618D8" w:rsidRPr="008C4097" w14:paraId="3E1D56AD" w14:textId="77777777" w:rsidTr="007618D8">
        <w:tc>
          <w:tcPr>
            <w:tcW w:w="2500" w:type="pct"/>
          </w:tcPr>
          <w:p w14:paraId="4AD18AD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18. Порядок продовження договору оренди</w:t>
            </w:r>
          </w:p>
          <w:p w14:paraId="63C8B13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2543C45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Договори оренди можуть бути продовжені на той самий строк, на який вони були укладені, на підставі заяви орендаря про продовження договору, поданої орендодавцю не пізніше ніж за три місяці до закінчення строку дії договору оренди.</w:t>
            </w:r>
          </w:p>
          <w:p w14:paraId="33D0991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648D225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56BB63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03ABF9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AC585B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6A67D9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C2CDCB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01CA15D" w14:textId="77777777" w:rsidR="00937AC3" w:rsidRPr="008C4097" w:rsidRDefault="00937AC3"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556745CD"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5. Граничний строк прийняття рішень, передбачених частиною четвертою цієї статті, за умови їх прийняття орендодавцем, становить 30 календарних днів з дати отримання заяви і документів від орендаря.</w:t>
            </w:r>
          </w:p>
          <w:p w14:paraId="75ED9B3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76893B4" w14:textId="77777777" w:rsidR="00937AC3" w:rsidRPr="008C4097" w:rsidRDefault="00937AC3"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1F72AA5"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Граничний строк прийняття рішень, передбачених </w:t>
            </w:r>
            <w:r w:rsidRPr="008C4097">
              <w:rPr>
                <w:rFonts w:ascii="Times New Roman" w:hAnsi="Times New Roman" w:cs="Times New Roman"/>
                <w:position w:val="0"/>
                <w:sz w:val="28"/>
                <w:szCs w:val="28"/>
              </w:rPr>
              <w:lastRenderedPageBreak/>
              <w:t>частиною четвертою цієї статті, за умови їх прийняття або погодження представницьким органом самоврядування чи визначеними ним органами, становить 60 календарних днів з дати отримання заяви і документів від орендаря.</w:t>
            </w:r>
          </w:p>
          <w:p w14:paraId="422BD601"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p w14:paraId="26BDCAF1"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A1F4C93"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DC9991C"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A03D516"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0128808"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1F968FC"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lang w:eastAsia="ru-RU"/>
              </w:rPr>
              <w:t>6</w:t>
            </w:r>
            <w:r w:rsidRPr="008C4097">
              <w:rPr>
                <w:rFonts w:ascii="Times New Roman" w:hAnsi="Times New Roman" w:cs="Times New Roman"/>
                <w:position w:val="0"/>
                <w:sz w:val="28"/>
                <w:szCs w:val="28"/>
              </w:rPr>
              <w:t>. Будь-яке рішення, передбачене частиною четвертою цієї статті, приймається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на підставі довідки балансоутримувача, в якій зазначається інформація про:</w:t>
            </w:r>
          </w:p>
          <w:p w14:paraId="783D495C"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наявність або відсутність заборгованості зі сплати орендної плати чи страхових платежів за договором, що продовжується, станом на дату подання довідки;</w:t>
            </w:r>
          </w:p>
          <w:p w14:paraId="62344901"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факти суттєвого (більше ніж на три місяці) прострочення сплати орендної плати чи інших обов’язкових за договором платежів;</w:t>
            </w:r>
          </w:p>
          <w:p w14:paraId="0AE18B80"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результати перевірок, які балансоутримувач та/або орендодавець здійснювали протягом строку оренди, а також інформація про цільове призначення, за яким об’єкт оренди фактично використовувався протягом строку оренди. У разі якщо перевірками виявлено порушення </w:t>
            </w:r>
            <w:r w:rsidRPr="008C4097">
              <w:rPr>
                <w:rFonts w:ascii="Times New Roman" w:hAnsi="Times New Roman" w:cs="Times New Roman"/>
                <w:position w:val="0"/>
                <w:sz w:val="28"/>
                <w:szCs w:val="28"/>
              </w:rPr>
              <w:lastRenderedPageBreak/>
              <w:t>умов договору оренди, зазначається інформація про вжиті орендарем заходи для припинення порушення або про те, що порушення тривало і після строку, визначеного орендодавцем або балансоутримувачем для усунення порушення. Строк на усунення виявлених порушень не може перевищувати 30 календарних днів з дати отримання орендарем відповідного припис</w:t>
            </w:r>
            <w:r w:rsidR="00937AC3" w:rsidRPr="008C4097">
              <w:rPr>
                <w:rFonts w:ascii="Times New Roman" w:hAnsi="Times New Roman" w:cs="Times New Roman"/>
                <w:position w:val="0"/>
                <w:sz w:val="28"/>
                <w:szCs w:val="28"/>
              </w:rPr>
              <w:t>у.</w:t>
            </w:r>
          </w:p>
          <w:p w14:paraId="09B162B4"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Порядком передачі майна в оренду можуть бути встановлені додаткові вимоги до довідки балансоутримувача та порядку її подання.</w:t>
            </w:r>
          </w:p>
          <w:p w14:paraId="7524458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B8BC6A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C50A526"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EE6574B" w14:textId="513B2859" w:rsidR="008339ED"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587BB51" w14:textId="77777777" w:rsidR="007618D8" w:rsidRPr="008C4097" w:rsidRDefault="007618D8"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5AFE436"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7D2D126"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DAE5700"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44C7DAF"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57E5E85"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BFCD3C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D5573BB"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7. Договори, що продовжуються відповідно до частини другої цієї статті, продовжуються на тих самих умовах, на яких були укладені договори оренди, що продовжуються, з урахуванням вимог цього Закону та Порядку передачі майна в оренду.</w:t>
            </w:r>
          </w:p>
          <w:p w14:paraId="224578C5"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Орендна плата за договором, який може бути продовжений відповідно до частини другої цієї статті, </w:t>
            </w:r>
            <w:r w:rsidRPr="008C4097">
              <w:rPr>
                <w:rFonts w:ascii="Times New Roman" w:hAnsi="Times New Roman" w:cs="Times New Roman"/>
                <w:position w:val="0"/>
                <w:sz w:val="28"/>
                <w:szCs w:val="28"/>
              </w:rPr>
              <w:lastRenderedPageBreak/>
              <w:t>встановлюється одним із таких способів:</w:t>
            </w:r>
          </w:p>
          <w:p w14:paraId="5E36DB02"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на рівні останньої місячної орендної плати, встановленої договором, що продовжується, якщо такий договір було укладено на аукціоні або конкурсі;</w:t>
            </w:r>
          </w:p>
          <w:p w14:paraId="797CB37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FFDD0F8"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74693F0"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9A6097F"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1C72687"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на підставі застосування чинної на момент продовження договору орендної ставки до ринкової вартості об’єкта оренди, оцінка якого має бути здійснена на замовлення орендаря в порядку, визначеному цим Законом та Методикою розрахунку орендної плати, крім випадків, коли розмір такої орендної плати є нижчим за розмір орендної плати договору, що продовжується. У такому разі орендна плата встановлюється на рівні останньої місячної орендної плати, встановленої договором, що продовжується.</w:t>
            </w:r>
          </w:p>
          <w:p w14:paraId="53D83DD1" w14:textId="2329FC3A"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8. Орендар, який звертається із заявою про продовження договору оренди відповідно до абзацу четвертого частини сьомої цієї статті, зобов’язаний разом із такою заявою надати орендодавцю звіт про оцінку майна та рецензію на цей звіт.</w:t>
            </w:r>
          </w:p>
          <w:p w14:paraId="29C86D45"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Порядком передачі майна в оренду (для державного майна) або рішенням представницького органу місцевого самоврядування (для комунального майна) на орендаря може бути покладений обов’язок подачі додаткових документів разом із заявою про продовження договору </w:t>
            </w:r>
            <w:r w:rsidRPr="008C4097">
              <w:rPr>
                <w:rFonts w:ascii="Times New Roman" w:hAnsi="Times New Roman" w:cs="Times New Roman"/>
                <w:position w:val="0"/>
                <w:sz w:val="28"/>
                <w:szCs w:val="28"/>
                <w:lang w:eastAsia="ru-RU"/>
              </w:rPr>
              <w:lastRenderedPageBreak/>
              <w:t>оренди, що продовжується відповідно до частини другої цієї статті.</w:t>
            </w:r>
          </w:p>
          <w:p w14:paraId="0914AA9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8E11102"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відсутня</w:t>
            </w:r>
          </w:p>
          <w:p w14:paraId="6D5675BB"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8EF787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5ECB4D0"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4E14BA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220396F"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9482328"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F79621C"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EB5CF4B"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FDE6BA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2D4C5CE"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7B52509"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B5AA2C2"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F22DA2C"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718A0D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6DEAC7F"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78C68EA"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0A1BE9D"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81A4C3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3EA1F1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7B771AD"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390B5CA"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19AEC3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F64A7C2"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384BD01"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653AF33"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374F737"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93CE1F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FB539E9"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67B8B8B"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CA51C8E"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98AFBE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3EE20DD"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Після отримання заяви орендаря про продовження договору, який підлягає продовженню за результатами проведення аукціону, орендодавець (або представницький орган місцевого самоврядування чи визначені ним органи) згідно з  Порядком передачі майна в оренду приймає одне з таких рішень:</w:t>
            </w:r>
          </w:p>
          <w:p w14:paraId="016F7942"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про оголошення аукціону, за результатами якого чинний договір оренди може бути продовжений з існуючим орендарем або укладений з новим орендарем;</w:t>
            </w:r>
          </w:p>
          <w:p w14:paraId="1FC32C30" w14:textId="711EB41D" w:rsidR="00873C5B" w:rsidRPr="007618D8"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про відмову у продовженні договору з підстав, передбачених статтею 19 цього Закону.</w:t>
            </w:r>
          </w:p>
          <w:p w14:paraId="1D8300F3"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p w14:paraId="45C829C7" w14:textId="41F0BFCF" w:rsidR="00873C5B" w:rsidRDefault="00873C5B"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BFB4B07" w14:textId="027A3BCA" w:rsidR="007618D8" w:rsidRDefault="007618D8"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6546B9B" w14:textId="77777777" w:rsidR="007618D8" w:rsidRPr="008C4097" w:rsidRDefault="007618D8"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AF7A208" w14:textId="77777777" w:rsidR="00873C5B" w:rsidRPr="008C4097" w:rsidRDefault="00873C5B"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90FC9E5" w14:textId="77777777" w:rsidR="00873C5B" w:rsidRPr="008C4097" w:rsidRDefault="00873C5B"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DC150D9"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2C477C0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11. У разі якщо об’єкт не було передано в оренду за результатами аукціону, проведеного згідно з частиною десятою </w:t>
            </w:r>
            <w:r w:rsidRPr="008C4097">
              <w:rPr>
                <w:rFonts w:ascii="Times New Roman" w:hAnsi="Times New Roman" w:cs="Times New Roman"/>
                <w:b/>
                <w:position w:val="0"/>
                <w:sz w:val="28"/>
                <w:szCs w:val="28"/>
              </w:rPr>
              <w:t>цього</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Закону</w:t>
            </w:r>
            <w:r w:rsidRPr="008C4097">
              <w:rPr>
                <w:rFonts w:ascii="Times New Roman" w:hAnsi="Times New Roman" w:cs="Times New Roman"/>
                <w:position w:val="0"/>
                <w:sz w:val="28"/>
                <w:szCs w:val="28"/>
              </w:rPr>
              <w:t xml:space="preserve">, протягом п’яти робочих днів з </w:t>
            </w:r>
            <w:r w:rsidRPr="008C4097">
              <w:rPr>
                <w:rFonts w:ascii="Times New Roman" w:hAnsi="Times New Roman" w:cs="Times New Roman"/>
                <w:position w:val="0"/>
                <w:sz w:val="28"/>
                <w:szCs w:val="28"/>
              </w:rPr>
              <w:lastRenderedPageBreak/>
              <w:t>дати формування протоколу про визнання аукціону таким, що не відбувся, публікується оголошення про проведення аукціону та здійснюється проведення аукціону відповідно до статті 13 цього Закону.</w:t>
            </w:r>
          </w:p>
          <w:p w14:paraId="4D6D373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1EBEE54" w14:textId="11AC4A26" w:rsidR="008339ED" w:rsidRPr="008C4097" w:rsidRDefault="008736F1"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w:t>
            </w:r>
            <w:r w:rsidR="007618D8">
              <w:rPr>
                <w:rFonts w:ascii="Times New Roman" w:hAnsi="Times New Roman" w:cs="Times New Roman"/>
                <w:b/>
                <w:position w:val="0"/>
                <w:sz w:val="28"/>
                <w:szCs w:val="28"/>
              </w:rPr>
              <w:t>є</w:t>
            </w:r>
          </w:p>
          <w:p w14:paraId="0322F2F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ECEED1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369F6D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32EF66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BAFFA5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924313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C81527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84480C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70C65C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1AA1C5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60E68F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1DE5F8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B0422B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8B4FB2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2131EB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28E4AB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7D622F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D07D2D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0315B8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0910B7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77150F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13ABAF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5235CE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8B0461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D7CB18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3B42A9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1D3B24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16C626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1608043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C96F3B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5611B59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0070151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6E68FF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F60323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872A15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tc>
        <w:tc>
          <w:tcPr>
            <w:tcW w:w="2500" w:type="pct"/>
          </w:tcPr>
          <w:p w14:paraId="20A3BBF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18. Порядок продовження договору оренди</w:t>
            </w:r>
          </w:p>
          <w:p w14:paraId="446F42F5"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7B68825F"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3. Договори оренди можуть бути продовжені на той самий строк, на який вони були укладені, </w:t>
            </w:r>
            <w:r w:rsidRPr="008C4097">
              <w:rPr>
                <w:rFonts w:ascii="Times New Roman" w:hAnsi="Times New Roman" w:cs="Times New Roman"/>
                <w:b/>
                <w:position w:val="0"/>
                <w:sz w:val="28"/>
                <w:szCs w:val="28"/>
              </w:rPr>
              <w:t>або на строк до п</w:t>
            </w:r>
            <w:r w:rsidRPr="008C4097">
              <w:rPr>
                <w:rFonts w:ascii="Times New Roman" w:hAnsi="Times New Roman" w:cs="Times New Roman"/>
                <w:b/>
                <w:position w:val="0"/>
                <w:sz w:val="28"/>
                <w:szCs w:val="28"/>
                <w:lang w:val="ru-RU"/>
              </w:rPr>
              <w:t>’</w:t>
            </w:r>
            <w:r w:rsidRPr="008C4097">
              <w:rPr>
                <w:rFonts w:ascii="Times New Roman" w:hAnsi="Times New Roman" w:cs="Times New Roman"/>
                <w:b/>
                <w:position w:val="0"/>
                <w:sz w:val="28"/>
                <w:szCs w:val="28"/>
              </w:rPr>
              <w:t>яти років у випадках, передбачених абзацом другим частини другої цієї статті,</w:t>
            </w:r>
            <w:r w:rsidRPr="008C4097">
              <w:rPr>
                <w:rFonts w:ascii="Times New Roman" w:hAnsi="Times New Roman" w:cs="Times New Roman"/>
                <w:position w:val="0"/>
                <w:sz w:val="28"/>
                <w:szCs w:val="28"/>
              </w:rPr>
              <w:t xml:space="preserve"> на підставі заяви орендаря про продовження договору, поданої орендодавцю не пізніше ніж за три місяці до закінчення строку дії договору оренди.</w:t>
            </w:r>
          </w:p>
          <w:p w14:paraId="735E80C0"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У разі неподання заяви про продовження договору оренди у вказаний строк, орендодавець не пізніше ніж за один місяць до закінчення строку дії договору оренди повідомляє орендаря про припинення договору оренди на підставі  закінчення строку, на який його було укладено.</w:t>
            </w:r>
          </w:p>
          <w:p w14:paraId="0B7E4AE7" w14:textId="77777777" w:rsidR="00937AC3" w:rsidRPr="008C4097" w:rsidRDefault="00937AC3"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070C2ADB"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5. Граничний строк прийняття рішень, передбачених частиною четвертою цієї статті, за умови їх прийняття орендодавцем, становить 30 календарних днів з дати отримання заяви і документів від орендаря </w:t>
            </w:r>
            <w:r w:rsidRPr="008C4097">
              <w:rPr>
                <w:rFonts w:ascii="Times New Roman" w:hAnsi="Times New Roman" w:cs="Times New Roman"/>
                <w:b/>
                <w:position w:val="0"/>
                <w:sz w:val="28"/>
                <w:szCs w:val="28"/>
              </w:rPr>
              <w:t>(60 календарних днів, якщо об’єктом оренди є єдиний майновий комплекс)</w:t>
            </w:r>
            <w:r w:rsidRPr="008C4097">
              <w:rPr>
                <w:rFonts w:ascii="Times New Roman" w:hAnsi="Times New Roman" w:cs="Times New Roman"/>
                <w:position w:val="0"/>
                <w:sz w:val="28"/>
                <w:szCs w:val="28"/>
              </w:rPr>
              <w:t>.</w:t>
            </w:r>
          </w:p>
          <w:p w14:paraId="78D4CA1A"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Граничний строк прийняття рішень, передбачених частиною четвертою цієї статті, за умови їх прийняття або погодження представницьким органом самоврядування чи визначеними ним органами, становить 60 календарних днів з дати отримання заяви і документів від орендаря.</w:t>
            </w:r>
          </w:p>
          <w:p w14:paraId="165A50A4"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1D46D89"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У разі коли орендодавець не прийняв одне із таких рішень за 30 днів до завершення строку дії договору оренди, рішення про продовження договору оренди вважається прийнятим орендодавцем, окрім випадків продовження договорів, передбачених абзацами четвертим та п’ятим частини другої цієї статті.</w:t>
            </w:r>
          </w:p>
          <w:p w14:paraId="6D7ADEF5"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6. Будь-яке рішення, передбачене частиною четвертою цієї статті, приймається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на підставі довідки балансоутримувача, в якій зазначається інформація про:</w:t>
            </w:r>
          </w:p>
          <w:p w14:paraId="74AF6B6B" w14:textId="77777777" w:rsidR="007618D8" w:rsidRDefault="007618D8"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DC85411" w14:textId="713AB7F0"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наявність або відсутність заборгованості зі сплати орендної плати чи страхових платежів за договором, що продовжується, станом на дату подання довідки;</w:t>
            </w:r>
          </w:p>
          <w:p w14:paraId="294DDBC8"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факти суттєвого (більше ніж на три місяці) прострочення сплати орендної плати чи інших обов’язкових за договором платежів;</w:t>
            </w:r>
          </w:p>
          <w:p w14:paraId="2AF545B3" w14:textId="08B8E42E" w:rsidR="008339ED"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результати перевірок, які балансоутримувач та/або орендодавець здійснювали протягом строку оренди, а </w:t>
            </w:r>
            <w:r w:rsidRPr="008C4097">
              <w:rPr>
                <w:rFonts w:ascii="Times New Roman" w:hAnsi="Times New Roman" w:cs="Times New Roman"/>
                <w:position w:val="0"/>
                <w:sz w:val="28"/>
                <w:szCs w:val="28"/>
              </w:rPr>
              <w:lastRenderedPageBreak/>
              <w:t>також інформація про цільове призначення, за яким об’єкт оренди фактично використовувався протягом строку оренди. У разі якщо перевірками виявлено порушення умов договору оренди, зазначається інформація про вжиті орендарем заходи для припинення порушення або про те, що порушення тривало і після строку, визначеного орендодавцем або балансоутримувачем для усунення порушення. Строк на усунення виявлених порушень не може перевищувати 30 календарних днів з дати отримання орендарем відповідного припису.</w:t>
            </w:r>
          </w:p>
          <w:p w14:paraId="38167960" w14:textId="77777777" w:rsidR="007618D8" w:rsidRPr="008C4097" w:rsidRDefault="007618D8"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E7FA6CA"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Порядком передачі майна в оренду можуть бути встановлені додаткові вимоги до довідки балансоутримувача та порядку її подання.</w:t>
            </w:r>
          </w:p>
          <w:p w14:paraId="222E672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Для продовження договору оренди єдиного майнового комплексу орендодавець, після отримання заяви орендаря,  здійснює перевірку виконання умов договору оренди та використання майна, переданого в оренду у складі єдиного майнового комплексу, за результатами якої складає довідку.</w:t>
            </w:r>
          </w:p>
          <w:p w14:paraId="69381FDA"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Вимоги до порядку проведення такої перевірки, права і обов’язки сторін у зв’язку із такою перевіркою, а також вимоги до довідки орендодавця встановлюються Фондом державного майна України.</w:t>
            </w:r>
          </w:p>
          <w:p w14:paraId="292AE27C" w14:textId="77777777" w:rsidR="008339ED" w:rsidRPr="008C4097" w:rsidRDefault="008339ED" w:rsidP="008C4097">
            <w:pPr>
              <w:widowControl w:val="0"/>
              <w:tabs>
                <w:tab w:val="left" w:pos="927"/>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D3F8549"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7. Договори, що продовжуються відповідно до частини другої цієї статті, продовжуються на тих самих умовах, на яких були укладені договори оренди, що продовжуються, </w:t>
            </w:r>
            <w:r w:rsidRPr="008C4097">
              <w:rPr>
                <w:rFonts w:ascii="Times New Roman" w:hAnsi="Times New Roman" w:cs="Times New Roman"/>
                <w:position w:val="0"/>
                <w:sz w:val="28"/>
                <w:szCs w:val="28"/>
                <w:lang w:eastAsia="ru-RU"/>
              </w:rPr>
              <w:lastRenderedPageBreak/>
              <w:t>з урахуванням вимог цього Закону та Порядку передачі майна в оренду.</w:t>
            </w:r>
          </w:p>
          <w:p w14:paraId="38E94458"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Орендна плата за договором, який може бути продовжений відповідно до частини другої цієї статті, встановлюється одним із таких способів:</w:t>
            </w:r>
          </w:p>
          <w:p w14:paraId="67EFC380"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на </w:t>
            </w:r>
            <w:r w:rsidRPr="008C4097">
              <w:rPr>
                <w:rFonts w:ascii="Times New Roman" w:hAnsi="Times New Roman" w:cs="Times New Roman"/>
                <w:b/>
                <w:position w:val="0"/>
                <w:sz w:val="28"/>
                <w:szCs w:val="28"/>
                <w:lang w:eastAsia="ru-RU"/>
              </w:rPr>
              <w:t>рівні місячної</w:t>
            </w:r>
            <w:r w:rsidRPr="008C4097">
              <w:rPr>
                <w:rFonts w:ascii="Times New Roman" w:hAnsi="Times New Roman" w:cs="Times New Roman"/>
                <w:position w:val="0"/>
                <w:sz w:val="28"/>
                <w:szCs w:val="28"/>
                <w:lang w:eastAsia="ru-RU"/>
              </w:rPr>
              <w:t xml:space="preserve"> орендної плати </w:t>
            </w:r>
            <w:r w:rsidRPr="008C4097">
              <w:rPr>
                <w:rFonts w:ascii="Times New Roman" w:hAnsi="Times New Roman" w:cs="Times New Roman"/>
                <w:b/>
                <w:position w:val="0"/>
                <w:sz w:val="28"/>
                <w:szCs w:val="28"/>
                <w:lang w:eastAsia="ru-RU"/>
              </w:rPr>
              <w:t>місяця, що передує даті прийняття орендодавцем рішення про продовження договору</w:t>
            </w:r>
            <w:r w:rsidRPr="008C4097">
              <w:rPr>
                <w:rFonts w:ascii="Times New Roman" w:hAnsi="Times New Roman" w:cs="Times New Roman"/>
                <w:position w:val="0"/>
                <w:sz w:val="28"/>
                <w:szCs w:val="28"/>
                <w:lang w:eastAsia="ru-RU"/>
              </w:rPr>
              <w:t>, якщо такий договір було укладено на аукціоні або конкурсі,</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lang w:eastAsia="ru-RU"/>
              </w:rPr>
              <w:t>або якщо такий договір укладено з органами, установами, організаціями, передбаченими абзацами другим і четвертим частини першої статті 15 цього Закону</w:t>
            </w:r>
            <w:r w:rsidRPr="008C4097">
              <w:rPr>
                <w:rFonts w:ascii="Times New Roman" w:hAnsi="Times New Roman" w:cs="Times New Roman"/>
                <w:position w:val="0"/>
                <w:sz w:val="28"/>
                <w:szCs w:val="28"/>
                <w:lang w:eastAsia="ru-RU"/>
              </w:rPr>
              <w:t>;</w:t>
            </w:r>
          </w:p>
          <w:p w14:paraId="742BF60A"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на підставі застосування чинної на момент продовження договору орендної ставки до ринкової вартості об’єкта оренди, оцінка якого має бути здійснена на замовлення орендаря в порядку, визначеному цим Законом та Методикою розрахунку орендної плати, крім випадків, коли розмір такої орендної плати є нижчим за розмір орендної плати договору, що продовжується. У такому разі орендна плата встановлюється на рівні останньої місячної орендної плати, встановленої договором, що продовжується.</w:t>
            </w:r>
          </w:p>
          <w:p w14:paraId="558AD717" w14:textId="77777777" w:rsidR="008339ED" w:rsidRPr="008C4097" w:rsidRDefault="008339ED" w:rsidP="008C4097">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8. Орендар, який звертається із заявою про продовження договору оренди відповідно до абзацу четвертого частини сьомої цієї статті, зобов’язаний разом із такою заявою надати орендодавцю звіт про оцінку майна та рецензію на цей звіт.</w:t>
            </w:r>
          </w:p>
          <w:p w14:paraId="718F5D9B" w14:textId="1CBE02D5" w:rsidR="00227B5A" w:rsidRPr="007618D8" w:rsidRDefault="008339ED" w:rsidP="007618D8">
            <w:pPr>
              <w:widowControl w:val="0"/>
              <w:shd w:val="clear" w:color="auto" w:fill="FFFFFF"/>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lang w:eastAsia="ru-RU"/>
              </w:rPr>
            </w:pPr>
            <w:r w:rsidRPr="008C4097">
              <w:rPr>
                <w:rFonts w:ascii="Times New Roman" w:hAnsi="Times New Roman" w:cs="Times New Roman"/>
                <w:position w:val="0"/>
                <w:sz w:val="28"/>
                <w:szCs w:val="28"/>
                <w:lang w:eastAsia="ru-RU"/>
              </w:rPr>
              <w:t xml:space="preserve">Порядком передачі майна в оренду (для державного </w:t>
            </w:r>
            <w:r w:rsidRPr="008C4097">
              <w:rPr>
                <w:rFonts w:ascii="Times New Roman" w:hAnsi="Times New Roman" w:cs="Times New Roman"/>
                <w:position w:val="0"/>
                <w:sz w:val="28"/>
                <w:szCs w:val="28"/>
                <w:lang w:eastAsia="ru-RU"/>
              </w:rPr>
              <w:lastRenderedPageBreak/>
              <w:t>майна) або рішенням представницького органу місцевого самоврядування (для комунального майна) на орендаря може бути покладений обов’язок подачі додаткових документів разом із заявою про продовження договору оренди, що продовжується відповідно до частини другої цієї статті.</w:t>
            </w:r>
          </w:p>
          <w:p w14:paraId="2406F86C" w14:textId="77777777" w:rsidR="00227B5A" w:rsidRPr="008C4097" w:rsidRDefault="00227B5A"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sz w:val="28"/>
                <w:szCs w:val="28"/>
              </w:rPr>
            </w:pPr>
          </w:p>
          <w:p w14:paraId="3A751D7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sz w:val="28"/>
                <w:szCs w:val="28"/>
              </w:rPr>
              <w:t>8</w:t>
            </w:r>
            <w:r w:rsidRPr="008C4097">
              <w:rPr>
                <w:rFonts w:ascii="Times New Roman" w:hAnsi="Times New Roman" w:cs="Times New Roman"/>
                <w:b/>
                <w:sz w:val="28"/>
                <w:szCs w:val="28"/>
                <w:vertAlign w:val="superscript"/>
              </w:rPr>
              <w:t>1</w:t>
            </w:r>
            <w:r w:rsidRPr="008C4097">
              <w:rPr>
                <w:rFonts w:ascii="Times New Roman" w:hAnsi="Times New Roman" w:cs="Times New Roman"/>
                <w:b/>
                <w:sz w:val="28"/>
                <w:szCs w:val="28"/>
              </w:rPr>
              <w:t>.</w:t>
            </w:r>
            <w:r w:rsidRPr="008C4097">
              <w:rPr>
                <w:rFonts w:ascii="Times New Roman" w:hAnsi="Times New Roman" w:cs="Times New Roman"/>
                <w:b/>
                <w:position w:val="0"/>
                <w:sz w:val="28"/>
                <w:szCs w:val="28"/>
              </w:rPr>
              <w:t xml:space="preserve"> Орендар, який має намір продовжити договір оренди нерухомого майна, що підлягає продовженню за результатами проведення аукціону, зобов’язаний забезпечити доступ до об’єкта оренди потенційних орендарів в порядку, затвердженому Фондом державного майна України.</w:t>
            </w:r>
          </w:p>
          <w:p w14:paraId="39F8ADC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який має намір продовжити договір оренди єдиного майнового комплексу, що підлягає продовженню за результатами проведення аукціону, зобов’язаний:</w:t>
            </w:r>
          </w:p>
          <w:p w14:paraId="142FB10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розкрити інформацію про об’єкт оренди шляхом подання орендодавцю, одночасно із заявою про проводження договору оренди, копій документів, передбачених Порядком передачі майна в оренду, та забезпечити доступ до об’єкта оренди потенційних орендарів у супроводі представника орендодавця згідно із процедурою, визначеною Фондом державного майна України; </w:t>
            </w:r>
          </w:p>
          <w:p w14:paraId="04A7AF3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подати орендодавцю, одночасно із заявою про проводження договору оренди, письмове запевнення про те, що інформація, розкрита орендарем відповідно </w:t>
            </w:r>
            <w:r w:rsidRPr="008C4097">
              <w:rPr>
                <w:rFonts w:ascii="Times New Roman" w:hAnsi="Times New Roman" w:cs="Times New Roman"/>
                <w:b/>
                <w:position w:val="0"/>
                <w:sz w:val="28"/>
                <w:szCs w:val="28"/>
              </w:rPr>
              <w:lastRenderedPageBreak/>
              <w:t>до вимог Порядку передачі майна в оренду, є повною і достовірною станом на дату заяви про продовження договору оренди, і  про те, що орендар зобов’язується відшкодувати шкоду, завдану новому орендарю через порушення орендарем його зобов’язання з достовірного і повного розкриття інформації про об’єкт оренди.</w:t>
            </w:r>
          </w:p>
          <w:p w14:paraId="2FFA928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який бажає отримати компенсацію вартості здійснених ним невід’ємних поліпшень разом із заявою подає документи, що підтверджують його право на таку компенсацію, передбачені Порядком передачі майна в оренду.</w:t>
            </w:r>
          </w:p>
          <w:p w14:paraId="3AD2FC1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9. Після отримання заяви орендаря про продовження договору, який підлягає продовженню за результатами проведення аукціону, орендодавець (або представницький орган місцевого самоврядування чи визначені ним органи) згідно з  Порядком передачі майна в оренду приймає одне з таких рішень:</w:t>
            </w:r>
          </w:p>
          <w:p w14:paraId="4B1DABB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про оголошення аукціону, за результатами якого чинний договір оренди може бути продовжений з існуючим орендарем або укладений з новим орендарем;</w:t>
            </w:r>
          </w:p>
          <w:p w14:paraId="4C5054A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про відмову у продовженні договору з підстав, передбачених статтею 19 цього Закону.</w:t>
            </w:r>
          </w:p>
          <w:p w14:paraId="40CC831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Відсутність одного з таких рішень впродовж 30 днів після завершення строку договору оренди вважається прийняттям рішення про оголошення аукціону, за результатами якого чинний договір оренди може бути продовжений з існуючим орендарем або укладений з </w:t>
            </w:r>
            <w:r w:rsidRPr="008C4097">
              <w:rPr>
                <w:rFonts w:ascii="Times New Roman" w:hAnsi="Times New Roman" w:cs="Times New Roman"/>
                <w:b/>
                <w:position w:val="0"/>
                <w:sz w:val="28"/>
                <w:szCs w:val="28"/>
              </w:rPr>
              <w:lastRenderedPageBreak/>
              <w:t>новим орендарем.</w:t>
            </w:r>
          </w:p>
          <w:p w14:paraId="00CD6C2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w:t>
            </w:r>
          </w:p>
          <w:p w14:paraId="63BA345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11. У разі якщо об’єкт не було передано в оренду за результатами аукціону, проведеного згідно з частиною десятою </w:t>
            </w:r>
            <w:r w:rsidRPr="008C4097">
              <w:rPr>
                <w:rFonts w:ascii="Times New Roman" w:hAnsi="Times New Roman" w:cs="Times New Roman"/>
                <w:b/>
                <w:position w:val="0"/>
                <w:sz w:val="28"/>
                <w:szCs w:val="28"/>
              </w:rPr>
              <w:t>цієї статті</w:t>
            </w:r>
            <w:r w:rsidRPr="008C4097">
              <w:rPr>
                <w:rFonts w:ascii="Times New Roman" w:hAnsi="Times New Roman" w:cs="Times New Roman"/>
                <w:position w:val="0"/>
                <w:sz w:val="28"/>
                <w:szCs w:val="28"/>
              </w:rPr>
              <w:t xml:space="preserve">, протягом п’яти робочих днів з дати формування протоколу про визнання аукціону таким, що не відбувся, орендодавець приймає рішення про припинення договору оренди і протягом наступних трьох робочих днів публікує оголошення про проведення нового аукціону відповідно до статті 13 цього Закону. </w:t>
            </w:r>
            <w:r w:rsidRPr="008C4097">
              <w:rPr>
                <w:rFonts w:ascii="Times New Roman" w:hAnsi="Times New Roman" w:cs="Times New Roman"/>
                <w:b/>
                <w:position w:val="0"/>
                <w:sz w:val="28"/>
                <w:szCs w:val="28"/>
              </w:rPr>
              <w:t>Зазначене оголошення формується з урахуванням таких особливостей:</w:t>
            </w:r>
          </w:p>
          <w:p w14:paraId="797694DE"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стартова орендна плата визначається на рівні стартової орендної плати аукціону, що не відбувся;</w:t>
            </w:r>
          </w:p>
          <w:p w14:paraId="5539F4D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якщо об’єктом оренди є цілісний майновий комплекс, в оголошенні зазначається, що балансоутримувачем об’єкта є його попередній орендар, а якщо об’єктом оренди є інше майно, в оголошенні зазначається, що таке майно перебуває у володінні попереднього орендаря до моменту підписання акту повернення майна з оренди.</w:t>
            </w:r>
          </w:p>
          <w:p w14:paraId="2B72E766"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Орендар за договором, що припинився на підставі цієї статті, зобов’язаний підписати акт повернення майна з оренди не пізніше ніж протягом трьох робочих днів з моменту укладення договору із переможцем нового аукціону або одночасно із укладенням такого договору. Акт приймання-передачі майна в оренду за договором оренди, укладеним із переможцем нового аукціону, </w:t>
            </w:r>
            <w:r w:rsidRPr="008C4097">
              <w:rPr>
                <w:rFonts w:ascii="Times New Roman" w:hAnsi="Times New Roman" w:cs="Times New Roman"/>
                <w:b/>
                <w:position w:val="0"/>
                <w:sz w:val="28"/>
                <w:szCs w:val="28"/>
              </w:rPr>
              <w:lastRenderedPageBreak/>
              <w:t>укладається одночасно із підписанням акта повернення майна за договором оренди, що припинився. У разі відмови попереднього орендаря від підписання акта повернення майна з оренди:</w:t>
            </w:r>
          </w:p>
          <w:p w14:paraId="7224013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акт приймання-передачі майна в оренду за договором оренди, укладеним із переможцем нового аукціону, може бути підписаний без одночасного підписання акта повернення майна з оренди; або</w:t>
            </w:r>
          </w:p>
          <w:p w14:paraId="6A5011B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за договором, укладеним із переможцем нового аукціону, може відмовитись від договору і вимагати повернення коштів, сплачених у зв’язку із його укладанням. У такому разі орендодавець та/або балансоутримувач вживають негайних заходів для повернення майна з оренди попереднього орендаря. Після повернення майна з оренди орендодавець приймає рішення про передачу такого майна в оренду в загальному порядку, передбаченому цим Законом.</w:t>
            </w:r>
          </w:p>
          <w:p w14:paraId="1CC49F3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12. Якщо орендар за рахунок власних коштів здійснив невід’ємні поліпшення орендованого майна за згодою уповноваженого органу, з</w:t>
            </w:r>
            <w:r w:rsidR="00227B5A" w:rsidRPr="008C4097">
              <w:rPr>
                <w:rFonts w:ascii="Times New Roman" w:hAnsi="Times New Roman" w:cs="Times New Roman"/>
                <w:b/>
                <w:position w:val="0"/>
                <w:sz w:val="28"/>
                <w:szCs w:val="28"/>
              </w:rPr>
              <w:t>аз</w:t>
            </w:r>
            <w:r w:rsidRPr="008C4097">
              <w:rPr>
                <w:rFonts w:ascii="Times New Roman" w:hAnsi="Times New Roman" w:cs="Times New Roman"/>
                <w:b/>
                <w:position w:val="0"/>
                <w:sz w:val="28"/>
                <w:szCs w:val="28"/>
              </w:rPr>
              <w:t>наченого статтею 21 цього Закону (або за згодою уповноважених органів, передбачених нормативно - правовими актами, що діяли до введення в дію цього Закону, та договором оренди, якщо</w:t>
            </w:r>
            <w:r w:rsidR="00227B5A" w:rsidRPr="008C4097">
              <w:rPr>
                <w:rFonts w:ascii="Times New Roman" w:hAnsi="Times New Roman" w:cs="Times New Roman"/>
                <w:b/>
                <w:position w:val="0"/>
                <w:sz w:val="28"/>
                <w:szCs w:val="28"/>
              </w:rPr>
              <w:t xml:space="preserve"> такі поліпшення були здійснені після 01.01.2011</w:t>
            </w:r>
            <w:r w:rsidRPr="008C4097">
              <w:rPr>
                <w:rFonts w:ascii="Times New Roman" w:hAnsi="Times New Roman" w:cs="Times New Roman"/>
                <w:b/>
                <w:position w:val="0"/>
                <w:sz w:val="28"/>
                <w:szCs w:val="28"/>
              </w:rPr>
              <w:t xml:space="preserve">), та якщо переможцем аукціону на продовження договору оренди визнана інша особа, орендар має право на компенсацію вартості  невід’ємних поліпшень з урахуванням обмежень та </w:t>
            </w:r>
            <w:r w:rsidRPr="008C4097">
              <w:rPr>
                <w:rFonts w:ascii="Times New Roman" w:hAnsi="Times New Roman" w:cs="Times New Roman"/>
                <w:b/>
                <w:position w:val="0"/>
                <w:sz w:val="28"/>
                <w:szCs w:val="28"/>
              </w:rPr>
              <w:lastRenderedPageBreak/>
              <w:t>згідно з Порядком передачі майна в оренду.</w:t>
            </w:r>
          </w:p>
        </w:tc>
      </w:tr>
      <w:tr w:rsidR="007618D8" w:rsidRPr="008C4097" w14:paraId="68312BD8" w14:textId="77777777" w:rsidTr="007618D8">
        <w:tc>
          <w:tcPr>
            <w:tcW w:w="2500" w:type="pct"/>
          </w:tcPr>
          <w:p w14:paraId="06930630" w14:textId="77777777" w:rsidR="008339ED" w:rsidRPr="008C4097" w:rsidRDefault="008339ED" w:rsidP="008C4097">
            <w:pPr>
              <w:pStyle w:val="Normal1"/>
              <w:widowControl w:val="0"/>
              <w:tabs>
                <w:tab w:val="left" w:pos="927"/>
              </w:tabs>
              <w:contextualSpacing/>
              <w:jc w:val="both"/>
              <w:rPr>
                <w:sz w:val="28"/>
                <w:szCs w:val="28"/>
              </w:rPr>
            </w:pPr>
            <w:r w:rsidRPr="008C4097">
              <w:rPr>
                <w:sz w:val="28"/>
                <w:szCs w:val="28"/>
              </w:rPr>
              <w:lastRenderedPageBreak/>
              <w:t>Стаття 19. Підстави для відмови у продовженні договору оренди</w:t>
            </w:r>
          </w:p>
          <w:p w14:paraId="51612306" w14:textId="77777777" w:rsidR="008339ED" w:rsidRPr="008C4097" w:rsidRDefault="008339ED" w:rsidP="008C4097">
            <w:pPr>
              <w:pStyle w:val="Normal1"/>
              <w:widowControl w:val="0"/>
              <w:numPr>
                <w:ilvl w:val="0"/>
                <w:numId w:val="19"/>
              </w:numPr>
              <w:tabs>
                <w:tab w:val="left" w:pos="720"/>
              </w:tabs>
              <w:ind w:left="0" w:firstLine="0"/>
              <w:contextualSpacing/>
              <w:jc w:val="both"/>
              <w:rPr>
                <w:sz w:val="28"/>
                <w:szCs w:val="28"/>
              </w:rPr>
            </w:pPr>
            <w:r w:rsidRPr="008C4097">
              <w:rPr>
                <w:sz w:val="28"/>
                <w:szCs w:val="28"/>
              </w:rPr>
              <w:t xml:space="preserve">Рішення про відмову в продовженні договору оренди може бути прийнято: </w:t>
            </w:r>
          </w:p>
          <w:p w14:paraId="168970E1" w14:textId="77777777" w:rsidR="008339ED" w:rsidRPr="008C4097" w:rsidRDefault="008339ED" w:rsidP="008C4097">
            <w:pPr>
              <w:pStyle w:val="Normal1"/>
              <w:widowControl w:val="0"/>
              <w:tabs>
                <w:tab w:val="left" w:pos="1530"/>
              </w:tabs>
              <w:contextualSpacing/>
              <w:jc w:val="both"/>
              <w:rPr>
                <w:sz w:val="28"/>
                <w:szCs w:val="28"/>
              </w:rPr>
            </w:pPr>
            <w:r w:rsidRPr="008C4097">
              <w:rPr>
                <w:sz w:val="28"/>
                <w:szCs w:val="28"/>
              </w:rPr>
              <w:t xml:space="preserve">   у випадках, передбачених статтею 7 цього Закону;</w:t>
            </w:r>
          </w:p>
          <w:p w14:paraId="31BC1718" w14:textId="77777777" w:rsidR="008339ED" w:rsidRPr="008C4097" w:rsidRDefault="008339ED" w:rsidP="008C4097">
            <w:pPr>
              <w:pStyle w:val="Normal1"/>
              <w:widowControl w:val="0"/>
              <w:tabs>
                <w:tab w:val="left" w:pos="927"/>
              </w:tabs>
              <w:contextualSpacing/>
              <w:jc w:val="both"/>
              <w:rPr>
                <w:sz w:val="28"/>
                <w:szCs w:val="28"/>
              </w:rPr>
            </w:pPr>
            <w:r w:rsidRPr="008C4097">
              <w:rPr>
                <w:sz w:val="28"/>
                <w:szCs w:val="28"/>
              </w:rPr>
              <w:t xml:space="preserve">   якщо орендоване приміщення необхідно для власних потреб балансоутримувача, які обґрунтовані у письмовому зверненні балансоутримувача, поданому ним орендарю; </w:t>
            </w:r>
          </w:p>
          <w:p w14:paraId="17CEC5C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285C61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який бажає продовжити договір оренди майна в порядку, встановленому частиною другою статті 18 цього Закону, не надав звіт про оцінку об’єкта оренди у визначений цим Законом строк;</w:t>
            </w:r>
          </w:p>
          <w:p w14:paraId="110C808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7AB626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порушував умови договору оренди та не усунув порушення, виявлені балансоутримувачем або орендодавцем у строк, визначений у приписі балансоутримувача та/або орендодавця;</w:t>
            </w:r>
          </w:p>
          <w:p w14:paraId="74EA0AF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якщо орендар допустив прострочення сплати орендної плати на строк більше трьох місяців;</w:t>
            </w:r>
            <w:r w:rsidR="009A56F5" w:rsidRPr="008C4097">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якщо орендар станом на дату довідки балансоутримувача, передбаченої частиною шостою статті 18 цього Закону, має заборгованість зі сплати орендної плати або не здійснив страхування об’єкта оренди, чи має заборгованість зі сплати страхових платежів</w:t>
            </w:r>
            <w:r w:rsidRPr="008C4097">
              <w:rPr>
                <w:rFonts w:ascii="Times New Roman" w:hAnsi="Times New Roman" w:cs="Times New Roman"/>
                <w:b/>
                <w:position w:val="0"/>
                <w:sz w:val="28"/>
                <w:szCs w:val="28"/>
              </w:rPr>
              <w:t>.</w:t>
            </w:r>
          </w:p>
          <w:p w14:paraId="51B2820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відсутня</w:t>
            </w:r>
          </w:p>
        </w:tc>
        <w:tc>
          <w:tcPr>
            <w:tcW w:w="2500" w:type="pct"/>
          </w:tcPr>
          <w:p w14:paraId="48328B6D" w14:textId="77777777" w:rsidR="008339ED" w:rsidRPr="008C4097" w:rsidRDefault="008339ED" w:rsidP="008C4097">
            <w:pPr>
              <w:widowControl w:val="0"/>
              <w:tabs>
                <w:tab w:val="left" w:pos="927"/>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19. Підстави для відмови у продовженні договору оренди</w:t>
            </w:r>
          </w:p>
          <w:p w14:paraId="561BA25F" w14:textId="77777777" w:rsidR="008339ED" w:rsidRPr="008C4097" w:rsidRDefault="008339ED" w:rsidP="008C4097">
            <w:pPr>
              <w:widowControl w:val="0"/>
              <w:tabs>
                <w:tab w:val="left" w:pos="720"/>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        1. Рішення про відмову в продовженні договору оренди може бути прийнято: </w:t>
            </w:r>
          </w:p>
          <w:p w14:paraId="7D31052D" w14:textId="77777777" w:rsidR="008339ED" w:rsidRPr="008C4097" w:rsidRDefault="008339ED" w:rsidP="008C4097">
            <w:pPr>
              <w:widowControl w:val="0"/>
              <w:tabs>
                <w:tab w:val="left" w:pos="1530"/>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у випадках, передбачених статтею 7 цього Закону;</w:t>
            </w:r>
          </w:p>
          <w:p w14:paraId="5CA09A6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орендоване приміщення необхідно для власних потреб балансоутримувача, які обґрунтовані у письмовому зверненні балансоутримувача, поданому ним орендарю </w:t>
            </w:r>
            <w:r w:rsidRPr="008C4097">
              <w:rPr>
                <w:rFonts w:ascii="Times New Roman" w:hAnsi="Times New Roman" w:cs="Times New Roman"/>
                <w:b/>
                <w:position w:val="0"/>
                <w:sz w:val="28"/>
                <w:szCs w:val="28"/>
              </w:rPr>
              <w:t>та</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орендодавцю не пізніше ніж за три місяці до закінчення строку дії договору;</w:t>
            </w:r>
          </w:p>
          <w:p w14:paraId="1850B32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орендар, який бажає продовжити договір оренди  майна, </w:t>
            </w:r>
            <w:r w:rsidRPr="008C4097">
              <w:rPr>
                <w:rFonts w:ascii="Times New Roman" w:hAnsi="Times New Roman" w:cs="Times New Roman"/>
                <w:b/>
                <w:position w:val="0"/>
                <w:sz w:val="28"/>
                <w:szCs w:val="28"/>
              </w:rPr>
              <w:t>у визначений цим Законом строк,</w:t>
            </w:r>
            <w:r w:rsidRPr="008C4097">
              <w:rPr>
                <w:rFonts w:ascii="Times New Roman" w:hAnsi="Times New Roman" w:cs="Times New Roman"/>
                <w:position w:val="0"/>
                <w:sz w:val="28"/>
                <w:szCs w:val="28"/>
              </w:rPr>
              <w:t xml:space="preserve"> не надав </w:t>
            </w:r>
            <w:r w:rsidRPr="008C4097">
              <w:rPr>
                <w:rFonts w:ascii="Times New Roman" w:hAnsi="Times New Roman" w:cs="Times New Roman"/>
                <w:b/>
                <w:position w:val="0"/>
                <w:sz w:val="28"/>
                <w:szCs w:val="28"/>
              </w:rPr>
              <w:t>заяву про продовження договору оренди та у випадках, передбачених цим Законом</w:t>
            </w:r>
            <w:r w:rsidRPr="008C4097">
              <w:rPr>
                <w:rFonts w:ascii="Times New Roman" w:hAnsi="Times New Roman" w:cs="Times New Roman"/>
                <w:position w:val="0"/>
                <w:sz w:val="28"/>
                <w:szCs w:val="28"/>
              </w:rPr>
              <w:t>, звіт про оцінку об’єкта оренди;</w:t>
            </w:r>
          </w:p>
          <w:p w14:paraId="6AF555B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порушував умови договору оренди та не усунув порушення, виявлені балансоутримувачем або орендодавцем у строк, визначений у приписі балансоутримувача та/або орендодавця;</w:t>
            </w:r>
          </w:p>
          <w:p w14:paraId="60E69EC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якщо орендар допустив прострочення сплати орендної плати на строк більше трьох місяців;</w:t>
            </w:r>
            <w:r w:rsidR="009A56F5" w:rsidRPr="008C4097">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t xml:space="preserve">якщо орендар станом на дату довідки балансоутримувача </w:t>
            </w:r>
            <w:r w:rsidRPr="008C4097">
              <w:rPr>
                <w:rFonts w:ascii="Times New Roman" w:hAnsi="Times New Roman" w:cs="Times New Roman"/>
                <w:b/>
                <w:position w:val="0"/>
                <w:sz w:val="28"/>
                <w:szCs w:val="28"/>
              </w:rPr>
              <w:t>або орендодавця</w:t>
            </w:r>
            <w:r w:rsidRPr="008C4097">
              <w:rPr>
                <w:rFonts w:ascii="Times New Roman" w:hAnsi="Times New Roman" w:cs="Times New Roman"/>
                <w:position w:val="0"/>
                <w:sz w:val="28"/>
                <w:szCs w:val="28"/>
              </w:rPr>
              <w:t>, передбаченої частиною шостою статті 18 цього Закону, має заборгованість зі сплати орендної плати або не здійснив страхування об’єкта оренди, чи має заборгованість зі сплати страхових платежів;</w:t>
            </w:r>
          </w:p>
          <w:p w14:paraId="0A65386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якщо орендар подав орендодавцю недостовірну та/або </w:t>
            </w:r>
            <w:r w:rsidRPr="008C4097">
              <w:rPr>
                <w:rFonts w:ascii="Times New Roman" w:hAnsi="Times New Roman" w:cs="Times New Roman"/>
                <w:b/>
                <w:position w:val="0"/>
                <w:sz w:val="28"/>
                <w:szCs w:val="28"/>
              </w:rPr>
              <w:lastRenderedPageBreak/>
              <w:t>неповну інформацію про об’єкт оренди відповідно до абзацу третього частини 8</w:t>
            </w:r>
            <w:r w:rsidRPr="008C4097">
              <w:rPr>
                <w:rFonts w:ascii="Times New Roman" w:hAnsi="Times New Roman" w:cs="Times New Roman"/>
                <w:b/>
                <w:position w:val="0"/>
                <w:sz w:val="28"/>
                <w:szCs w:val="28"/>
                <w:vertAlign w:val="superscript"/>
              </w:rPr>
              <w:t>1</w:t>
            </w:r>
            <w:r w:rsidRPr="008C4097">
              <w:rPr>
                <w:rFonts w:ascii="Times New Roman" w:hAnsi="Times New Roman" w:cs="Times New Roman"/>
                <w:b/>
                <w:position w:val="0"/>
                <w:sz w:val="28"/>
                <w:szCs w:val="28"/>
              </w:rPr>
              <w:t xml:space="preserve"> статті 18 цього Закону.</w:t>
            </w:r>
          </w:p>
        </w:tc>
      </w:tr>
      <w:tr w:rsidR="007618D8" w:rsidRPr="008C4097" w14:paraId="532F7368" w14:textId="77777777" w:rsidTr="007618D8">
        <w:trPr>
          <w:trHeight w:val="7824"/>
        </w:trPr>
        <w:tc>
          <w:tcPr>
            <w:tcW w:w="2500" w:type="pct"/>
          </w:tcPr>
          <w:p w14:paraId="416BDD4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20. Передача майна, правонаступництво, страхування об’єкта оренди</w:t>
            </w:r>
          </w:p>
          <w:p w14:paraId="6215B90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7668042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3. </w:t>
            </w:r>
            <w:r w:rsidRPr="008C4097">
              <w:rPr>
                <w:rFonts w:ascii="Times New Roman" w:hAnsi="Times New Roman" w:cs="Times New Roman"/>
                <w:b/>
                <w:position w:val="0"/>
                <w:sz w:val="28"/>
                <w:szCs w:val="28"/>
              </w:rPr>
              <w:t>Припинення діяльності підприємства або його структурного підрозділу здійснюється шляхом його реорганізації через приєднання до орендаря, а структурного підрозділу - шляхом виділення з підприємства з наступним приєднанням до орендаря з дати видання про це відповідного наказу органу, уповноваженого управляти майном.</w:t>
            </w:r>
          </w:p>
          <w:p w14:paraId="0F74385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8A32CB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6F735A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4D24B7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2A6017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59378D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590A46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900EA6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32D2E1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74EC6F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433763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54B7C1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BE4633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3BED4D4" w14:textId="77777777" w:rsidR="008339ED" w:rsidRPr="008C4097" w:rsidRDefault="008339ED" w:rsidP="008C4097">
            <w:pPr>
              <w:widowControl w:val="0"/>
              <w:suppressAutoHyphens w:val="0"/>
              <w:spacing w:after="0" w:line="240" w:lineRule="auto"/>
              <w:ind w:leftChars="0" w:left="0" w:firstLineChars="0" w:firstLine="0"/>
              <w:contextualSpacing/>
              <w:jc w:val="both"/>
              <w:outlineLvl w:val="9"/>
              <w:rPr>
                <w:rFonts w:ascii="Times New Roman" w:hAnsi="Times New Roman" w:cs="Times New Roman"/>
                <w:position w:val="0"/>
                <w:sz w:val="28"/>
                <w:szCs w:val="28"/>
              </w:rPr>
            </w:pPr>
          </w:p>
        </w:tc>
        <w:tc>
          <w:tcPr>
            <w:tcW w:w="2500" w:type="pct"/>
          </w:tcPr>
          <w:p w14:paraId="6AF7840F"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20. Передача майна, правонаступництво, страхування об’єкта оренди</w:t>
            </w:r>
          </w:p>
          <w:p w14:paraId="3492126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62D818D5"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3. </w:t>
            </w:r>
            <w:r w:rsidRPr="008C4097">
              <w:rPr>
                <w:rFonts w:ascii="Times New Roman" w:hAnsi="Times New Roman" w:cs="Times New Roman"/>
                <w:b/>
                <w:position w:val="0"/>
                <w:sz w:val="28"/>
                <w:szCs w:val="28"/>
              </w:rPr>
              <w:t xml:space="preserve">В оголошенні про передачу в оренду єдиного майнового комплексу обов’язково зазначається, чи підлягає юридична особа, на балансі якої перебуває єдиний майновий комплекс, припиненню у зв’язку з передачею єдиного майнового комплексу в оренду. Якщо  така юридична особа не припиняється і має право постійного користування або оренди земельної ділянки, в оголошенні зазначається, що орендар зобов’язаний компенсувати державному підприємству, на балансі якого перебуває єдиний майновий комплекс, витрати на сплату земельного податку (плати за землю) і на адміністрування такої сплати. </w:t>
            </w:r>
          </w:p>
          <w:p w14:paraId="173D9E6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У разі якщо в оголошенні зазначено, що юридична особа підлягає припиненню, таке припинення здійснюється шляхом реорганізації через приєднання юридичної особи до орендаря. </w:t>
            </w:r>
          </w:p>
          <w:p w14:paraId="31F305B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b/>
                <w:position w:val="0"/>
                <w:sz w:val="28"/>
                <w:szCs w:val="28"/>
              </w:rPr>
              <w:t>Якщо предметом оренди є структурний підрозділ юридичної особи такий структурний підрозділ виділяється з підприємства з наступним приєднанням до орендаря.</w:t>
            </w:r>
          </w:p>
        </w:tc>
      </w:tr>
      <w:tr w:rsidR="007618D8" w:rsidRPr="008C4097" w14:paraId="5A408FA0" w14:textId="77777777" w:rsidTr="007618D8">
        <w:trPr>
          <w:trHeight w:val="1188"/>
        </w:trPr>
        <w:tc>
          <w:tcPr>
            <w:tcW w:w="2500" w:type="pct"/>
          </w:tcPr>
          <w:p w14:paraId="5E6B3785" w14:textId="77777777" w:rsidR="00C9600D" w:rsidRPr="008C4097" w:rsidRDefault="00C9600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lastRenderedPageBreak/>
              <w:t xml:space="preserve">4. Приєднання підприємства </w:t>
            </w:r>
            <w:r w:rsidRPr="008C4097">
              <w:rPr>
                <w:rFonts w:ascii="Times New Roman" w:hAnsi="Times New Roman" w:cs="Times New Roman"/>
                <w:b/>
                <w:position w:val="0"/>
                <w:sz w:val="28"/>
                <w:szCs w:val="28"/>
              </w:rPr>
              <w:t>або його структурного підрозділу до орендаря здійснюється за відповідним рішенням органу управління орендаря.</w:t>
            </w:r>
          </w:p>
          <w:p w14:paraId="523DC1E2" w14:textId="77777777" w:rsidR="00C9600D" w:rsidRPr="008C4097" w:rsidRDefault="00C9600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5. Орендар стає правонаступником прав та обов’язків підприємства відповідно до договору оренди, а у разі оренди єдиного майнового комплексу структурного підрозділу - правонаступником прав та обов’язків підприємства, пов’язаних з діяльністю цього структурного підрозділу.</w:t>
            </w:r>
          </w:p>
          <w:p w14:paraId="2643C967" w14:textId="77777777" w:rsidR="00C9600D" w:rsidRPr="008C4097" w:rsidRDefault="00C9600D" w:rsidP="008C4097">
            <w:pPr>
              <w:widowControl w:val="0"/>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tc>
        <w:tc>
          <w:tcPr>
            <w:tcW w:w="2500" w:type="pct"/>
          </w:tcPr>
          <w:p w14:paraId="11924724"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4. Приєднання здійснюється за </w:t>
            </w:r>
            <w:r w:rsidRPr="008C4097">
              <w:rPr>
                <w:rFonts w:ascii="Times New Roman" w:hAnsi="Times New Roman" w:cs="Times New Roman"/>
                <w:b/>
                <w:position w:val="0"/>
                <w:sz w:val="28"/>
                <w:szCs w:val="28"/>
              </w:rPr>
              <w:t>рішенням органу управління майном державного підприємства</w:t>
            </w:r>
            <w:r w:rsidRPr="008C4097">
              <w:rPr>
                <w:rFonts w:ascii="Times New Roman" w:hAnsi="Times New Roman" w:cs="Times New Roman"/>
                <w:position w:val="0"/>
                <w:sz w:val="28"/>
                <w:szCs w:val="28"/>
              </w:rPr>
              <w:t xml:space="preserve">. </w:t>
            </w:r>
          </w:p>
          <w:p w14:paraId="33BFF7EF"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6976D14"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5. Орендар стає правонаступником прав та обов’язків підприємства відповідно до договору оренди </w:t>
            </w:r>
            <w:r w:rsidRPr="008C4097">
              <w:rPr>
                <w:rFonts w:ascii="Times New Roman" w:hAnsi="Times New Roman" w:cs="Times New Roman"/>
                <w:b/>
                <w:position w:val="0"/>
                <w:sz w:val="28"/>
                <w:szCs w:val="28"/>
              </w:rPr>
              <w:t>(крім прав користування або оренди земельної ділянки, якщо підприємство є землекористувачем і не припиняється відповідно до частини третьої цієї статті)</w:t>
            </w:r>
            <w:r w:rsidRPr="008C4097">
              <w:rPr>
                <w:rFonts w:ascii="Times New Roman" w:hAnsi="Times New Roman" w:cs="Times New Roman"/>
                <w:position w:val="0"/>
                <w:sz w:val="28"/>
                <w:szCs w:val="28"/>
              </w:rPr>
              <w:t>, а у разі оренди єдиного майнового комплексу структурного підрозділу - правонаступником прав та обов’язків підприємства, пов’язаних з діяльністю цього структурного підрозділу.</w:t>
            </w:r>
          </w:p>
        </w:tc>
      </w:tr>
      <w:tr w:rsidR="007618D8" w:rsidRPr="008C4097" w14:paraId="41425B75" w14:textId="77777777" w:rsidTr="007618D8">
        <w:tc>
          <w:tcPr>
            <w:tcW w:w="2500" w:type="pct"/>
          </w:tcPr>
          <w:p w14:paraId="79D2D48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21. Здійснення поліпшень та ремонту майна, переданого в оренду</w:t>
            </w:r>
          </w:p>
          <w:p w14:paraId="28300BF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position w:val="0"/>
                <w:sz w:val="28"/>
                <w:szCs w:val="28"/>
                <w:highlight w:val="white"/>
              </w:rPr>
              <w:t xml:space="preserve">1. Орендар державного або комунального майна має право </w:t>
            </w:r>
            <w:r w:rsidRPr="008C4097">
              <w:rPr>
                <w:rFonts w:ascii="Times New Roman" w:hAnsi="Times New Roman" w:cs="Times New Roman"/>
                <w:b/>
                <w:position w:val="0"/>
                <w:sz w:val="28"/>
                <w:szCs w:val="28"/>
                <w:highlight w:val="white"/>
              </w:rPr>
              <w:t>за письмовою згодою балансоутримувача майна</w:t>
            </w:r>
            <w:r w:rsidRPr="008C4097">
              <w:rPr>
                <w:rFonts w:ascii="Times New Roman" w:hAnsi="Times New Roman" w:cs="Times New Roman"/>
                <w:position w:val="0"/>
                <w:sz w:val="28"/>
                <w:szCs w:val="28"/>
                <w:highlight w:val="white"/>
              </w:rPr>
              <w:t xml:space="preserve"> за рахунок власних коштів здійснювати поточний та/або капітальний ремонт орендованого майна. </w:t>
            </w:r>
            <w:r w:rsidRPr="008C4097">
              <w:rPr>
                <w:rFonts w:ascii="Times New Roman" w:hAnsi="Times New Roman" w:cs="Times New Roman"/>
                <w:b/>
                <w:position w:val="0"/>
                <w:sz w:val="28"/>
                <w:szCs w:val="28"/>
                <w:highlight w:val="white"/>
              </w:rPr>
              <w:t>Балансоутримувач розглядає клопотання орендаря і протягом 10 робочих днів може прийняти одне з таких рішень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5648FE1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рішення про надання згоди на здійснення ремонту за рахунок орендаря;</w:t>
            </w:r>
          </w:p>
          <w:p w14:paraId="4948AAF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рішення про відмову у наданні згоди на здійснення ремонту.</w:t>
            </w:r>
          </w:p>
          <w:p w14:paraId="03D4CF0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p>
          <w:p w14:paraId="161729F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2.</w:t>
            </w:r>
            <w:r w:rsidRPr="008C4097">
              <w:rPr>
                <w:rFonts w:ascii="Times New Roman" w:hAnsi="Times New Roman" w:cs="Times New Roman"/>
                <w:position w:val="0"/>
                <w:sz w:val="28"/>
                <w:szCs w:val="28"/>
                <w:highlight w:val="white"/>
              </w:rPr>
              <w:t xml:space="preserve"> </w:t>
            </w:r>
            <w:r w:rsidRPr="008C4097">
              <w:rPr>
                <w:rFonts w:ascii="Times New Roman" w:hAnsi="Times New Roman" w:cs="Times New Roman"/>
                <w:b/>
                <w:position w:val="0"/>
                <w:sz w:val="28"/>
                <w:szCs w:val="28"/>
                <w:highlight w:val="white"/>
              </w:rPr>
              <w:t xml:space="preserve">Якщо орендоване майно неможливо використовувати за призначенням через його незадовільний стан, орендар має право на зарахування витрат на здійснення такого ремонту в рахунок орендної плати </w:t>
            </w:r>
            <w:r w:rsidRPr="008C4097">
              <w:rPr>
                <w:rFonts w:ascii="Times New Roman" w:hAnsi="Times New Roman" w:cs="Times New Roman"/>
                <w:b/>
                <w:position w:val="0"/>
                <w:sz w:val="28"/>
                <w:szCs w:val="28"/>
              </w:rPr>
              <w:t>один раз протягом строку оренди</w:t>
            </w:r>
            <w:r w:rsidRPr="008C4097">
              <w:rPr>
                <w:rFonts w:ascii="Times New Roman" w:hAnsi="Times New Roman" w:cs="Times New Roman"/>
                <w:b/>
                <w:position w:val="0"/>
                <w:sz w:val="28"/>
                <w:szCs w:val="28"/>
                <w:highlight w:val="white"/>
              </w:rPr>
              <w:t xml:space="preserve"> в порядку та межах, визначених Порядком передачі майна в оренду.</w:t>
            </w:r>
          </w:p>
          <w:p w14:paraId="11B0D9B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Рішення про зарахування витрат орендаря, здійснених на проведення капітального ремонту, приймається орендодавцем за умови наявності письмової згоди балансоутримувача, а також згоди уповноваженого органу управління балансоутримувача у випадках, передбачених статутом чи положенням балансоутримувача.</w:t>
            </w:r>
          </w:p>
          <w:p w14:paraId="489C3EA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2D1C875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3.</w:t>
            </w:r>
            <w:r w:rsidRPr="008C4097">
              <w:rPr>
                <w:rFonts w:ascii="Times New Roman" w:hAnsi="Times New Roman" w:cs="Times New Roman"/>
                <w:position w:val="0"/>
                <w:sz w:val="28"/>
                <w:szCs w:val="28"/>
                <w:highlight w:val="white"/>
              </w:rPr>
              <w:t xml:space="preserve"> </w:t>
            </w:r>
            <w:r w:rsidRPr="008C4097">
              <w:rPr>
                <w:rFonts w:ascii="Times New Roman" w:hAnsi="Times New Roman" w:cs="Times New Roman"/>
                <w:b/>
                <w:position w:val="0"/>
                <w:sz w:val="28"/>
                <w:szCs w:val="28"/>
                <w:highlight w:val="white"/>
              </w:rPr>
              <w:t>Орендодавець розглядає клопотання орендаря про зарахування витрат орендаря на виконання ремонтних робіт і протягом 10 робочих днів з дати звернення орендаря може прийняти одне з таких рішень:</w:t>
            </w:r>
          </w:p>
          <w:p w14:paraId="3A80624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надання згоди на здійснення ремонту, який дає право на зарахування витрат орендаря в рахунок орендної плати;</w:t>
            </w:r>
          </w:p>
          <w:p w14:paraId="6A462F0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 xml:space="preserve">відмови у наданні згоди на здійснення ремонту, який дає право на зарахування витрат орендаря в рахунок орендної плати, якщо майно перебуває у задовільному стані і не вимагає додаткових поліпшень для </w:t>
            </w:r>
            <w:r w:rsidRPr="008C4097">
              <w:rPr>
                <w:rFonts w:ascii="Times New Roman" w:hAnsi="Times New Roman" w:cs="Times New Roman"/>
                <w:b/>
                <w:position w:val="0"/>
                <w:sz w:val="28"/>
                <w:szCs w:val="28"/>
                <w:highlight w:val="white"/>
              </w:rPr>
              <w:lastRenderedPageBreak/>
              <w:t>здійснення орендарем виду діяльності, передбаченого договором оренди.</w:t>
            </w:r>
          </w:p>
          <w:p w14:paraId="218804F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7A32C87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0940CC6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15ED6E9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50B8906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538817A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26FF6A6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2FA104D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4F43CB1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76D38F3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2D2A2AF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45BF147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4E8188D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5A6BE8B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78CA8B7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0D54504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7698B91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5C018683"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419243C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2340051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6A10E3C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493B856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0B7916E9" w14:textId="042C98A4" w:rsidR="008339ED"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3DE88C9E"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3F70AA5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60444A5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position w:val="0"/>
                <w:sz w:val="28"/>
                <w:szCs w:val="28"/>
                <w:highlight w:val="white"/>
              </w:rPr>
              <w:t xml:space="preserve">4. Орендар може звернутися з клопотанням про </w:t>
            </w:r>
            <w:r w:rsidRPr="008C4097">
              <w:rPr>
                <w:rFonts w:ascii="Times New Roman" w:hAnsi="Times New Roman" w:cs="Times New Roman"/>
                <w:b/>
                <w:position w:val="0"/>
                <w:sz w:val="28"/>
                <w:szCs w:val="28"/>
                <w:highlight w:val="white"/>
              </w:rPr>
              <w:lastRenderedPageBreak/>
              <w:t xml:space="preserve">отримання </w:t>
            </w:r>
            <w:r w:rsidRPr="008C4097">
              <w:rPr>
                <w:rFonts w:ascii="Times New Roman" w:hAnsi="Times New Roman" w:cs="Times New Roman"/>
                <w:position w:val="0"/>
                <w:sz w:val="28"/>
                <w:szCs w:val="28"/>
                <w:highlight w:val="white"/>
              </w:rPr>
              <w:t>згоди на здійснення невід’ємних поліпшень,</w:t>
            </w:r>
            <w:r w:rsidRPr="008C4097">
              <w:rPr>
                <w:rFonts w:ascii="Times New Roman" w:hAnsi="Times New Roman" w:cs="Times New Roman"/>
                <w:b/>
                <w:position w:val="0"/>
                <w:sz w:val="28"/>
                <w:szCs w:val="28"/>
                <w:highlight w:val="white"/>
              </w:rPr>
              <w:t xml:space="preserve"> </w:t>
            </w:r>
            <w:r w:rsidRPr="008C4097">
              <w:rPr>
                <w:rFonts w:ascii="Times New Roman" w:hAnsi="Times New Roman" w:cs="Times New Roman"/>
                <w:position w:val="0"/>
                <w:sz w:val="28"/>
                <w:szCs w:val="28"/>
                <w:highlight w:val="white"/>
              </w:rPr>
              <w:t xml:space="preserve">якщо за розрахунками орендаря, підтвердженими висновком </w:t>
            </w:r>
            <w:r w:rsidRPr="008C4097">
              <w:rPr>
                <w:rFonts w:ascii="Times New Roman" w:hAnsi="Times New Roman" w:cs="Times New Roman"/>
                <w:b/>
                <w:position w:val="0"/>
                <w:sz w:val="28"/>
                <w:szCs w:val="28"/>
                <w:highlight w:val="white"/>
              </w:rPr>
              <w:t>будівельної експертизи</w:t>
            </w:r>
            <w:r w:rsidRPr="008C4097">
              <w:rPr>
                <w:rFonts w:ascii="Times New Roman" w:hAnsi="Times New Roman" w:cs="Times New Roman"/>
                <w:position w:val="0"/>
                <w:sz w:val="28"/>
                <w:szCs w:val="28"/>
                <w:highlight w:val="white"/>
              </w:rPr>
              <w:t xml:space="preserve">, його прогнозовані витрати на ремонт об’єкта оренди, </w:t>
            </w:r>
            <w:r w:rsidRPr="008C4097">
              <w:rPr>
                <w:rFonts w:ascii="Times New Roman" w:hAnsi="Times New Roman" w:cs="Times New Roman"/>
                <w:b/>
                <w:position w:val="0"/>
                <w:sz w:val="28"/>
                <w:szCs w:val="28"/>
                <w:highlight w:val="white"/>
              </w:rPr>
              <w:t>за виключенням його витрат на виконання ремонтних робіт, що були зараховані згідно з частиною другою цієї статті,</w:t>
            </w:r>
            <w:r w:rsidRPr="008C4097">
              <w:rPr>
                <w:rFonts w:ascii="Times New Roman" w:hAnsi="Times New Roman" w:cs="Times New Roman"/>
                <w:position w:val="0"/>
                <w:sz w:val="28"/>
                <w:szCs w:val="28"/>
                <w:highlight w:val="white"/>
              </w:rPr>
              <w:t xml:space="preserve"> становитимуть не менш як 25 відсотків ринкової вартості об’єкта оренди, визначеної суб’єктом оціночної діяльності </w:t>
            </w:r>
            <w:r w:rsidRPr="008C4097">
              <w:rPr>
                <w:rFonts w:ascii="Times New Roman" w:hAnsi="Times New Roman" w:cs="Times New Roman"/>
                <w:b/>
                <w:position w:val="0"/>
                <w:sz w:val="28"/>
                <w:szCs w:val="28"/>
                <w:highlight w:val="white"/>
              </w:rPr>
              <w:t>для цілей оренди майна станом на будь-яку дату поточного року.</w:t>
            </w:r>
          </w:p>
          <w:p w14:paraId="2DE6A3F4"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218906B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highlight w:val="white"/>
              </w:rPr>
              <w:t xml:space="preserve">Рішення про надання згоди на здійснення невід’ємних поліпшень державного майна приймає орендодавець за наявності письмової згоди балансоутримувача, </w:t>
            </w:r>
            <w:r w:rsidRPr="008C4097">
              <w:rPr>
                <w:rFonts w:ascii="Times New Roman" w:hAnsi="Times New Roman" w:cs="Times New Roman"/>
                <w:b/>
                <w:position w:val="0"/>
                <w:sz w:val="28"/>
                <w:szCs w:val="28"/>
                <w:highlight w:val="white"/>
              </w:rPr>
              <w:t>а також згоди уповноваженого органу управління балансоутримувача у випадках, передбачених статутом чи положенням балансоутримувача,</w:t>
            </w:r>
            <w:r w:rsidRPr="008C4097">
              <w:rPr>
                <w:rFonts w:ascii="Times New Roman" w:hAnsi="Times New Roman" w:cs="Times New Roman"/>
                <w:position w:val="0"/>
                <w:sz w:val="28"/>
                <w:szCs w:val="28"/>
                <w:highlight w:val="white"/>
              </w:rPr>
              <w:t xml:space="preserve"> в порядку, встановленому </w:t>
            </w:r>
            <w:r w:rsidRPr="008C4097">
              <w:rPr>
                <w:rFonts w:ascii="Times New Roman" w:hAnsi="Times New Roman" w:cs="Times New Roman"/>
                <w:position w:val="0"/>
                <w:sz w:val="28"/>
                <w:szCs w:val="28"/>
              </w:rPr>
              <w:t>Фондом державного майна України.</w:t>
            </w:r>
          </w:p>
          <w:p w14:paraId="20D4151E" w14:textId="4C524D00" w:rsidR="008339ED"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0C60D192" w14:textId="795475F9"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033AE9E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7450C08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58F5D67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r w:rsidRPr="008C4097">
              <w:rPr>
                <w:rFonts w:ascii="Times New Roman" w:hAnsi="Times New Roman" w:cs="Times New Roman"/>
                <w:position w:val="0"/>
                <w:sz w:val="28"/>
                <w:szCs w:val="28"/>
                <w:highlight w:val="white"/>
              </w:rPr>
              <w:t xml:space="preserve">Рішення про надання згоди на здійснення невід’ємних поліпшень комунального майна приймає представницький орган місцевого самоврядування чи визначені ним органи в порядку, встановленому відповідним представницьким органом місцевого </w:t>
            </w:r>
            <w:r w:rsidRPr="008C4097">
              <w:rPr>
                <w:rFonts w:ascii="Times New Roman" w:hAnsi="Times New Roman" w:cs="Times New Roman"/>
                <w:position w:val="0"/>
                <w:sz w:val="28"/>
                <w:szCs w:val="28"/>
                <w:highlight w:val="white"/>
              </w:rPr>
              <w:lastRenderedPageBreak/>
              <w:t>самоврядування.</w:t>
            </w:r>
          </w:p>
          <w:p w14:paraId="6A30FEE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4B09B5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6436EB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3FBE2F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13EC7D8"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085601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DF6FDE9" w14:textId="777790DC" w:rsidR="007618D8"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0FD311F"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E449BC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918110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5. </w:t>
            </w:r>
            <w:r w:rsidRPr="008C4097">
              <w:rPr>
                <w:rFonts w:ascii="Times New Roman" w:hAnsi="Times New Roman" w:cs="Times New Roman"/>
                <w:b/>
                <w:position w:val="0"/>
                <w:sz w:val="28"/>
                <w:szCs w:val="28"/>
                <w:highlight w:val="white"/>
              </w:rPr>
              <w:t>Балансоутримувач орендованого майна приймає рішення про відмову у погодженні клопотання орендаря про здійснення невід’ємних поліпшень, якщо</w:t>
            </w:r>
            <w:r w:rsidRPr="008C4097">
              <w:rPr>
                <w:rFonts w:ascii="Times New Roman" w:hAnsi="Times New Roman" w:cs="Times New Roman"/>
                <w:b/>
                <w:position w:val="0"/>
                <w:sz w:val="28"/>
                <w:szCs w:val="28"/>
              </w:rPr>
              <w:t xml:space="preserve"> майно перебуває у задовільному стані і не вимагає додаткових поліпшень для здійснення орендарем виду діяльності, передбаченого договором оренди, або якщо поліпшення можуть бути виконані в межах поточного ремонту.</w:t>
            </w:r>
          </w:p>
          <w:p w14:paraId="5B532D0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0F3A22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D9FF9D3" w14:textId="7461AA30" w:rsidR="008339ED"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61CAEB3F" w14:textId="77777777" w:rsidR="007618D8" w:rsidRPr="008C4097" w:rsidRDefault="007618D8"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3D3FD6B7"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6. Підставами для прийняття рішення про відмову у погодженні клопотання орендаря про здійснення невід</w:t>
            </w:r>
            <w:r w:rsidRPr="008C4097">
              <w:rPr>
                <w:rFonts w:ascii="Times New Roman" w:hAnsi="Times New Roman" w:cs="Times New Roman"/>
                <w:b/>
                <w:position w:val="0"/>
                <w:sz w:val="28"/>
                <w:szCs w:val="28"/>
                <w:highlight w:val="white"/>
              </w:rPr>
              <w:t>’</w:t>
            </w:r>
            <w:r w:rsidRPr="008C4097">
              <w:rPr>
                <w:rFonts w:ascii="Times New Roman" w:hAnsi="Times New Roman" w:cs="Times New Roman"/>
                <w:b/>
                <w:position w:val="0"/>
                <w:sz w:val="28"/>
                <w:szCs w:val="28"/>
              </w:rPr>
              <w:t>ємних поліпшень є:</w:t>
            </w:r>
          </w:p>
          <w:p w14:paraId="551CF3C2"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отримання орендарем майна в оренду без проведення аукціону або конкурсу;</w:t>
            </w:r>
          </w:p>
          <w:p w14:paraId="00EAC0E5" w14:textId="77777777" w:rsidR="008339ED"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прийняття балансоутримувачем майна рішення, </w:t>
            </w:r>
            <w:r w:rsidRPr="008C4097">
              <w:rPr>
                <w:rFonts w:ascii="Times New Roman" w:hAnsi="Times New Roman" w:cs="Times New Roman"/>
                <w:b/>
                <w:position w:val="0"/>
                <w:sz w:val="28"/>
                <w:szCs w:val="28"/>
              </w:rPr>
              <w:lastRenderedPageBreak/>
              <w:t>передбаченого частиною п</w:t>
            </w:r>
            <w:r w:rsidRPr="008C4097">
              <w:rPr>
                <w:rFonts w:ascii="Times New Roman" w:hAnsi="Times New Roman" w:cs="Times New Roman"/>
                <w:b/>
                <w:position w:val="0"/>
                <w:sz w:val="28"/>
                <w:szCs w:val="28"/>
                <w:highlight w:val="white"/>
              </w:rPr>
              <w:t>’</w:t>
            </w:r>
            <w:r w:rsidRPr="008C4097">
              <w:rPr>
                <w:rFonts w:ascii="Times New Roman" w:hAnsi="Times New Roman" w:cs="Times New Roman"/>
                <w:b/>
                <w:position w:val="0"/>
                <w:sz w:val="28"/>
                <w:szCs w:val="28"/>
              </w:rPr>
              <w:t>ятою цієї статті.</w:t>
            </w:r>
          </w:p>
          <w:p w14:paraId="52C04C0B" w14:textId="0E201C4F"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tc>
        <w:tc>
          <w:tcPr>
            <w:tcW w:w="2500" w:type="pct"/>
          </w:tcPr>
          <w:p w14:paraId="3632116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21. Здійснення поліпшень та ремонту майна, переданого в оренду</w:t>
            </w:r>
          </w:p>
          <w:p w14:paraId="39D32464"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1. Орендар державного або комунального майна має право </w:t>
            </w:r>
            <w:r w:rsidRPr="008C4097">
              <w:rPr>
                <w:rFonts w:ascii="Times New Roman" w:hAnsi="Times New Roman" w:cs="Times New Roman"/>
                <w:b/>
                <w:position w:val="0"/>
                <w:sz w:val="28"/>
                <w:szCs w:val="28"/>
              </w:rPr>
              <w:t>за наявності передбачених цією статтею умов здійснювати на орендованому майні один або декілька з таких видів будівельних робіт:</w:t>
            </w:r>
          </w:p>
          <w:p w14:paraId="7427E71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поточний та/або капітальний ремонт, реконструкцію, реставрацію орендованого майна за рахунок власних коштів;</w:t>
            </w:r>
          </w:p>
          <w:p w14:paraId="39D96A9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капітальний ремонт, </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 xml:space="preserve">реконструкцію, реставрацію орендованого майна із правом на зарахування частини витрат, понесених на здійснення таких робіт, в рахунок орендної плати (право на орендні канікули); </w:t>
            </w:r>
          </w:p>
          <w:p w14:paraId="48216DFF" w14:textId="19A54556" w:rsidR="008339ED" w:rsidRPr="008C4097" w:rsidRDefault="008339ED" w:rsidP="007618D8">
            <w:pPr>
              <w:widowControl w:val="0"/>
              <w:tabs>
                <w:tab w:val="left" w:pos="45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r w:rsidRPr="008C4097">
              <w:rPr>
                <w:rFonts w:ascii="Times New Roman" w:hAnsi="Times New Roman" w:cs="Times New Roman"/>
                <w:b/>
                <w:position w:val="0"/>
                <w:sz w:val="28"/>
                <w:szCs w:val="28"/>
              </w:rPr>
              <w:t xml:space="preserve">невід’ємні поліпшення (капітальний ремонт, реконструкція, реставрація) орендованого майна із правом на отримання компенсації витрат на </w:t>
            </w:r>
            <w:r w:rsidRPr="008C4097">
              <w:rPr>
                <w:rFonts w:ascii="Times New Roman" w:hAnsi="Times New Roman" w:cs="Times New Roman"/>
                <w:b/>
                <w:position w:val="0"/>
                <w:sz w:val="28"/>
                <w:szCs w:val="28"/>
              </w:rPr>
              <w:lastRenderedPageBreak/>
              <w:t>здійснення таких поліпшень.</w:t>
            </w:r>
            <w:r w:rsidRPr="008C4097">
              <w:rPr>
                <w:rFonts w:ascii="Times New Roman" w:hAnsi="Times New Roman" w:cs="Times New Roman"/>
                <w:b/>
                <w:position w:val="0"/>
                <w:sz w:val="28"/>
                <w:szCs w:val="28"/>
              </w:rPr>
              <w:tab/>
              <w:t xml:space="preserve"> </w:t>
            </w:r>
          </w:p>
          <w:p w14:paraId="4585B49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highlight w:val="white"/>
              </w:rPr>
            </w:pPr>
            <w:r w:rsidRPr="008C4097">
              <w:rPr>
                <w:rFonts w:ascii="Times New Roman" w:hAnsi="Times New Roman" w:cs="Times New Roman"/>
                <w:b/>
                <w:position w:val="0"/>
                <w:sz w:val="28"/>
                <w:szCs w:val="28"/>
                <w:highlight w:val="white"/>
              </w:rPr>
              <w:t>2.</w:t>
            </w:r>
            <w:r w:rsidRPr="008C4097">
              <w:rPr>
                <w:rFonts w:ascii="Times New Roman" w:hAnsi="Times New Roman" w:cs="Times New Roman"/>
                <w:position w:val="0"/>
                <w:sz w:val="28"/>
                <w:szCs w:val="28"/>
                <w:highlight w:val="white"/>
              </w:rPr>
              <w:t xml:space="preserve"> </w:t>
            </w:r>
            <w:r w:rsidRPr="008C4097">
              <w:rPr>
                <w:rFonts w:ascii="Times New Roman" w:hAnsi="Times New Roman" w:cs="Times New Roman"/>
                <w:b/>
                <w:position w:val="0"/>
                <w:sz w:val="28"/>
                <w:szCs w:val="28"/>
              </w:rPr>
              <w:t>Згоду на поточний та/або капітальний ремонт,</w:t>
            </w:r>
            <w:r w:rsidRPr="008C4097">
              <w:rPr>
                <w:rFonts w:ascii="Times New Roman" w:hAnsi="Times New Roman" w:cs="Times New Roman"/>
                <w:sz w:val="28"/>
                <w:szCs w:val="28"/>
              </w:rPr>
              <w:t xml:space="preserve"> </w:t>
            </w:r>
            <w:r w:rsidRPr="008C4097">
              <w:rPr>
                <w:rFonts w:ascii="Times New Roman" w:hAnsi="Times New Roman" w:cs="Times New Roman"/>
                <w:b/>
                <w:position w:val="0"/>
                <w:sz w:val="28"/>
                <w:szCs w:val="28"/>
              </w:rPr>
              <w:t xml:space="preserve">реконструкцію, реставрацію орендованого майна за рахунок власних коштів орендаря надає балансоутримувач такого майна (орендодавець, якщо орендованим майном є єдиний майновий комплекс) протягом 10 робочих днів з моменту отримання балансоутримувачем (орендодавцем) звернення  орендаря. </w:t>
            </w:r>
          </w:p>
          <w:p w14:paraId="356CEBDA"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lang w:eastAsia="ru-RU"/>
              </w:rPr>
            </w:pPr>
            <w:r w:rsidRPr="008C4097">
              <w:rPr>
                <w:rFonts w:ascii="Times New Roman" w:hAnsi="Times New Roman" w:cs="Times New Roman"/>
                <w:b/>
                <w:position w:val="0"/>
                <w:sz w:val="28"/>
                <w:szCs w:val="28"/>
                <w:lang w:eastAsia="ru-RU"/>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2EA0E77B"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6DDD38F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highlight w:val="white"/>
              </w:rPr>
            </w:pPr>
          </w:p>
          <w:p w14:paraId="5AE043E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highlight w:val="white"/>
              </w:rPr>
              <w:t>3</w:t>
            </w:r>
            <w:r w:rsidRPr="008C4097">
              <w:rPr>
                <w:rFonts w:ascii="Times New Roman" w:hAnsi="Times New Roman" w:cs="Times New Roman"/>
                <w:b/>
                <w:position w:val="0"/>
                <w:sz w:val="28"/>
                <w:szCs w:val="28"/>
              </w:rPr>
              <w:t>. Рішення про надання згоди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приймається:</w:t>
            </w:r>
          </w:p>
          <w:p w14:paraId="689A212D"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 балансоутримувачем, якщо таке зарахування здійснюється лише у межах тієї частини орендної плати, що спрямовується балансоутримувачу; </w:t>
            </w:r>
          </w:p>
          <w:p w14:paraId="7BF7ABE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орендодавцем за умови наявності письмової згоди балансоутримувача, якщо таке зарахування також здійснюється в рахунок частини орендної плати, що спрямовується до  відповідного бюджету.  </w:t>
            </w:r>
          </w:p>
          <w:p w14:paraId="678A1CEC"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lastRenderedPageBreak/>
              <w:t>Рішення балансоутримувача приймається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3884748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   Якщо орендоване майно є єдиним майновим комплексом, таке рішення приймається орендодавцем.</w:t>
            </w:r>
          </w:p>
          <w:p w14:paraId="4C7672D9"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Рішення про надання згоди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приймається один раз протягом строку оренди протягом 15 робочих днів з моменту отримання звернення орендаря. Кількість місяців орендної плати, в рахунок якої може бути здійснене таке зарахування (тривалість орендних канікул) встановлюється Порядком передачі майна в оренду.</w:t>
            </w:r>
          </w:p>
          <w:p w14:paraId="7720BD9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Згода на здійснення капітального ремонту, реконструкції, реставрації, що дає право на зарахування витрат орендаря в рахунок орендної плати (право на орендні канікули), не надається, якщо орендоване майно перебуває в задовільному стані або може бути приведене у стан, в якому воно може бути використане орендарем із забезпеченням максимально можливої ефективності такого використання шляхом здійснення поточного ремонту. </w:t>
            </w:r>
          </w:p>
          <w:p w14:paraId="3E15D34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4. Орендар може звернутися з клопотанням про </w:t>
            </w:r>
            <w:r w:rsidRPr="008C4097">
              <w:rPr>
                <w:rFonts w:ascii="Times New Roman" w:hAnsi="Times New Roman" w:cs="Times New Roman"/>
                <w:b/>
                <w:position w:val="0"/>
                <w:sz w:val="28"/>
                <w:szCs w:val="28"/>
              </w:rPr>
              <w:t>надання</w:t>
            </w:r>
            <w:r w:rsidRPr="008C4097">
              <w:rPr>
                <w:rFonts w:ascii="Times New Roman" w:hAnsi="Times New Roman" w:cs="Times New Roman"/>
                <w:position w:val="0"/>
                <w:sz w:val="28"/>
                <w:szCs w:val="28"/>
              </w:rPr>
              <w:t xml:space="preserve"> </w:t>
            </w:r>
            <w:r w:rsidRPr="008C4097">
              <w:rPr>
                <w:rFonts w:ascii="Times New Roman" w:hAnsi="Times New Roman" w:cs="Times New Roman"/>
                <w:position w:val="0"/>
                <w:sz w:val="28"/>
                <w:szCs w:val="28"/>
              </w:rPr>
              <w:lastRenderedPageBreak/>
              <w:t xml:space="preserve">згоди на здійснення невід’ємних поліпшень </w:t>
            </w:r>
            <w:r w:rsidRPr="008C4097">
              <w:rPr>
                <w:rFonts w:ascii="Times New Roman" w:hAnsi="Times New Roman" w:cs="Times New Roman"/>
                <w:b/>
                <w:position w:val="0"/>
                <w:sz w:val="28"/>
                <w:szCs w:val="28"/>
              </w:rPr>
              <w:t>орендованого майна</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(капітального ремонту, реконструкції, реставрації)</w:t>
            </w:r>
            <w:r w:rsidRPr="008C4097">
              <w:rPr>
                <w:rFonts w:ascii="Times New Roman" w:hAnsi="Times New Roman" w:cs="Times New Roman"/>
                <w:position w:val="0"/>
                <w:sz w:val="28"/>
                <w:szCs w:val="28"/>
              </w:rPr>
              <w:t xml:space="preserve"> </w:t>
            </w:r>
            <w:r w:rsidRPr="008C4097">
              <w:rPr>
                <w:rFonts w:ascii="Times New Roman" w:hAnsi="Times New Roman" w:cs="Times New Roman"/>
                <w:b/>
                <w:position w:val="0"/>
                <w:sz w:val="28"/>
                <w:szCs w:val="28"/>
              </w:rPr>
              <w:t>із правом на отримання компенсації витрат на здійснення таких поліпшень (далі - невід’ємні поліпшення),</w:t>
            </w:r>
            <w:r w:rsidRPr="008C4097">
              <w:rPr>
                <w:rFonts w:ascii="Times New Roman" w:hAnsi="Times New Roman" w:cs="Times New Roman"/>
                <w:position w:val="0"/>
                <w:sz w:val="28"/>
                <w:szCs w:val="28"/>
              </w:rPr>
              <w:t xml:space="preserve"> якщо за  розрахунками  орендаря, підтвердженими </w:t>
            </w:r>
            <w:r w:rsidRPr="008C4097">
              <w:rPr>
                <w:rFonts w:ascii="Times New Roman" w:hAnsi="Times New Roman" w:cs="Times New Roman"/>
                <w:b/>
                <w:position w:val="0"/>
                <w:sz w:val="28"/>
                <w:szCs w:val="28"/>
              </w:rPr>
              <w:t>експертним</w:t>
            </w:r>
            <w:r w:rsidRPr="008C4097">
              <w:rPr>
                <w:rFonts w:ascii="Times New Roman" w:hAnsi="Times New Roman" w:cs="Times New Roman"/>
                <w:position w:val="0"/>
                <w:sz w:val="28"/>
                <w:szCs w:val="28"/>
              </w:rPr>
              <w:t xml:space="preserve"> висновком, його прогнозовані витрати на виконання таких робіт становитимуть не менш як 25 відсотків ринкової вартості об’єкта оренди, визначеної суб’єктом оціночної діяльності, </w:t>
            </w:r>
            <w:r w:rsidRPr="008C4097">
              <w:rPr>
                <w:rFonts w:ascii="Times New Roman" w:hAnsi="Times New Roman" w:cs="Times New Roman"/>
                <w:b/>
                <w:position w:val="0"/>
                <w:sz w:val="28"/>
                <w:szCs w:val="28"/>
              </w:rPr>
              <w:t>з урахуванням обмежень та згідно з Порядком передачі майна в оренду.</w:t>
            </w:r>
          </w:p>
          <w:p w14:paraId="6657E04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надання згоди на здійснення невід</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ємних поліпшень державного майна</w:t>
            </w:r>
            <w:r w:rsidRPr="008C4097">
              <w:rPr>
                <w:rFonts w:ascii="Times New Roman" w:hAnsi="Times New Roman" w:cs="Times New Roman"/>
                <w:b/>
                <w:position w:val="0"/>
                <w:sz w:val="28"/>
                <w:szCs w:val="28"/>
              </w:rPr>
              <w:t xml:space="preserve"> </w:t>
            </w:r>
            <w:r w:rsidRPr="008C4097">
              <w:rPr>
                <w:rFonts w:ascii="Times New Roman" w:hAnsi="Times New Roman" w:cs="Times New Roman"/>
                <w:position w:val="0"/>
                <w:sz w:val="28"/>
                <w:szCs w:val="28"/>
              </w:rPr>
              <w:t>приймає орендодавець за наявності письмової згоди балансоутримувача в порядку, встановленому Фондом державного майна України.</w:t>
            </w:r>
          </w:p>
          <w:p w14:paraId="5442E8B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Згода балансоутримувача надається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w:t>
            </w:r>
          </w:p>
          <w:p w14:paraId="25E5A84B" w14:textId="77777777" w:rsidR="00C9600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Якщо орендоване майно є єдиним майновим комплексом, таке рі</w:t>
            </w:r>
            <w:r w:rsidR="00C9600D" w:rsidRPr="008C4097">
              <w:rPr>
                <w:rFonts w:ascii="Times New Roman" w:hAnsi="Times New Roman" w:cs="Times New Roman"/>
                <w:b/>
                <w:position w:val="0"/>
                <w:sz w:val="28"/>
                <w:szCs w:val="28"/>
              </w:rPr>
              <w:t>шення приймається орендодавцем.</w:t>
            </w:r>
          </w:p>
          <w:p w14:paraId="7675FE7D"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Рішення про надання згоди на здійснення невід</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ємних поліпшень комунального майна приймає представницький орган місцевого самоврядування чи визначені ним органи в порядку, встановленому відповідним представницьким органом місцевого </w:t>
            </w:r>
            <w:r w:rsidRPr="008C4097">
              <w:rPr>
                <w:rFonts w:ascii="Times New Roman" w:hAnsi="Times New Roman" w:cs="Times New Roman"/>
                <w:position w:val="0"/>
                <w:sz w:val="28"/>
                <w:szCs w:val="28"/>
              </w:rPr>
              <w:lastRenderedPageBreak/>
              <w:t>самоврядування.</w:t>
            </w:r>
          </w:p>
          <w:p w14:paraId="27B0F8E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Орендар не має права на зарахування його витрат, понесених на здійснення невід’ємних поліпшень,  в рахунок орендної плати згідно частини третьої цієї  статті.</w:t>
            </w:r>
          </w:p>
          <w:p w14:paraId="4B4A44C9"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Згода на здійснення невід’ємних поліпшень не надається, якщо орендоване майно перебуває в задовільному стані або може бути приведене у стан, в якому воно може бути використане орендарем шляхом здійснення поточного ремонту.</w:t>
            </w:r>
          </w:p>
          <w:p w14:paraId="7B3D9EB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5. Порядком передачі майна в оренду встановлюються вимоги до документів, які подаються орендарем разом із зверненням про надання згоди на здійснення передбаченого цією статтею виду будівельних робіт орендованого майна, крім невід</w:t>
            </w:r>
            <w:r w:rsidRPr="008C4097">
              <w:rPr>
                <w:rFonts w:ascii="Times New Roman" w:hAnsi="Times New Roman" w:cs="Times New Roman"/>
                <w:b/>
                <w:position w:val="0"/>
                <w:sz w:val="28"/>
                <w:szCs w:val="28"/>
                <w:lang w:val="ru-RU"/>
              </w:rPr>
              <w:t>’</w:t>
            </w:r>
            <w:r w:rsidRPr="008C4097">
              <w:rPr>
                <w:rFonts w:ascii="Times New Roman" w:hAnsi="Times New Roman" w:cs="Times New Roman"/>
                <w:b/>
                <w:position w:val="0"/>
                <w:sz w:val="28"/>
                <w:szCs w:val="28"/>
              </w:rPr>
              <w:t xml:space="preserve">ємних поліпшень, а також особливості надання такої згоди для певних типів орендованого майна. </w:t>
            </w:r>
          </w:p>
          <w:p w14:paraId="05FDFE0A"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Вимоги до документів, які подаються  орендарем разом із зверненням про надання згоди на здійснення невід’ємних поліпшень  встановлюються Фондом державного майна України.</w:t>
            </w:r>
          </w:p>
          <w:p w14:paraId="7C078458"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76D2572"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 6. Рішення, які орендодавець (балансоутримувач) приймає на підставі цієї статті, підлягають оприлюдненню в електронній торговій системі згідно з Порядком передачі майна в оренду.  </w:t>
            </w:r>
          </w:p>
        </w:tc>
      </w:tr>
      <w:tr w:rsidR="007618D8" w:rsidRPr="008C4097" w14:paraId="4A45E4FE" w14:textId="77777777" w:rsidTr="007618D8">
        <w:tc>
          <w:tcPr>
            <w:tcW w:w="2500" w:type="pct"/>
          </w:tcPr>
          <w:p w14:paraId="29BB7790"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22. Здійснення передачі майна в суборенду</w:t>
            </w:r>
          </w:p>
          <w:p w14:paraId="17E6A3E9"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Орендар має право за письмовою згодою орендодавця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передати в суборенду державне та комунальне майно, за виключенням майна, отриманого таким орендарем без проведення аукціону (конкурсу), та якщо інше не передбачено договорами оренди, укладеними до моменту набрання чинності цим Законом.</w:t>
            </w:r>
          </w:p>
          <w:p w14:paraId="062AD7E5"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4A93326"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A1C132B"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c>
          <w:tcPr>
            <w:tcW w:w="2500" w:type="pct"/>
          </w:tcPr>
          <w:p w14:paraId="021834B6"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22. Здійснення передачі майна в суборенду</w:t>
            </w:r>
          </w:p>
          <w:p w14:paraId="75AAE6A8"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1. Орендар має право за письмовою згодою орендодавця з урахуванням законодавства, статуту або положення балансоутримувача про погодження уповноваженим органом управління, до сфери управління якого належить балансоутримувач, передати в суборенду державне та комунальне майно, за виключенням майна, отриманого таким орендарем без проведення аукціону (конкурсу) </w:t>
            </w:r>
            <w:r w:rsidRPr="008C4097">
              <w:rPr>
                <w:rFonts w:ascii="Times New Roman" w:hAnsi="Times New Roman" w:cs="Times New Roman"/>
                <w:b/>
                <w:position w:val="0"/>
                <w:sz w:val="28"/>
                <w:szCs w:val="28"/>
              </w:rPr>
              <w:t>(крім причалів, отриманих в оренду без проведення аукціону відповідно до абзаців шостого та сьомого частини першої статті 15 цього Закону)</w:t>
            </w:r>
            <w:r w:rsidRPr="008C4097">
              <w:rPr>
                <w:rFonts w:ascii="Times New Roman" w:hAnsi="Times New Roman" w:cs="Times New Roman"/>
                <w:position w:val="0"/>
                <w:sz w:val="28"/>
                <w:szCs w:val="28"/>
              </w:rPr>
              <w:t>, та якщо інше не передбачено договорами оренди, укладеними до моменту набрання чинності цим Законом.</w:t>
            </w:r>
          </w:p>
          <w:p w14:paraId="385FB23F"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tc>
      </w:tr>
      <w:tr w:rsidR="007618D8" w:rsidRPr="008C4097" w14:paraId="6891B303" w14:textId="77777777" w:rsidTr="007618D8">
        <w:tc>
          <w:tcPr>
            <w:tcW w:w="2500" w:type="pct"/>
          </w:tcPr>
          <w:p w14:paraId="766EB066"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Стаття 24. Умови припинення договору оренди</w:t>
            </w:r>
          </w:p>
          <w:p w14:paraId="0F7227E0" w14:textId="77777777" w:rsidR="008339ED" w:rsidRPr="008C4097" w:rsidRDefault="008339ED" w:rsidP="008C4097">
            <w:pPr>
              <w:widowControl w:val="0"/>
              <w:numPr>
                <w:ilvl w:val="0"/>
                <w:numId w:val="20"/>
              </w:numPr>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Договір оренди припиняється у разі:</w:t>
            </w:r>
          </w:p>
          <w:p w14:paraId="297088B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закінчення строку, на який його укладено;</w:t>
            </w:r>
          </w:p>
          <w:p w14:paraId="5D3A24E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укладення з орендарем договору концесії такого майна; </w:t>
            </w:r>
          </w:p>
          <w:p w14:paraId="1AA7A4B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приватизації об’єкта оренди орендарем (за участю орендаря);</w:t>
            </w:r>
          </w:p>
          <w:p w14:paraId="2C67BE2E"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припинення юридичної особи-орендаря або юридичної особи-орендодавця </w:t>
            </w:r>
            <w:r w:rsidRPr="008C4097">
              <w:rPr>
                <w:rFonts w:ascii="Times New Roman" w:hAnsi="Times New Roman" w:cs="Times New Roman"/>
                <w:position w:val="0"/>
                <w:sz w:val="28"/>
                <w:szCs w:val="28"/>
              </w:rPr>
              <w:br/>
              <w:t>(за відсутності правонаступника);</w:t>
            </w:r>
          </w:p>
          <w:p w14:paraId="22F7A42F"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смерті фізичної особи - орендаря.</w:t>
            </w:r>
          </w:p>
          <w:p w14:paraId="11625EC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визнання орендаря банкрутом;</w:t>
            </w:r>
          </w:p>
          <w:p w14:paraId="05DA47D1"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знищення об</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єкта оренди </w:t>
            </w:r>
            <w:r w:rsidRPr="008C4097">
              <w:rPr>
                <w:rFonts w:ascii="Times New Roman" w:hAnsi="Times New Roman" w:cs="Times New Roman"/>
                <w:b/>
                <w:position w:val="0"/>
                <w:sz w:val="28"/>
                <w:szCs w:val="28"/>
              </w:rPr>
              <w:t xml:space="preserve">або значне пошкодження </w:t>
            </w:r>
            <w:r w:rsidRPr="008C4097">
              <w:rPr>
                <w:rFonts w:ascii="Times New Roman" w:hAnsi="Times New Roman" w:cs="Times New Roman"/>
                <w:b/>
                <w:position w:val="0"/>
                <w:sz w:val="28"/>
                <w:szCs w:val="28"/>
              </w:rPr>
              <w:lastRenderedPageBreak/>
              <w:t>об’єкту оренди</w:t>
            </w:r>
            <w:r w:rsidRPr="008C4097">
              <w:rPr>
                <w:rFonts w:ascii="Times New Roman" w:hAnsi="Times New Roman" w:cs="Times New Roman"/>
                <w:position w:val="0"/>
                <w:sz w:val="28"/>
                <w:szCs w:val="28"/>
              </w:rPr>
              <w:t>.</w:t>
            </w:r>
          </w:p>
          <w:p w14:paraId="2201E2C3"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tc>
        <w:tc>
          <w:tcPr>
            <w:tcW w:w="2500" w:type="pct"/>
          </w:tcPr>
          <w:p w14:paraId="3D651168" w14:textId="77777777" w:rsidR="008339ED" w:rsidRPr="008C4097" w:rsidRDefault="008339ED" w:rsidP="008C4097">
            <w:pPr>
              <w:widowControl w:val="0"/>
              <w:tabs>
                <w:tab w:val="left" w:pos="1985"/>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24. Умови припинення договору оренди</w:t>
            </w:r>
          </w:p>
          <w:p w14:paraId="69598FF5" w14:textId="77777777" w:rsidR="008339ED" w:rsidRPr="008C4097" w:rsidRDefault="008339ED" w:rsidP="008C4097">
            <w:pPr>
              <w:pStyle w:val="af6"/>
              <w:widowControl w:val="0"/>
              <w:numPr>
                <w:ilvl w:val="3"/>
                <w:numId w:val="19"/>
              </w:numPr>
              <w:suppressAutoHyphens w:val="0"/>
              <w:spacing w:after="0" w:line="240" w:lineRule="auto"/>
              <w:ind w:leftChars="0" w:left="0" w:firstLineChars="0" w:firstLine="0"/>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Договір оренди припиняється у разі:</w:t>
            </w:r>
          </w:p>
          <w:p w14:paraId="2BF4874B"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закінчення строку, на який його укладено;</w:t>
            </w:r>
          </w:p>
          <w:p w14:paraId="5EF7013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укладення з орендарем договору концесії такого майна; </w:t>
            </w:r>
          </w:p>
          <w:p w14:paraId="44F59070"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приватизації об’єкта оренди орендарем (за участю орендаря);</w:t>
            </w:r>
          </w:p>
          <w:p w14:paraId="1BB2F826"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припинення юридичної особи-орендаря або юридичної особи-орендодавця </w:t>
            </w:r>
            <w:r w:rsidRPr="008C4097">
              <w:rPr>
                <w:rFonts w:ascii="Times New Roman" w:hAnsi="Times New Roman" w:cs="Times New Roman"/>
                <w:position w:val="0"/>
                <w:sz w:val="28"/>
                <w:szCs w:val="28"/>
              </w:rPr>
              <w:br/>
              <w:t>(за відсутності правонаступника);</w:t>
            </w:r>
          </w:p>
          <w:p w14:paraId="3BE68D04"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смерті фізичної особи - орендаря.</w:t>
            </w:r>
          </w:p>
          <w:p w14:paraId="16BCA9AC"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визнання орендаря банкрутом;</w:t>
            </w:r>
          </w:p>
          <w:p w14:paraId="5EC5EF71" w14:textId="77777777" w:rsidR="008339ED" w:rsidRPr="008C4097" w:rsidRDefault="008339ED" w:rsidP="008C4097">
            <w:pPr>
              <w:widowControl w:val="0"/>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знищення об</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єкта оренди. </w:t>
            </w:r>
          </w:p>
          <w:p w14:paraId="6A7FB896"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0D939F8"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w:t>
            </w:r>
          </w:p>
        </w:tc>
      </w:tr>
      <w:tr w:rsidR="007618D8" w:rsidRPr="008C4097" w14:paraId="7A9FBD15" w14:textId="77777777" w:rsidTr="007618D8">
        <w:trPr>
          <w:trHeight w:val="2208"/>
        </w:trPr>
        <w:tc>
          <w:tcPr>
            <w:tcW w:w="2500" w:type="pct"/>
            <w:tcBorders>
              <w:bottom w:val="single" w:sz="4" w:space="0" w:color="auto"/>
            </w:tcBorders>
          </w:tcPr>
          <w:p w14:paraId="388D64B7"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Стаття 25. Правові наслідки припинення договору оренди</w:t>
            </w:r>
          </w:p>
          <w:p w14:paraId="235D862A" w14:textId="77777777" w:rsidR="008339ED" w:rsidRPr="008C4097" w:rsidRDefault="008339ED" w:rsidP="008C4097">
            <w:pPr>
              <w:widowControl w:val="0"/>
              <w:tabs>
                <w:tab w:val="left" w:pos="79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1. У разі припинення договору оренди орендар зобов’язаний протягом трьох робочих днів з дати припинення договору повернути орендоване майно в порядку, визначеному договором оренди.</w:t>
            </w:r>
          </w:p>
          <w:p w14:paraId="55F0D040" w14:textId="77777777" w:rsidR="008339ED" w:rsidRPr="008C4097" w:rsidRDefault="008339E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tc>
        <w:tc>
          <w:tcPr>
            <w:tcW w:w="2500" w:type="pct"/>
            <w:tcBorders>
              <w:bottom w:val="single" w:sz="4" w:space="0" w:color="auto"/>
            </w:tcBorders>
          </w:tcPr>
          <w:p w14:paraId="1271FCAC" w14:textId="77777777" w:rsidR="008339ED" w:rsidRPr="008C4097" w:rsidRDefault="008339ED" w:rsidP="008C4097">
            <w:pPr>
              <w:pStyle w:val="Normal1"/>
              <w:widowControl w:val="0"/>
              <w:tabs>
                <w:tab w:val="left" w:pos="5529"/>
              </w:tabs>
              <w:contextualSpacing/>
              <w:jc w:val="both"/>
              <w:rPr>
                <w:sz w:val="28"/>
                <w:szCs w:val="28"/>
              </w:rPr>
            </w:pPr>
            <w:r w:rsidRPr="008C4097">
              <w:rPr>
                <w:sz w:val="28"/>
                <w:szCs w:val="28"/>
              </w:rPr>
              <w:t>Стаття 25. Правові наслідки припинення договору оренди</w:t>
            </w:r>
          </w:p>
          <w:p w14:paraId="39F708A9" w14:textId="77777777" w:rsidR="008339ED" w:rsidRPr="008C4097" w:rsidRDefault="008339ED" w:rsidP="008C4097">
            <w:pPr>
              <w:pStyle w:val="Normal1"/>
              <w:widowControl w:val="0"/>
              <w:tabs>
                <w:tab w:val="left" w:pos="792"/>
                <w:tab w:val="left" w:pos="5529"/>
              </w:tabs>
              <w:contextualSpacing/>
              <w:jc w:val="both"/>
              <w:rPr>
                <w:sz w:val="28"/>
                <w:szCs w:val="28"/>
              </w:rPr>
            </w:pPr>
            <w:r w:rsidRPr="008C4097">
              <w:rPr>
                <w:sz w:val="28"/>
                <w:szCs w:val="28"/>
              </w:rPr>
              <w:t xml:space="preserve">1. У разі припинення договору оренди, </w:t>
            </w:r>
            <w:r w:rsidRPr="008C4097">
              <w:rPr>
                <w:b/>
                <w:sz w:val="28"/>
                <w:szCs w:val="28"/>
              </w:rPr>
              <w:t>крім випадків, передбачених частиною одинадцятою статті 18 цього Закону</w:t>
            </w:r>
            <w:r w:rsidRPr="008C4097">
              <w:rPr>
                <w:sz w:val="28"/>
                <w:szCs w:val="28"/>
              </w:rPr>
              <w:t>, орендар зобов’язаний протягом трьох робочих днів з дати припинення договору повернути орендоване майно в порядку, визначеному договором оренди.</w:t>
            </w:r>
          </w:p>
          <w:p w14:paraId="5513FB62" w14:textId="77777777" w:rsidR="008339ED" w:rsidRPr="008C4097" w:rsidRDefault="008339ED" w:rsidP="008C4097">
            <w:pPr>
              <w:pStyle w:val="Normal1"/>
              <w:widowControl w:val="0"/>
              <w:tabs>
                <w:tab w:val="left" w:pos="792"/>
                <w:tab w:val="left" w:pos="5529"/>
              </w:tabs>
              <w:contextualSpacing/>
              <w:jc w:val="both"/>
              <w:rPr>
                <w:b/>
                <w:sz w:val="28"/>
                <w:szCs w:val="28"/>
              </w:rPr>
            </w:pPr>
          </w:p>
        </w:tc>
      </w:tr>
      <w:tr w:rsidR="007618D8" w:rsidRPr="008C4097" w14:paraId="33E62F16" w14:textId="77777777" w:rsidTr="007618D8">
        <w:trPr>
          <w:trHeight w:val="1487"/>
        </w:trPr>
        <w:tc>
          <w:tcPr>
            <w:tcW w:w="2500" w:type="pct"/>
            <w:tcBorders>
              <w:bottom w:val="single" w:sz="4" w:space="0" w:color="auto"/>
            </w:tcBorders>
          </w:tcPr>
          <w:p w14:paraId="5D25D0B4" w14:textId="77777777" w:rsidR="00C9600D" w:rsidRPr="008C4097" w:rsidRDefault="00C9600D" w:rsidP="008C4097">
            <w:pPr>
              <w:widowControl w:val="0"/>
              <w:tabs>
                <w:tab w:val="left" w:pos="792"/>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У разі припинення договору оренди єдиного майнового комплексу уповноважений орган управління або його правонаступник зобов’язаний прийняти рішення про балансоутримувача єдиного майнового комплексу, повідомити про це орендодавця та забезпечити прийняття єдиного майнового комплексу на баланс протягом трьох місяців з дати отримання рішення про припинення договору оренди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14:paraId="0EC46FD2" w14:textId="77777777" w:rsidR="00C9600D" w:rsidRPr="008C4097" w:rsidRDefault="00C9600D"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21028A62" w14:textId="77777777" w:rsidR="00C9600D" w:rsidRPr="008C4097" w:rsidRDefault="00C9600D"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798382D4" w14:textId="64795B93" w:rsidR="00C9600D" w:rsidRDefault="00C9600D"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 xml:space="preserve">Орендар зобов’язаний передати єдиний майновий комплекс підприємству, визначеному уповноваженим органом управління або його правонаступником, а балансоутримувач та уповноважений орган управління зобов’язані прийняти єдиний майновий комплекс згідно з Порядком повернення орендованих </w:t>
            </w:r>
            <w:r w:rsidRPr="008C4097">
              <w:rPr>
                <w:rFonts w:ascii="Times New Roman" w:hAnsi="Times New Roman" w:cs="Times New Roman"/>
                <w:b/>
                <w:position w:val="0"/>
                <w:sz w:val="28"/>
                <w:szCs w:val="28"/>
              </w:rPr>
              <w:lastRenderedPageBreak/>
              <w:t>єдиних майнових комплексів після припинення або розірвання договору оренди, встановленим Кабінетом Міністрів України.</w:t>
            </w:r>
          </w:p>
          <w:p w14:paraId="1EBAF0EB" w14:textId="77777777" w:rsidR="007618D8" w:rsidRPr="008C4097" w:rsidRDefault="007618D8"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p>
          <w:p w14:paraId="453EE5D1" w14:textId="1C677220" w:rsidR="00C9600D" w:rsidRDefault="00C9600D"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3. Орендар має право залишити за собою проведені ним поліпшення орендованого майна, здійснені за рахунок власних коштів, за умови, якщо вони можуть бути відокремлені від орендованого ним майна без заподіяння  шкоди такому майну.</w:t>
            </w:r>
          </w:p>
          <w:p w14:paraId="47920666" w14:textId="77777777" w:rsidR="007618D8" w:rsidRPr="008C4097" w:rsidRDefault="007618D8"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90364DC" w14:textId="77777777" w:rsidR="00C9600D" w:rsidRPr="008C4097" w:rsidRDefault="00C9600D" w:rsidP="008C4097">
            <w:pPr>
              <w:widowControl w:val="0"/>
              <w:tabs>
                <w:tab w:val="left" w:pos="792"/>
                <w:tab w:val="left" w:pos="941"/>
                <w:tab w:val="left" w:pos="1985"/>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Якщо орендар за рахунок власних коштів здійснив невід’ємні поліпшення орендованого майна за згодою уповноваженого органу, визначеного статтею 21 цього Закону, орендар має право на </w:t>
            </w:r>
            <w:r w:rsidRPr="008C4097">
              <w:rPr>
                <w:rFonts w:ascii="Times New Roman" w:hAnsi="Times New Roman" w:cs="Times New Roman"/>
                <w:b/>
                <w:position w:val="0"/>
                <w:sz w:val="28"/>
                <w:szCs w:val="28"/>
              </w:rPr>
              <w:t>відшкодування</w:t>
            </w:r>
            <w:r w:rsidRPr="008C4097">
              <w:rPr>
                <w:rFonts w:ascii="Times New Roman" w:hAnsi="Times New Roman" w:cs="Times New Roman"/>
                <w:position w:val="0"/>
                <w:sz w:val="28"/>
                <w:szCs w:val="28"/>
              </w:rPr>
              <w:t xml:space="preserve"> своїх витрат у межах збільшення в результаті цих поліпшень вартості орендованого майна згідно з Порядком передачі майна в оренду, якщо інше не визначено договором оренди.</w:t>
            </w:r>
          </w:p>
          <w:p w14:paraId="32410EE9"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04E5C2F6"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7D750153"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0CC0C292"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9F5006D"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71E47F1"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FBAA312"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60EBE0F"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E9E1B18"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28232CC"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21021CB1" w14:textId="4546AF03" w:rsidR="00BC2913" w:rsidRDefault="00C9600D"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lastRenderedPageBreak/>
              <w:t>У разі припинення договору оренди у випадках припинення юридичної особи-орендаря або юридичної особи-орендодавця (за відсутності правонаступника), смерті фізичної особи - орендаря та дострокового припинення орендодавцем договору оренди у разі визнання орендаря банкрутом, знищення об</w:t>
            </w:r>
            <w:r w:rsidRPr="008C4097">
              <w:rPr>
                <w:rFonts w:ascii="Times New Roman" w:hAnsi="Times New Roman" w:cs="Times New Roman"/>
                <w:position w:val="0"/>
                <w:sz w:val="28"/>
                <w:szCs w:val="28"/>
                <w:highlight w:val="white"/>
              </w:rPr>
              <w:t>’</w:t>
            </w:r>
            <w:r w:rsidRPr="008C4097">
              <w:rPr>
                <w:rFonts w:ascii="Times New Roman" w:hAnsi="Times New Roman" w:cs="Times New Roman"/>
                <w:position w:val="0"/>
                <w:sz w:val="28"/>
                <w:szCs w:val="28"/>
              </w:rPr>
              <w:t xml:space="preserve">єкта оренди </w:t>
            </w:r>
            <w:r w:rsidRPr="008C4097">
              <w:rPr>
                <w:rFonts w:ascii="Times New Roman" w:hAnsi="Times New Roman" w:cs="Times New Roman"/>
                <w:b/>
                <w:position w:val="0"/>
                <w:sz w:val="28"/>
                <w:szCs w:val="28"/>
              </w:rPr>
              <w:t>або його значного пошкодження,</w:t>
            </w:r>
            <w:r w:rsidRPr="008C4097">
              <w:rPr>
                <w:rFonts w:ascii="Times New Roman" w:hAnsi="Times New Roman" w:cs="Times New Roman"/>
                <w:position w:val="0"/>
                <w:sz w:val="28"/>
                <w:szCs w:val="28"/>
              </w:rPr>
              <w:t xml:space="preserve"> вартість поліпшень орендованого майна, зроблених орендарем, які не можна відокремити без шкоди для майна, компенсації не підлягає, такі поліпшення є, відповідно, державною або комунальною власністю.</w:t>
            </w:r>
          </w:p>
          <w:p w14:paraId="43B4DC8F" w14:textId="77777777" w:rsidR="007618D8" w:rsidRPr="008C4097" w:rsidRDefault="007618D8"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69138372" w14:textId="77777777" w:rsidR="00C9600D" w:rsidRPr="008C4097" w:rsidRDefault="00C9600D"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2CA6A1C1"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ПРИКІНЦЕВІ ТА ПЕРЕХІДНІ ПОЛОЖЕННЯ</w:t>
            </w:r>
          </w:p>
          <w:p w14:paraId="0F982DD3"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w:t>
            </w:r>
          </w:p>
          <w:p w14:paraId="5C22C0C8"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Договори оренди державного або комунального майна, укладені до набрання чинності цим Законом, продовжуються в порядку, передбаченому законодавством, яке діяло до дати набрання чинності цим Законом, до дати, яка наступить раніше:</w:t>
            </w:r>
          </w:p>
          <w:p w14:paraId="3C4A9D49"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 </w:t>
            </w:r>
          </w:p>
          <w:p w14:paraId="1580D130"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53AF6D47" w14:textId="627A4A76"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Договори оренди державного та комунального майна, укладені до набрання чинності цим Законом, зберігають свою чинність та продовжують діяти до моменту закінчення строку, на який вони були укладені.</w:t>
            </w:r>
          </w:p>
          <w:p w14:paraId="0C002685" w14:textId="136BCECA"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відсутн</w:t>
            </w:r>
            <w:r w:rsidR="00516BFD" w:rsidRPr="008C4097">
              <w:rPr>
                <w:rFonts w:ascii="Times New Roman" w:hAnsi="Times New Roman" w:cs="Times New Roman"/>
                <w:b/>
                <w:position w:val="0"/>
                <w:sz w:val="28"/>
                <w:szCs w:val="28"/>
              </w:rPr>
              <w:t>є</w:t>
            </w:r>
          </w:p>
          <w:p w14:paraId="7CD27B1A"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1C99CE4"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1E94A7D4"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47F7310E"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rPr>
                <w:rFonts w:ascii="Times New Roman" w:hAnsi="Times New Roman" w:cs="Times New Roman"/>
                <w:position w:val="0"/>
                <w:sz w:val="28"/>
                <w:szCs w:val="28"/>
              </w:rPr>
            </w:pPr>
          </w:p>
        </w:tc>
        <w:tc>
          <w:tcPr>
            <w:tcW w:w="2500" w:type="pct"/>
            <w:tcBorders>
              <w:bottom w:val="single" w:sz="4" w:space="0" w:color="auto"/>
            </w:tcBorders>
          </w:tcPr>
          <w:p w14:paraId="7121B309" w14:textId="77777777" w:rsidR="00C9600D" w:rsidRPr="008C4097" w:rsidRDefault="00C9600D" w:rsidP="008C4097">
            <w:pPr>
              <w:pStyle w:val="Normal1"/>
              <w:widowControl w:val="0"/>
              <w:tabs>
                <w:tab w:val="left" w:pos="792"/>
                <w:tab w:val="left" w:pos="5529"/>
              </w:tabs>
              <w:contextualSpacing/>
              <w:jc w:val="both"/>
              <w:rPr>
                <w:sz w:val="28"/>
                <w:szCs w:val="28"/>
              </w:rPr>
            </w:pPr>
            <w:r w:rsidRPr="008C4097">
              <w:rPr>
                <w:sz w:val="28"/>
                <w:szCs w:val="28"/>
              </w:rPr>
              <w:lastRenderedPageBreak/>
              <w:t xml:space="preserve">2. У разі припинення договору оренди єдиного майнового комплексу, </w:t>
            </w:r>
            <w:r w:rsidRPr="008C4097">
              <w:rPr>
                <w:b/>
                <w:sz w:val="28"/>
                <w:szCs w:val="28"/>
              </w:rPr>
              <w:t>крім випадків, передбачених частиною одинадцятою статті 18 цього Закону</w:t>
            </w:r>
            <w:r w:rsidRPr="008C4097">
              <w:rPr>
                <w:sz w:val="28"/>
                <w:szCs w:val="28"/>
              </w:rPr>
              <w:t>, уповноважений орган управління або його правонаступник зобов’язаний прийняти рішення про балансоутримувача єдиного майнового комплексу, повідомити про це орендодавця та забезпечити прийняття єдиного майнового комплексу на баланс протягом трьох місяців з дати отримання рішення про припинення договору оренди згідно з Порядком повернення орендованих єдиних майнових комплексів після припинення або розірвання договору оренди, встановленим Кабінетом Міністрів України.</w:t>
            </w:r>
          </w:p>
          <w:p w14:paraId="4F8A11E9" w14:textId="77777777" w:rsidR="00C9600D" w:rsidRPr="008C4097" w:rsidRDefault="00C9600D" w:rsidP="008C4097">
            <w:pPr>
              <w:pStyle w:val="Normal1"/>
              <w:widowControl w:val="0"/>
              <w:tabs>
                <w:tab w:val="left" w:pos="792"/>
                <w:tab w:val="left" w:pos="5529"/>
              </w:tabs>
              <w:contextualSpacing/>
              <w:jc w:val="both"/>
              <w:rPr>
                <w:sz w:val="28"/>
                <w:szCs w:val="28"/>
              </w:rPr>
            </w:pPr>
          </w:p>
          <w:p w14:paraId="7EDE0017" w14:textId="77777777" w:rsidR="00C9600D" w:rsidRPr="008C4097" w:rsidRDefault="00C9600D" w:rsidP="008C4097">
            <w:pPr>
              <w:pStyle w:val="Normal1"/>
              <w:widowControl w:val="0"/>
              <w:tabs>
                <w:tab w:val="left" w:pos="792"/>
                <w:tab w:val="left" w:pos="5529"/>
              </w:tabs>
              <w:contextualSpacing/>
              <w:jc w:val="both"/>
              <w:rPr>
                <w:b/>
                <w:sz w:val="28"/>
                <w:szCs w:val="28"/>
              </w:rPr>
            </w:pPr>
            <w:r w:rsidRPr="008C4097">
              <w:rPr>
                <w:b/>
                <w:sz w:val="28"/>
                <w:szCs w:val="28"/>
              </w:rPr>
              <w:t>Виключити</w:t>
            </w:r>
          </w:p>
          <w:p w14:paraId="25B67A81" w14:textId="77777777" w:rsidR="00C9600D" w:rsidRPr="008C4097" w:rsidRDefault="00C9600D" w:rsidP="008C4097">
            <w:pPr>
              <w:pStyle w:val="Normal1"/>
              <w:widowControl w:val="0"/>
              <w:tabs>
                <w:tab w:val="left" w:pos="792"/>
                <w:tab w:val="left" w:pos="5529"/>
              </w:tabs>
              <w:contextualSpacing/>
              <w:jc w:val="both"/>
              <w:rPr>
                <w:sz w:val="28"/>
                <w:szCs w:val="28"/>
              </w:rPr>
            </w:pPr>
          </w:p>
          <w:p w14:paraId="64865BFC" w14:textId="77777777" w:rsidR="00C9600D" w:rsidRPr="008C4097" w:rsidRDefault="00C9600D" w:rsidP="008C4097">
            <w:pPr>
              <w:pStyle w:val="Normal1"/>
              <w:widowControl w:val="0"/>
              <w:tabs>
                <w:tab w:val="left" w:pos="792"/>
                <w:tab w:val="left" w:pos="5529"/>
              </w:tabs>
              <w:contextualSpacing/>
              <w:jc w:val="both"/>
              <w:rPr>
                <w:sz w:val="28"/>
                <w:szCs w:val="28"/>
              </w:rPr>
            </w:pPr>
          </w:p>
          <w:p w14:paraId="1183CA6F" w14:textId="77777777" w:rsidR="00C9600D" w:rsidRPr="008C4097" w:rsidRDefault="00C9600D" w:rsidP="008C4097">
            <w:pPr>
              <w:pStyle w:val="Normal1"/>
              <w:widowControl w:val="0"/>
              <w:tabs>
                <w:tab w:val="left" w:pos="792"/>
                <w:tab w:val="left" w:pos="5529"/>
              </w:tabs>
              <w:contextualSpacing/>
              <w:jc w:val="both"/>
              <w:rPr>
                <w:sz w:val="28"/>
                <w:szCs w:val="28"/>
              </w:rPr>
            </w:pPr>
          </w:p>
          <w:p w14:paraId="07F9CFC8" w14:textId="77777777" w:rsidR="00C9600D" w:rsidRPr="008C4097" w:rsidRDefault="00C9600D" w:rsidP="008C4097">
            <w:pPr>
              <w:pStyle w:val="Normal1"/>
              <w:widowControl w:val="0"/>
              <w:tabs>
                <w:tab w:val="left" w:pos="792"/>
                <w:tab w:val="left" w:pos="5529"/>
              </w:tabs>
              <w:contextualSpacing/>
              <w:jc w:val="both"/>
              <w:rPr>
                <w:sz w:val="28"/>
                <w:szCs w:val="28"/>
              </w:rPr>
            </w:pPr>
          </w:p>
          <w:p w14:paraId="15A4DBC3" w14:textId="77777777" w:rsidR="00C9600D" w:rsidRPr="008C4097" w:rsidRDefault="00C9600D" w:rsidP="008C4097">
            <w:pPr>
              <w:pStyle w:val="Normal1"/>
              <w:widowControl w:val="0"/>
              <w:tabs>
                <w:tab w:val="left" w:pos="792"/>
                <w:tab w:val="left" w:pos="5529"/>
              </w:tabs>
              <w:contextualSpacing/>
              <w:jc w:val="both"/>
              <w:rPr>
                <w:sz w:val="28"/>
                <w:szCs w:val="28"/>
              </w:rPr>
            </w:pPr>
          </w:p>
          <w:p w14:paraId="708F92D7" w14:textId="77777777" w:rsidR="00C9600D" w:rsidRPr="008C4097" w:rsidRDefault="00C9600D" w:rsidP="008C4097">
            <w:pPr>
              <w:pStyle w:val="Normal1"/>
              <w:widowControl w:val="0"/>
              <w:tabs>
                <w:tab w:val="left" w:pos="792"/>
                <w:tab w:val="left" w:pos="5529"/>
              </w:tabs>
              <w:contextualSpacing/>
              <w:jc w:val="both"/>
              <w:rPr>
                <w:sz w:val="28"/>
                <w:szCs w:val="28"/>
              </w:rPr>
            </w:pPr>
          </w:p>
          <w:p w14:paraId="4F013B7D" w14:textId="77777777" w:rsidR="00C9600D" w:rsidRPr="008C4097" w:rsidRDefault="00C9600D" w:rsidP="008C4097">
            <w:pPr>
              <w:pStyle w:val="Normal1"/>
              <w:widowControl w:val="0"/>
              <w:tabs>
                <w:tab w:val="left" w:pos="792"/>
                <w:tab w:val="left" w:pos="5529"/>
              </w:tabs>
              <w:contextualSpacing/>
              <w:jc w:val="both"/>
              <w:rPr>
                <w:sz w:val="28"/>
                <w:szCs w:val="28"/>
              </w:rPr>
            </w:pPr>
          </w:p>
          <w:p w14:paraId="7D540E23" w14:textId="04B92B09" w:rsidR="00DF0B8A" w:rsidRDefault="00DF0B8A" w:rsidP="008C4097">
            <w:pPr>
              <w:pStyle w:val="Normal1"/>
              <w:widowControl w:val="0"/>
              <w:tabs>
                <w:tab w:val="left" w:pos="792"/>
                <w:tab w:val="left" w:pos="5529"/>
              </w:tabs>
              <w:contextualSpacing/>
              <w:jc w:val="both"/>
              <w:rPr>
                <w:sz w:val="28"/>
                <w:szCs w:val="28"/>
              </w:rPr>
            </w:pPr>
          </w:p>
          <w:p w14:paraId="4EB4AC92" w14:textId="77777777" w:rsidR="007618D8" w:rsidRPr="008C4097" w:rsidRDefault="007618D8" w:rsidP="008C4097">
            <w:pPr>
              <w:pStyle w:val="Normal1"/>
              <w:widowControl w:val="0"/>
              <w:tabs>
                <w:tab w:val="left" w:pos="792"/>
                <w:tab w:val="left" w:pos="5529"/>
              </w:tabs>
              <w:contextualSpacing/>
              <w:jc w:val="both"/>
              <w:rPr>
                <w:sz w:val="28"/>
                <w:szCs w:val="28"/>
              </w:rPr>
            </w:pPr>
          </w:p>
          <w:p w14:paraId="1CAF4BDA" w14:textId="13590D0D" w:rsidR="00C9600D" w:rsidRDefault="00C9600D" w:rsidP="008C4097">
            <w:pPr>
              <w:pStyle w:val="Normal1"/>
              <w:widowControl w:val="0"/>
              <w:tabs>
                <w:tab w:val="left" w:pos="792"/>
                <w:tab w:val="left" w:pos="941"/>
                <w:tab w:val="left" w:pos="1985"/>
              </w:tabs>
              <w:contextualSpacing/>
              <w:jc w:val="both"/>
              <w:rPr>
                <w:sz w:val="28"/>
                <w:szCs w:val="28"/>
              </w:rPr>
            </w:pPr>
            <w:r w:rsidRPr="008C4097">
              <w:rPr>
                <w:sz w:val="28"/>
                <w:szCs w:val="28"/>
              </w:rPr>
              <w:t>3. Орендар має право залишити за собою проведені ним поліпшення орендованого майна, здійснені за рахунок власних коштів, за умови, якщо вони можуть бути відокремлені від орендованого ним майна без заподіяння  шкоди такому майну.</w:t>
            </w:r>
          </w:p>
          <w:p w14:paraId="5A56754D" w14:textId="77777777" w:rsidR="007618D8" w:rsidRPr="008C4097" w:rsidRDefault="007618D8" w:rsidP="008C4097">
            <w:pPr>
              <w:pStyle w:val="Normal1"/>
              <w:widowControl w:val="0"/>
              <w:tabs>
                <w:tab w:val="left" w:pos="792"/>
                <w:tab w:val="left" w:pos="941"/>
                <w:tab w:val="left" w:pos="1985"/>
              </w:tabs>
              <w:contextualSpacing/>
              <w:jc w:val="both"/>
              <w:rPr>
                <w:sz w:val="28"/>
                <w:szCs w:val="28"/>
              </w:rPr>
            </w:pPr>
          </w:p>
          <w:p w14:paraId="0BFDBCD8" w14:textId="77777777" w:rsidR="00C9600D" w:rsidRPr="008C4097" w:rsidRDefault="00C9600D" w:rsidP="008C4097">
            <w:pPr>
              <w:pStyle w:val="Normal1"/>
              <w:widowControl w:val="0"/>
              <w:tabs>
                <w:tab w:val="left" w:pos="792"/>
                <w:tab w:val="left" w:pos="941"/>
                <w:tab w:val="left" w:pos="1985"/>
              </w:tabs>
              <w:contextualSpacing/>
              <w:jc w:val="both"/>
              <w:rPr>
                <w:sz w:val="28"/>
                <w:szCs w:val="28"/>
              </w:rPr>
            </w:pPr>
            <w:r w:rsidRPr="008C4097">
              <w:rPr>
                <w:sz w:val="28"/>
                <w:szCs w:val="28"/>
              </w:rPr>
              <w:t xml:space="preserve">Якщо орендар за рахунок власних коштів здійснив невід’ємні поліпшення орендованого майна за згодою уповноваженого органу, визначеного статтею 21 цього Закону </w:t>
            </w:r>
            <w:r w:rsidRPr="008C4097">
              <w:rPr>
                <w:b/>
                <w:sz w:val="28"/>
                <w:szCs w:val="28"/>
              </w:rPr>
              <w:t>(або за згодою уповноважених</w:t>
            </w:r>
            <w:r w:rsidRPr="008C4097">
              <w:rPr>
                <w:b/>
                <w:sz w:val="28"/>
                <w:szCs w:val="28"/>
              </w:rPr>
              <w:tab/>
              <w:t xml:space="preserve"> органів, передбачених нормативно - правовими актами, що діяли до введення в дію цього Закону, та договором оренди, якщо такі поліпшення були здійснені </w:t>
            </w:r>
            <w:r w:rsidR="000928E3" w:rsidRPr="008C4097">
              <w:rPr>
                <w:b/>
                <w:sz w:val="28"/>
                <w:szCs w:val="28"/>
              </w:rPr>
              <w:t>після 01.01.2011</w:t>
            </w:r>
            <w:r w:rsidRPr="008C4097">
              <w:rPr>
                <w:b/>
                <w:sz w:val="28"/>
                <w:szCs w:val="28"/>
              </w:rPr>
              <w:t>)</w:t>
            </w:r>
            <w:r w:rsidRPr="008C4097">
              <w:rPr>
                <w:sz w:val="28"/>
                <w:szCs w:val="28"/>
              </w:rPr>
              <w:t xml:space="preserve">, орендар має право на </w:t>
            </w:r>
            <w:r w:rsidRPr="008C4097">
              <w:rPr>
                <w:b/>
                <w:sz w:val="28"/>
                <w:szCs w:val="28"/>
              </w:rPr>
              <w:t xml:space="preserve">компенсацію </w:t>
            </w:r>
            <w:r w:rsidRPr="008C4097">
              <w:rPr>
                <w:sz w:val="28"/>
                <w:szCs w:val="28"/>
              </w:rPr>
              <w:t xml:space="preserve">своїх витрат у межах збільшення в результаті цих поліпшень вартості орендованого майна, </w:t>
            </w:r>
            <w:r w:rsidRPr="008C4097">
              <w:rPr>
                <w:b/>
                <w:sz w:val="28"/>
                <w:szCs w:val="28"/>
              </w:rPr>
              <w:t>в тому числі,  у випадку дострокового припинення договору оренди (крім випадків, коли таке дострокове припинення відбулось за ініціативи орендодавця з огляду на порушення орендарем умов договору</w:t>
            </w:r>
            <w:r w:rsidR="000928E3" w:rsidRPr="008C4097">
              <w:rPr>
                <w:b/>
                <w:sz w:val="28"/>
                <w:szCs w:val="28"/>
              </w:rPr>
              <w:t xml:space="preserve"> або за ініціативою орендаря або за згодою сторін</w:t>
            </w:r>
            <w:r w:rsidRPr="008C4097">
              <w:rPr>
                <w:b/>
                <w:sz w:val="28"/>
                <w:szCs w:val="28"/>
              </w:rPr>
              <w:t>)</w:t>
            </w:r>
            <w:r w:rsidRPr="008C4097">
              <w:rPr>
                <w:sz w:val="28"/>
                <w:szCs w:val="28"/>
              </w:rPr>
              <w:t xml:space="preserve">  </w:t>
            </w:r>
            <w:r w:rsidRPr="008C4097">
              <w:rPr>
                <w:b/>
                <w:sz w:val="28"/>
                <w:szCs w:val="28"/>
              </w:rPr>
              <w:t>з урахуванням обмежень та</w:t>
            </w:r>
            <w:r w:rsidRPr="008C4097">
              <w:rPr>
                <w:sz w:val="28"/>
                <w:szCs w:val="28"/>
              </w:rPr>
              <w:t xml:space="preserve"> згідно з Порядком передачі майна в оренду, якщо інше не визначено договором оренди.</w:t>
            </w:r>
          </w:p>
          <w:p w14:paraId="20426B5C" w14:textId="77777777" w:rsidR="00C9600D" w:rsidRPr="008C4097" w:rsidRDefault="00C9600D" w:rsidP="008C4097">
            <w:pPr>
              <w:pStyle w:val="Normal1"/>
              <w:widowControl w:val="0"/>
              <w:tabs>
                <w:tab w:val="left" w:pos="5529"/>
              </w:tabs>
              <w:contextualSpacing/>
              <w:jc w:val="both"/>
              <w:rPr>
                <w:sz w:val="28"/>
                <w:szCs w:val="28"/>
              </w:rPr>
            </w:pPr>
            <w:r w:rsidRPr="008C4097">
              <w:rPr>
                <w:sz w:val="28"/>
                <w:szCs w:val="28"/>
              </w:rPr>
              <w:t>...</w:t>
            </w:r>
          </w:p>
          <w:p w14:paraId="2F1D6770" w14:textId="309E78C2" w:rsidR="00C9600D" w:rsidRDefault="00C9600D" w:rsidP="008C4097">
            <w:pPr>
              <w:pStyle w:val="Normal1"/>
              <w:widowControl w:val="0"/>
              <w:tabs>
                <w:tab w:val="left" w:pos="5529"/>
              </w:tabs>
              <w:contextualSpacing/>
              <w:jc w:val="both"/>
              <w:rPr>
                <w:sz w:val="28"/>
                <w:szCs w:val="28"/>
              </w:rPr>
            </w:pPr>
            <w:r w:rsidRPr="008C4097">
              <w:rPr>
                <w:sz w:val="28"/>
                <w:szCs w:val="28"/>
              </w:rPr>
              <w:lastRenderedPageBreak/>
              <w:t>У разі припинення договору оренди у випадках припинення юридичної особи-орендаря або юридичної особи-орендодавця (за відсутності правонаступника), смерті фізичної особи - орендаря та дострокового припинення орендодавцем договору оренди у разі визнання орендаря банкрутом, знищення об</w:t>
            </w:r>
            <w:r w:rsidRPr="008C4097">
              <w:rPr>
                <w:sz w:val="28"/>
                <w:szCs w:val="28"/>
                <w:highlight w:val="white"/>
              </w:rPr>
              <w:t>’</w:t>
            </w:r>
            <w:r w:rsidRPr="008C4097">
              <w:rPr>
                <w:sz w:val="28"/>
                <w:szCs w:val="28"/>
              </w:rPr>
              <w:t>єкта оренди, вартість поліпшень орендованого майна, зроблених орендарем, які не можна відокремити без шкоди для майна, компенсації не підлягає, такі поліпшення є, відповідно, державною або комунальною власністю.</w:t>
            </w:r>
          </w:p>
          <w:p w14:paraId="4A8B70FC" w14:textId="0C7E24F5" w:rsidR="007618D8" w:rsidRDefault="007618D8" w:rsidP="008C4097">
            <w:pPr>
              <w:pStyle w:val="Normal1"/>
              <w:widowControl w:val="0"/>
              <w:tabs>
                <w:tab w:val="left" w:pos="5529"/>
              </w:tabs>
              <w:contextualSpacing/>
              <w:jc w:val="both"/>
              <w:rPr>
                <w:sz w:val="28"/>
                <w:szCs w:val="28"/>
              </w:rPr>
            </w:pPr>
          </w:p>
          <w:p w14:paraId="5E5C77A9" w14:textId="77777777" w:rsidR="007618D8" w:rsidRPr="008C4097" w:rsidRDefault="007618D8" w:rsidP="008C4097">
            <w:pPr>
              <w:pStyle w:val="Normal1"/>
              <w:widowControl w:val="0"/>
              <w:tabs>
                <w:tab w:val="left" w:pos="5529"/>
              </w:tabs>
              <w:contextualSpacing/>
              <w:jc w:val="both"/>
              <w:rPr>
                <w:sz w:val="28"/>
                <w:szCs w:val="28"/>
              </w:rPr>
            </w:pPr>
          </w:p>
          <w:p w14:paraId="16160450" w14:textId="77777777" w:rsidR="00BC2913" w:rsidRPr="008C4097" w:rsidRDefault="00C9600D" w:rsidP="008C4097">
            <w:pPr>
              <w:pStyle w:val="Normal1"/>
              <w:widowControl w:val="0"/>
              <w:tabs>
                <w:tab w:val="left" w:pos="5529"/>
              </w:tabs>
              <w:contextualSpacing/>
              <w:jc w:val="both"/>
              <w:rPr>
                <w:sz w:val="28"/>
                <w:szCs w:val="28"/>
              </w:rPr>
            </w:pPr>
            <w:r w:rsidRPr="008C4097">
              <w:rPr>
                <w:sz w:val="28"/>
                <w:szCs w:val="28"/>
              </w:rPr>
              <w:t>…..</w:t>
            </w:r>
          </w:p>
          <w:p w14:paraId="65B0359F"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ПРИКІНЦЕВІ ТА ПЕРЕХІДНІ ПОЛОЖЕННЯ</w:t>
            </w:r>
          </w:p>
          <w:p w14:paraId="3405F652"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b/>
                <w:position w:val="0"/>
                <w:sz w:val="28"/>
                <w:szCs w:val="28"/>
              </w:rPr>
              <w:t>……</w:t>
            </w:r>
          </w:p>
          <w:p w14:paraId="63C76E4B"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2. Договори оренди державного або комунального майна, укладені до набрання чинності цим Законом, продовжуються в порядку, передбаченому законодавством, яке діяло до дати набрання чинності цим Законом, до дати, яка наступить раніше:</w:t>
            </w:r>
          </w:p>
          <w:p w14:paraId="74DF3086"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r w:rsidRPr="008C4097">
              <w:rPr>
                <w:rFonts w:ascii="Times New Roman" w:hAnsi="Times New Roman" w:cs="Times New Roman"/>
                <w:position w:val="0"/>
                <w:sz w:val="28"/>
                <w:szCs w:val="28"/>
              </w:rPr>
              <w:t xml:space="preserve">… </w:t>
            </w:r>
          </w:p>
          <w:p w14:paraId="3155797E"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position w:val="0"/>
                <w:sz w:val="28"/>
                <w:szCs w:val="28"/>
              </w:rPr>
            </w:pPr>
          </w:p>
          <w:p w14:paraId="3722B782" w14:textId="77777777" w:rsidR="00BC2913" w:rsidRPr="008C4097" w:rsidRDefault="00BC2913" w:rsidP="008C4097">
            <w:pPr>
              <w:widowControl w:val="0"/>
              <w:tabs>
                <w:tab w:val="left" w:pos="5529"/>
              </w:tabs>
              <w:suppressAutoHyphens w:val="0"/>
              <w:spacing w:after="0" w:line="240" w:lineRule="auto"/>
              <w:ind w:leftChars="0" w:left="0" w:firstLineChars="0" w:firstLine="0"/>
              <w:contextualSpacing/>
              <w:jc w:val="both"/>
              <w:textDirection w:val="lrTb"/>
              <w:textAlignment w:val="auto"/>
              <w:outlineLvl w:val="9"/>
              <w:rPr>
                <w:rFonts w:ascii="Times New Roman" w:hAnsi="Times New Roman" w:cs="Times New Roman"/>
                <w:b/>
                <w:position w:val="0"/>
                <w:sz w:val="28"/>
                <w:szCs w:val="28"/>
              </w:rPr>
            </w:pPr>
            <w:r w:rsidRPr="008C4097">
              <w:rPr>
                <w:rFonts w:ascii="Times New Roman" w:hAnsi="Times New Roman" w:cs="Times New Roman"/>
                <w:position w:val="0"/>
                <w:sz w:val="28"/>
                <w:szCs w:val="28"/>
              </w:rPr>
              <w:t xml:space="preserve">Договори оренди державного та комунального майна, укладені до набрання чинності цим Законом, зберігають свою чинність та продовжують діяти до моменту закінчення строку, на який вони були укладені. </w:t>
            </w:r>
            <w:r w:rsidRPr="008C4097">
              <w:rPr>
                <w:rFonts w:ascii="Times New Roman" w:hAnsi="Times New Roman" w:cs="Times New Roman"/>
                <w:b/>
                <w:position w:val="0"/>
                <w:sz w:val="28"/>
                <w:szCs w:val="28"/>
              </w:rPr>
              <w:t xml:space="preserve">Не допускається внесення змін до договорів оренди, укладених до набрання чинності цим Законом в </w:t>
            </w:r>
            <w:r w:rsidRPr="008C4097">
              <w:rPr>
                <w:rFonts w:ascii="Times New Roman" w:hAnsi="Times New Roman" w:cs="Times New Roman"/>
                <w:b/>
                <w:position w:val="0"/>
                <w:sz w:val="28"/>
                <w:szCs w:val="28"/>
              </w:rPr>
              <w:lastRenderedPageBreak/>
              <w:t>частині зміни строку оренди та зменшення суми орендної плати, протягом строку дії таких договорів, крім випадків, визначених законодавством.</w:t>
            </w:r>
          </w:p>
          <w:p w14:paraId="49E6BCCF" w14:textId="77777777" w:rsidR="00BC2913" w:rsidRPr="008C4097" w:rsidRDefault="00BC2913" w:rsidP="008C4097">
            <w:pPr>
              <w:pStyle w:val="Normal1"/>
              <w:widowControl w:val="0"/>
              <w:tabs>
                <w:tab w:val="left" w:pos="5529"/>
              </w:tabs>
              <w:contextualSpacing/>
              <w:jc w:val="both"/>
              <w:rPr>
                <w:sz w:val="28"/>
                <w:szCs w:val="28"/>
              </w:rPr>
            </w:pPr>
          </w:p>
        </w:tc>
      </w:tr>
    </w:tbl>
    <w:p w14:paraId="20A92953" w14:textId="77777777" w:rsidR="00EA0B91" w:rsidRPr="00D64332" w:rsidRDefault="005C0D75" w:rsidP="001E2B94">
      <w:pPr>
        <w:keepNext/>
        <w:suppressAutoHyphens w:val="0"/>
        <w:autoSpaceDE w:val="0"/>
        <w:autoSpaceDN w:val="0"/>
        <w:spacing w:after="0" w:line="240" w:lineRule="auto"/>
        <w:ind w:leftChars="0" w:left="0" w:firstLineChars="0" w:firstLine="0"/>
        <w:jc w:val="both"/>
        <w:textDirection w:val="lrTb"/>
        <w:textAlignment w:val="auto"/>
        <w:outlineLvl w:val="9"/>
        <w:rPr>
          <w:rFonts w:ascii="Times New Roman" w:hAnsi="Times New Roman" w:cs="Times New Roman"/>
          <w:b/>
          <w:bCs/>
          <w:position w:val="0"/>
          <w:sz w:val="28"/>
          <w:szCs w:val="28"/>
          <w:lang w:eastAsia="ru-RU"/>
        </w:rPr>
      </w:pPr>
      <w:r w:rsidRPr="00D64332">
        <w:rPr>
          <w:rFonts w:ascii="Times New Roman" w:hAnsi="Times New Roman" w:cs="Times New Roman"/>
          <w:b/>
          <w:position w:val="0"/>
          <w:sz w:val="26"/>
          <w:szCs w:val="26"/>
        </w:rPr>
        <w:lastRenderedPageBreak/>
        <w:t xml:space="preserve">                                                                                                            </w:t>
      </w:r>
    </w:p>
    <w:p w14:paraId="14A30FD3" w14:textId="2131F986" w:rsidR="008940CD" w:rsidRPr="00D64332" w:rsidRDefault="00897A99" w:rsidP="00897A99">
      <w:pPr>
        <w:keepNext/>
        <w:tabs>
          <w:tab w:val="left" w:pos="1576"/>
        </w:tabs>
        <w:ind w:left="1" w:hanging="3"/>
      </w:pPr>
      <w:r w:rsidRPr="00897A99">
        <w:rPr>
          <w:rFonts w:ascii="Times New Roman" w:hAnsi="Times New Roman" w:cs="Times New Roman"/>
          <w:b/>
          <w:position w:val="0"/>
          <w:sz w:val="28"/>
          <w:szCs w:val="28"/>
          <w:lang w:eastAsia="ru-RU"/>
        </w:rPr>
        <w:t>Народні депутати України</w:t>
      </w:r>
    </w:p>
    <w:sectPr w:rsidR="008940CD" w:rsidRPr="00D64332" w:rsidSect="007618D8">
      <w:headerReference w:type="even" r:id="rId13"/>
      <w:headerReference w:type="default" r:id="rId14"/>
      <w:footerReference w:type="even" r:id="rId15"/>
      <w:footerReference w:type="default" r:id="rId16"/>
      <w:headerReference w:type="first" r:id="rId17"/>
      <w:footerReference w:type="first" r:id="rId18"/>
      <w:pgSz w:w="16838" w:h="11906" w:orient="landscape"/>
      <w:pgMar w:top="0" w:right="851" w:bottom="1134"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D10AD" w14:textId="77777777" w:rsidR="00592F5B" w:rsidRDefault="00592F5B" w:rsidP="002A4A92">
      <w:pPr>
        <w:spacing w:after="0" w:line="240" w:lineRule="auto"/>
        <w:ind w:left="0" w:hanging="2"/>
      </w:pPr>
      <w:r>
        <w:separator/>
      </w:r>
    </w:p>
  </w:endnote>
  <w:endnote w:type="continuationSeparator" w:id="0">
    <w:p w14:paraId="6F121405" w14:textId="77777777" w:rsidR="00592F5B" w:rsidRDefault="00592F5B" w:rsidP="002A4A9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958D7" w14:textId="77777777" w:rsidR="00516BFD" w:rsidRDefault="00516BFD" w:rsidP="00A059E3">
    <w:pPr>
      <w:pStyle w:val="af2"/>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ED6E9" w14:textId="77777777" w:rsidR="00516BFD" w:rsidRDefault="00516BFD" w:rsidP="00245A4B">
    <w:pPr>
      <w:pStyle w:val="af2"/>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DA588" w14:textId="77777777" w:rsidR="00516BFD" w:rsidRDefault="00516BFD" w:rsidP="00A059E3">
    <w:pPr>
      <w:pStyle w:val="af2"/>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D004E" w14:textId="77777777" w:rsidR="00592F5B" w:rsidRDefault="00592F5B" w:rsidP="002A4A92">
      <w:pPr>
        <w:spacing w:after="0" w:line="240" w:lineRule="auto"/>
        <w:ind w:left="0" w:hanging="2"/>
      </w:pPr>
      <w:r>
        <w:separator/>
      </w:r>
    </w:p>
  </w:footnote>
  <w:footnote w:type="continuationSeparator" w:id="0">
    <w:p w14:paraId="65E89D28" w14:textId="77777777" w:rsidR="00592F5B" w:rsidRDefault="00592F5B" w:rsidP="002A4A9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2E80D" w14:textId="77777777" w:rsidR="00516BFD" w:rsidRDefault="00516BFD" w:rsidP="00245A4B">
    <w:pPr>
      <w:pStyle w:val="af0"/>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D226E" w14:textId="62343672" w:rsidR="00516BFD" w:rsidRDefault="00516BFD" w:rsidP="00245A4B">
    <w:pPr>
      <w:pStyle w:val="af0"/>
      <w:ind w:left="0" w:hanging="2"/>
      <w:jc w:val="center"/>
    </w:pPr>
    <w:r>
      <w:fldChar w:fldCharType="begin"/>
    </w:r>
    <w:r>
      <w:instrText>PAGE   \* MERGEFORMAT</w:instrText>
    </w:r>
    <w:r>
      <w:fldChar w:fldCharType="separate"/>
    </w:r>
    <w:r w:rsidR="00517AE5" w:rsidRPr="00517AE5">
      <w:rPr>
        <w:noProof/>
        <w:lang w:val="ru-RU"/>
      </w:rPr>
      <w:t>1</w:t>
    </w:r>
    <w:r>
      <w:fldChar w:fldCharType="end"/>
    </w:r>
  </w:p>
  <w:p w14:paraId="499EBE30" w14:textId="77777777" w:rsidR="00516BFD" w:rsidRDefault="00516BFD" w:rsidP="002A4A92">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9E0EC" w14:textId="77777777" w:rsidR="00516BFD" w:rsidRDefault="00516BFD" w:rsidP="00A059E3">
    <w:pPr>
      <w:pStyle w:val="af0"/>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CD8011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A38699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0747AB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0ECA55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3B8656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9C3FA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A27A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4B4D6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96AAE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82A7D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5504A"/>
    <w:multiLevelType w:val="multilevel"/>
    <w:tmpl w:val="F90005A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3167316"/>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2" w15:restartNumberingAfterBreak="0">
    <w:nsid w:val="16F8629F"/>
    <w:multiLevelType w:val="multilevel"/>
    <w:tmpl w:val="6E981F86"/>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3" w15:restartNumberingAfterBreak="0">
    <w:nsid w:val="31D87B7C"/>
    <w:multiLevelType w:val="multilevel"/>
    <w:tmpl w:val="4514845C"/>
    <w:lvl w:ilvl="0">
      <w:start w:val="1"/>
      <w:numFmt w:val="decimal"/>
      <w:lvlText w:val="%1."/>
      <w:lvlJc w:val="left"/>
      <w:pPr>
        <w:ind w:left="1069" w:hanging="36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14" w15:restartNumberingAfterBreak="0">
    <w:nsid w:val="34EA2C99"/>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5" w15:restartNumberingAfterBreak="0">
    <w:nsid w:val="4C6B570F"/>
    <w:multiLevelType w:val="multilevel"/>
    <w:tmpl w:val="2BBC2E60"/>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6" w15:restartNumberingAfterBreak="0">
    <w:nsid w:val="4E3A3F68"/>
    <w:multiLevelType w:val="multilevel"/>
    <w:tmpl w:val="60C49C24"/>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7" w15:restartNumberingAfterBreak="0">
    <w:nsid w:val="54EB0195"/>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8" w15:restartNumberingAfterBreak="0">
    <w:nsid w:val="57966365"/>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19" w15:restartNumberingAfterBreak="0">
    <w:nsid w:val="5AFF2647"/>
    <w:multiLevelType w:val="multilevel"/>
    <w:tmpl w:val="3534895C"/>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8"/>
        <w:szCs w:val="28"/>
        <w:u w:val="none"/>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0" w15:restartNumberingAfterBreak="0">
    <w:nsid w:val="61E27410"/>
    <w:multiLevelType w:val="multilevel"/>
    <w:tmpl w:val="FFFFFFFF"/>
    <w:lvl w:ilvl="0">
      <w:start w:val="1"/>
      <w:numFmt w:val="decimal"/>
      <w:lvlText w:val="%1."/>
      <w:lvlJc w:val="left"/>
      <w:rPr>
        <w:rFonts w:ascii="Times New Roman" w:eastAsia="Times New Roman" w:hAnsi="Times New Roman" w:cs="Times New Roman"/>
        <w:b w:val="0"/>
        <w:i w:val="0"/>
        <w:smallCaps w:val="0"/>
        <w:strike w:val="0"/>
        <w:color w:val="000000"/>
        <w:sz w:val="24"/>
        <w:szCs w:val="24"/>
        <w:u w:val="none"/>
        <w:vertAlign w:val="baseline"/>
      </w:rPr>
    </w:lvl>
    <w:lvl w:ilvl="1">
      <w:start w:val="1"/>
      <w:numFmt w:val="decimal"/>
      <w:lvlText w:val=""/>
      <w:lvlJc w:val="left"/>
      <w:rPr>
        <w:rFonts w:cs="Times New Roman"/>
        <w:vertAlign w:val="baseline"/>
      </w:rPr>
    </w:lvl>
    <w:lvl w:ilvl="2">
      <w:start w:val="1"/>
      <w:numFmt w:val="decimal"/>
      <w:lvlText w:val=""/>
      <w:lvlJc w:val="left"/>
      <w:rPr>
        <w:rFonts w:cs="Times New Roman"/>
        <w:vertAlign w:val="baseline"/>
      </w:rPr>
    </w:lvl>
    <w:lvl w:ilvl="3">
      <w:start w:val="1"/>
      <w:numFmt w:val="decimal"/>
      <w:lvlText w:val=""/>
      <w:lvlJc w:val="left"/>
      <w:rPr>
        <w:rFonts w:cs="Times New Roman"/>
        <w:vertAlign w:val="baseline"/>
      </w:rPr>
    </w:lvl>
    <w:lvl w:ilvl="4">
      <w:start w:val="1"/>
      <w:numFmt w:val="decimal"/>
      <w:lvlText w:val=""/>
      <w:lvlJc w:val="left"/>
      <w:rPr>
        <w:rFonts w:cs="Times New Roman"/>
        <w:vertAlign w:val="baseline"/>
      </w:rPr>
    </w:lvl>
    <w:lvl w:ilvl="5">
      <w:start w:val="1"/>
      <w:numFmt w:val="decimal"/>
      <w:lvlText w:val=""/>
      <w:lvlJc w:val="left"/>
      <w:rPr>
        <w:rFonts w:cs="Times New Roman"/>
        <w:vertAlign w:val="baseline"/>
      </w:rPr>
    </w:lvl>
    <w:lvl w:ilvl="6">
      <w:start w:val="1"/>
      <w:numFmt w:val="decimal"/>
      <w:lvlText w:val=""/>
      <w:lvlJc w:val="left"/>
      <w:rPr>
        <w:rFonts w:cs="Times New Roman"/>
        <w:vertAlign w:val="baseline"/>
      </w:rPr>
    </w:lvl>
    <w:lvl w:ilvl="7">
      <w:start w:val="1"/>
      <w:numFmt w:val="decimal"/>
      <w:lvlText w:val=""/>
      <w:lvlJc w:val="left"/>
      <w:rPr>
        <w:rFonts w:cs="Times New Roman"/>
        <w:vertAlign w:val="baseline"/>
      </w:rPr>
    </w:lvl>
    <w:lvl w:ilvl="8">
      <w:start w:val="1"/>
      <w:numFmt w:val="decimal"/>
      <w:lvlText w:val=""/>
      <w:lvlJc w:val="left"/>
      <w:rPr>
        <w:rFonts w:cs="Times New Roman"/>
        <w:vertAlign w:val="baseline"/>
      </w:rPr>
    </w:lvl>
  </w:abstractNum>
  <w:abstractNum w:abstractNumId="21" w15:restartNumberingAfterBreak="0">
    <w:nsid w:val="731B1263"/>
    <w:multiLevelType w:val="hybridMultilevel"/>
    <w:tmpl w:val="410CF72C"/>
    <w:lvl w:ilvl="0" w:tplc="04190001">
      <w:start w:val="1"/>
      <w:numFmt w:val="bullet"/>
      <w:lvlText w:val=""/>
      <w:lvlJc w:val="left"/>
      <w:pPr>
        <w:ind w:left="718" w:hanging="360"/>
      </w:pPr>
      <w:rPr>
        <w:rFonts w:ascii="Symbol" w:hAnsi="Symbol" w:hint="default"/>
      </w:rPr>
    </w:lvl>
    <w:lvl w:ilvl="1" w:tplc="04190003" w:tentative="1">
      <w:start w:val="1"/>
      <w:numFmt w:val="bullet"/>
      <w:lvlText w:val="o"/>
      <w:lvlJc w:val="left"/>
      <w:pPr>
        <w:ind w:left="1438" w:hanging="360"/>
      </w:pPr>
      <w:rPr>
        <w:rFonts w:ascii="Courier New" w:hAnsi="Courier New" w:cs="Courier New" w:hint="default"/>
      </w:rPr>
    </w:lvl>
    <w:lvl w:ilvl="2" w:tplc="04190005" w:tentative="1">
      <w:start w:val="1"/>
      <w:numFmt w:val="bullet"/>
      <w:lvlText w:val=""/>
      <w:lvlJc w:val="left"/>
      <w:pPr>
        <w:ind w:left="2158" w:hanging="360"/>
      </w:pPr>
      <w:rPr>
        <w:rFonts w:ascii="Wingdings" w:hAnsi="Wingdings" w:hint="default"/>
      </w:rPr>
    </w:lvl>
    <w:lvl w:ilvl="3" w:tplc="04190001" w:tentative="1">
      <w:start w:val="1"/>
      <w:numFmt w:val="bullet"/>
      <w:lvlText w:val=""/>
      <w:lvlJc w:val="left"/>
      <w:pPr>
        <w:ind w:left="2878" w:hanging="360"/>
      </w:pPr>
      <w:rPr>
        <w:rFonts w:ascii="Symbol" w:hAnsi="Symbol" w:hint="default"/>
      </w:rPr>
    </w:lvl>
    <w:lvl w:ilvl="4" w:tplc="04190003" w:tentative="1">
      <w:start w:val="1"/>
      <w:numFmt w:val="bullet"/>
      <w:lvlText w:val="o"/>
      <w:lvlJc w:val="left"/>
      <w:pPr>
        <w:ind w:left="3598" w:hanging="360"/>
      </w:pPr>
      <w:rPr>
        <w:rFonts w:ascii="Courier New" w:hAnsi="Courier New" w:cs="Courier New" w:hint="default"/>
      </w:rPr>
    </w:lvl>
    <w:lvl w:ilvl="5" w:tplc="04190005" w:tentative="1">
      <w:start w:val="1"/>
      <w:numFmt w:val="bullet"/>
      <w:lvlText w:val=""/>
      <w:lvlJc w:val="left"/>
      <w:pPr>
        <w:ind w:left="4318" w:hanging="360"/>
      </w:pPr>
      <w:rPr>
        <w:rFonts w:ascii="Wingdings" w:hAnsi="Wingdings" w:hint="default"/>
      </w:rPr>
    </w:lvl>
    <w:lvl w:ilvl="6" w:tplc="04190001" w:tentative="1">
      <w:start w:val="1"/>
      <w:numFmt w:val="bullet"/>
      <w:lvlText w:val=""/>
      <w:lvlJc w:val="left"/>
      <w:pPr>
        <w:ind w:left="5038" w:hanging="360"/>
      </w:pPr>
      <w:rPr>
        <w:rFonts w:ascii="Symbol" w:hAnsi="Symbol" w:hint="default"/>
      </w:rPr>
    </w:lvl>
    <w:lvl w:ilvl="7" w:tplc="04190003" w:tentative="1">
      <w:start w:val="1"/>
      <w:numFmt w:val="bullet"/>
      <w:lvlText w:val="o"/>
      <w:lvlJc w:val="left"/>
      <w:pPr>
        <w:ind w:left="5758" w:hanging="360"/>
      </w:pPr>
      <w:rPr>
        <w:rFonts w:ascii="Courier New" w:hAnsi="Courier New" w:cs="Courier New" w:hint="default"/>
      </w:rPr>
    </w:lvl>
    <w:lvl w:ilvl="8" w:tplc="04190005" w:tentative="1">
      <w:start w:val="1"/>
      <w:numFmt w:val="bullet"/>
      <w:lvlText w:val=""/>
      <w:lvlJc w:val="left"/>
      <w:pPr>
        <w:ind w:left="6478" w:hanging="360"/>
      </w:pPr>
      <w:rPr>
        <w:rFonts w:ascii="Wingdings" w:hAnsi="Wingdings" w:hint="default"/>
      </w:rPr>
    </w:lvl>
  </w:abstractNum>
  <w:abstractNum w:abstractNumId="22" w15:restartNumberingAfterBreak="0">
    <w:nsid w:val="764B6E4B"/>
    <w:multiLevelType w:val="hybridMultilevel"/>
    <w:tmpl w:val="DF683CC2"/>
    <w:lvl w:ilvl="0" w:tplc="5F0A55D2">
      <w:start w:val="3"/>
      <w:numFmt w:val="bullet"/>
      <w:lvlText w:val="-"/>
      <w:lvlJc w:val="left"/>
      <w:pPr>
        <w:ind w:left="433" w:hanging="360"/>
      </w:pPr>
      <w:rPr>
        <w:rFonts w:ascii="Times New Roman" w:eastAsia="Times New Roman" w:hAnsi="Times New Roman" w:cs="Times New Roman" w:hint="default"/>
      </w:rPr>
    </w:lvl>
    <w:lvl w:ilvl="1" w:tplc="04190003" w:tentative="1">
      <w:start w:val="1"/>
      <w:numFmt w:val="bullet"/>
      <w:lvlText w:val="o"/>
      <w:lvlJc w:val="left"/>
      <w:pPr>
        <w:ind w:left="1153" w:hanging="360"/>
      </w:pPr>
      <w:rPr>
        <w:rFonts w:ascii="Courier New" w:hAnsi="Courier New" w:cs="Courier New" w:hint="default"/>
      </w:rPr>
    </w:lvl>
    <w:lvl w:ilvl="2" w:tplc="04190005" w:tentative="1">
      <w:start w:val="1"/>
      <w:numFmt w:val="bullet"/>
      <w:lvlText w:val=""/>
      <w:lvlJc w:val="left"/>
      <w:pPr>
        <w:ind w:left="1873" w:hanging="360"/>
      </w:pPr>
      <w:rPr>
        <w:rFonts w:ascii="Wingdings" w:hAnsi="Wingdings" w:hint="default"/>
      </w:rPr>
    </w:lvl>
    <w:lvl w:ilvl="3" w:tplc="04190001" w:tentative="1">
      <w:start w:val="1"/>
      <w:numFmt w:val="bullet"/>
      <w:lvlText w:val=""/>
      <w:lvlJc w:val="left"/>
      <w:pPr>
        <w:ind w:left="2593" w:hanging="360"/>
      </w:pPr>
      <w:rPr>
        <w:rFonts w:ascii="Symbol" w:hAnsi="Symbol" w:hint="default"/>
      </w:rPr>
    </w:lvl>
    <w:lvl w:ilvl="4" w:tplc="04190003" w:tentative="1">
      <w:start w:val="1"/>
      <w:numFmt w:val="bullet"/>
      <w:lvlText w:val="o"/>
      <w:lvlJc w:val="left"/>
      <w:pPr>
        <w:ind w:left="3313" w:hanging="360"/>
      </w:pPr>
      <w:rPr>
        <w:rFonts w:ascii="Courier New" w:hAnsi="Courier New" w:cs="Courier New" w:hint="default"/>
      </w:rPr>
    </w:lvl>
    <w:lvl w:ilvl="5" w:tplc="04190005" w:tentative="1">
      <w:start w:val="1"/>
      <w:numFmt w:val="bullet"/>
      <w:lvlText w:val=""/>
      <w:lvlJc w:val="left"/>
      <w:pPr>
        <w:ind w:left="4033" w:hanging="360"/>
      </w:pPr>
      <w:rPr>
        <w:rFonts w:ascii="Wingdings" w:hAnsi="Wingdings" w:hint="default"/>
      </w:rPr>
    </w:lvl>
    <w:lvl w:ilvl="6" w:tplc="04190001" w:tentative="1">
      <w:start w:val="1"/>
      <w:numFmt w:val="bullet"/>
      <w:lvlText w:val=""/>
      <w:lvlJc w:val="left"/>
      <w:pPr>
        <w:ind w:left="4753" w:hanging="360"/>
      </w:pPr>
      <w:rPr>
        <w:rFonts w:ascii="Symbol" w:hAnsi="Symbol" w:hint="default"/>
      </w:rPr>
    </w:lvl>
    <w:lvl w:ilvl="7" w:tplc="04190003" w:tentative="1">
      <w:start w:val="1"/>
      <w:numFmt w:val="bullet"/>
      <w:lvlText w:val="o"/>
      <w:lvlJc w:val="left"/>
      <w:pPr>
        <w:ind w:left="5473" w:hanging="360"/>
      </w:pPr>
      <w:rPr>
        <w:rFonts w:ascii="Courier New" w:hAnsi="Courier New" w:cs="Courier New" w:hint="default"/>
      </w:rPr>
    </w:lvl>
    <w:lvl w:ilvl="8" w:tplc="04190005" w:tentative="1">
      <w:start w:val="1"/>
      <w:numFmt w:val="bullet"/>
      <w:lvlText w:val=""/>
      <w:lvlJc w:val="left"/>
      <w:pPr>
        <w:ind w:left="6193" w:hanging="360"/>
      </w:pPr>
      <w:rPr>
        <w:rFonts w:ascii="Wingdings" w:hAnsi="Wingdings" w:hint="default"/>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9"/>
  </w:num>
  <w:num w:numId="13">
    <w:abstractNumId w:val="12"/>
  </w:num>
  <w:num w:numId="14">
    <w:abstractNumId w:val="10"/>
  </w:num>
  <w:num w:numId="15">
    <w:abstractNumId w:val="15"/>
  </w:num>
  <w:num w:numId="16">
    <w:abstractNumId w:val="16"/>
  </w:num>
  <w:num w:numId="17">
    <w:abstractNumId w:val="11"/>
  </w:num>
  <w:num w:numId="18">
    <w:abstractNumId w:val="14"/>
  </w:num>
  <w:num w:numId="19">
    <w:abstractNumId w:val="17"/>
  </w:num>
  <w:num w:numId="20">
    <w:abstractNumId w:val="18"/>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E7B"/>
    <w:rsid w:val="000016AE"/>
    <w:rsid w:val="00001A2F"/>
    <w:rsid w:val="00001AA4"/>
    <w:rsid w:val="00003542"/>
    <w:rsid w:val="00003681"/>
    <w:rsid w:val="00004596"/>
    <w:rsid w:val="00005B3B"/>
    <w:rsid w:val="00006125"/>
    <w:rsid w:val="00006DF9"/>
    <w:rsid w:val="00013730"/>
    <w:rsid w:val="00013C15"/>
    <w:rsid w:val="00015220"/>
    <w:rsid w:val="0001577A"/>
    <w:rsid w:val="0002156C"/>
    <w:rsid w:val="00022BB7"/>
    <w:rsid w:val="00023AB6"/>
    <w:rsid w:val="00025480"/>
    <w:rsid w:val="00030EA2"/>
    <w:rsid w:val="00031943"/>
    <w:rsid w:val="00031E67"/>
    <w:rsid w:val="00032188"/>
    <w:rsid w:val="00033B43"/>
    <w:rsid w:val="00034F75"/>
    <w:rsid w:val="00040940"/>
    <w:rsid w:val="00041614"/>
    <w:rsid w:val="00042298"/>
    <w:rsid w:val="000428A4"/>
    <w:rsid w:val="000431EF"/>
    <w:rsid w:val="00043C29"/>
    <w:rsid w:val="00044A7E"/>
    <w:rsid w:val="000451EB"/>
    <w:rsid w:val="00045A87"/>
    <w:rsid w:val="000465B6"/>
    <w:rsid w:val="00046F75"/>
    <w:rsid w:val="0004738A"/>
    <w:rsid w:val="000519DB"/>
    <w:rsid w:val="000525F6"/>
    <w:rsid w:val="00052EBF"/>
    <w:rsid w:val="0005331B"/>
    <w:rsid w:val="00053755"/>
    <w:rsid w:val="00054EBE"/>
    <w:rsid w:val="00055504"/>
    <w:rsid w:val="00055647"/>
    <w:rsid w:val="00055F3E"/>
    <w:rsid w:val="0005621E"/>
    <w:rsid w:val="0005627A"/>
    <w:rsid w:val="00060798"/>
    <w:rsid w:val="00062432"/>
    <w:rsid w:val="00062696"/>
    <w:rsid w:val="00063B18"/>
    <w:rsid w:val="00063B59"/>
    <w:rsid w:val="000648FE"/>
    <w:rsid w:val="0006553C"/>
    <w:rsid w:val="000656E2"/>
    <w:rsid w:val="000660FD"/>
    <w:rsid w:val="0006768B"/>
    <w:rsid w:val="00070BD6"/>
    <w:rsid w:val="0007143C"/>
    <w:rsid w:val="00073B76"/>
    <w:rsid w:val="00074373"/>
    <w:rsid w:val="0007682A"/>
    <w:rsid w:val="0008221D"/>
    <w:rsid w:val="00084F64"/>
    <w:rsid w:val="0009229A"/>
    <w:rsid w:val="000928E3"/>
    <w:rsid w:val="00094C3E"/>
    <w:rsid w:val="00095917"/>
    <w:rsid w:val="00097941"/>
    <w:rsid w:val="000A28C7"/>
    <w:rsid w:val="000A2FE2"/>
    <w:rsid w:val="000A31D1"/>
    <w:rsid w:val="000A361D"/>
    <w:rsid w:val="000A51A8"/>
    <w:rsid w:val="000A62C1"/>
    <w:rsid w:val="000A713C"/>
    <w:rsid w:val="000A77C8"/>
    <w:rsid w:val="000A796C"/>
    <w:rsid w:val="000B01D7"/>
    <w:rsid w:val="000B4A3C"/>
    <w:rsid w:val="000B570D"/>
    <w:rsid w:val="000B5E51"/>
    <w:rsid w:val="000B5E5A"/>
    <w:rsid w:val="000B69ED"/>
    <w:rsid w:val="000B7333"/>
    <w:rsid w:val="000C0BC8"/>
    <w:rsid w:val="000C0EB0"/>
    <w:rsid w:val="000C1E2A"/>
    <w:rsid w:val="000C24AB"/>
    <w:rsid w:val="000C2BE3"/>
    <w:rsid w:val="000C311C"/>
    <w:rsid w:val="000C45B6"/>
    <w:rsid w:val="000C5107"/>
    <w:rsid w:val="000C6C8E"/>
    <w:rsid w:val="000C73AD"/>
    <w:rsid w:val="000D2397"/>
    <w:rsid w:val="000D2C72"/>
    <w:rsid w:val="000D40AF"/>
    <w:rsid w:val="000D5099"/>
    <w:rsid w:val="000D7275"/>
    <w:rsid w:val="000D7298"/>
    <w:rsid w:val="000D7B91"/>
    <w:rsid w:val="000E1122"/>
    <w:rsid w:val="000E1A1B"/>
    <w:rsid w:val="000E214C"/>
    <w:rsid w:val="000E37BF"/>
    <w:rsid w:val="000E4367"/>
    <w:rsid w:val="000E5AB9"/>
    <w:rsid w:val="000E66AC"/>
    <w:rsid w:val="000F02E0"/>
    <w:rsid w:val="000F0DB9"/>
    <w:rsid w:val="000F1E35"/>
    <w:rsid w:val="000F233E"/>
    <w:rsid w:val="000F3502"/>
    <w:rsid w:val="000F404B"/>
    <w:rsid w:val="000F4EA6"/>
    <w:rsid w:val="000F5E1C"/>
    <w:rsid w:val="000F6126"/>
    <w:rsid w:val="000F6D6F"/>
    <w:rsid w:val="001005F1"/>
    <w:rsid w:val="0010064D"/>
    <w:rsid w:val="00101548"/>
    <w:rsid w:val="00102BA0"/>
    <w:rsid w:val="00103DEB"/>
    <w:rsid w:val="00104CD4"/>
    <w:rsid w:val="0010538E"/>
    <w:rsid w:val="00105674"/>
    <w:rsid w:val="00105AD1"/>
    <w:rsid w:val="0010758B"/>
    <w:rsid w:val="001110E8"/>
    <w:rsid w:val="00111489"/>
    <w:rsid w:val="00111EBA"/>
    <w:rsid w:val="0011316F"/>
    <w:rsid w:val="00113E1F"/>
    <w:rsid w:val="00114D0B"/>
    <w:rsid w:val="00117002"/>
    <w:rsid w:val="0011714A"/>
    <w:rsid w:val="00120E5F"/>
    <w:rsid w:val="00121BAD"/>
    <w:rsid w:val="00123CC5"/>
    <w:rsid w:val="00125206"/>
    <w:rsid w:val="0012531D"/>
    <w:rsid w:val="001264C0"/>
    <w:rsid w:val="00127744"/>
    <w:rsid w:val="00127BB5"/>
    <w:rsid w:val="00130A56"/>
    <w:rsid w:val="001312E1"/>
    <w:rsid w:val="001326B3"/>
    <w:rsid w:val="001336B6"/>
    <w:rsid w:val="00135DF3"/>
    <w:rsid w:val="00137957"/>
    <w:rsid w:val="00137BDC"/>
    <w:rsid w:val="00140010"/>
    <w:rsid w:val="00140514"/>
    <w:rsid w:val="001407ED"/>
    <w:rsid w:val="00140892"/>
    <w:rsid w:val="001408B9"/>
    <w:rsid w:val="00140946"/>
    <w:rsid w:val="00141144"/>
    <w:rsid w:val="00144A0C"/>
    <w:rsid w:val="00146FB4"/>
    <w:rsid w:val="00147F3D"/>
    <w:rsid w:val="00151354"/>
    <w:rsid w:val="00151C12"/>
    <w:rsid w:val="00157B4A"/>
    <w:rsid w:val="0016132C"/>
    <w:rsid w:val="00161AAB"/>
    <w:rsid w:val="00161FDB"/>
    <w:rsid w:val="0017050C"/>
    <w:rsid w:val="00171194"/>
    <w:rsid w:val="00171373"/>
    <w:rsid w:val="001713D9"/>
    <w:rsid w:val="0017212C"/>
    <w:rsid w:val="00172975"/>
    <w:rsid w:val="00173E16"/>
    <w:rsid w:val="00175951"/>
    <w:rsid w:val="00176DBB"/>
    <w:rsid w:val="001779ED"/>
    <w:rsid w:val="00177C52"/>
    <w:rsid w:val="0018127C"/>
    <w:rsid w:val="00181BD6"/>
    <w:rsid w:val="00181FDF"/>
    <w:rsid w:val="00184517"/>
    <w:rsid w:val="00184ADA"/>
    <w:rsid w:val="001857BD"/>
    <w:rsid w:val="0018782E"/>
    <w:rsid w:val="00187E3E"/>
    <w:rsid w:val="00190DFB"/>
    <w:rsid w:val="001912CB"/>
    <w:rsid w:val="0019146D"/>
    <w:rsid w:val="00192727"/>
    <w:rsid w:val="0019340B"/>
    <w:rsid w:val="00195D91"/>
    <w:rsid w:val="00196C56"/>
    <w:rsid w:val="00197F20"/>
    <w:rsid w:val="001A025A"/>
    <w:rsid w:val="001A06CA"/>
    <w:rsid w:val="001A3DA9"/>
    <w:rsid w:val="001A640E"/>
    <w:rsid w:val="001A7403"/>
    <w:rsid w:val="001A770E"/>
    <w:rsid w:val="001B03F9"/>
    <w:rsid w:val="001B1CC6"/>
    <w:rsid w:val="001B3B2B"/>
    <w:rsid w:val="001B550D"/>
    <w:rsid w:val="001B58BC"/>
    <w:rsid w:val="001C0E9F"/>
    <w:rsid w:val="001C2186"/>
    <w:rsid w:val="001C2205"/>
    <w:rsid w:val="001C3175"/>
    <w:rsid w:val="001C49E3"/>
    <w:rsid w:val="001C5E58"/>
    <w:rsid w:val="001C687B"/>
    <w:rsid w:val="001C6A97"/>
    <w:rsid w:val="001C78D1"/>
    <w:rsid w:val="001D0CE8"/>
    <w:rsid w:val="001D12D4"/>
    <w:rsid w:val="001D2FD8"/>
    <w:rsid w:val="001D439D"/>
    <w:rsid w:val="001E152F"/>
    <w:rsid w:val="001E2B94"/>
    <w:rsid w:val="001E2BE6"/>
    <w:rsid w:val="001E3224"/>
    <w:rsid w:val="001E5EA8"/>
    <w:rsid w:val="001E60A7"/>
    <w:rsid w:val="001E629D"/>
    <w:rsid w:val="001E751D"/>
    <w:rsid w:val="001F1A25"/>
    <w:rsid w:val="001F2319"/>
    <w:rsid w:val="001F2741"/>
    <w:rsid w:val="001F2FE5"/>
    <w:rsid w:val="001F3C67"/>
    <w:rsid w:val="001F4E53"/>
    <w:rsid w:val="001F5168"/>
    <w:rsid w:val="001F58F6"/>
    <w:rsid w:val="001F723F"/>
    <w:rsid w:val="002015AC"/>
    <w:rsid w:val="002037E4"/>
    <w:rsid w:val="00204972"/>
    <w:rsid w:val="00205F49"/>
    <w:rsid w:val="00206D2F"/>
    <w:rsid w:val="002106C8"/>
    <w:rsid w:val="002107AE"/>
    <w:rsid w:val="002121AF"/>
    <w:rsid w:val="0021252D"/>
    <w:rsid w:val="0021268C"/>
    <w:rsid w:val="0021296D"/>
    <w:rsid w:val="002139BE"/>
    <w:rsid w:val="002149DA"/>
    <w:rsid w:val="00216059"/>
    <w:rsid w:val="002167A8"/>
    <w:rsid w:val="002178F5"/>
    <w:rsid w:val="00220A81"/>
    <w:rsid w:val="0022192F"/>
    <w:rsid w:val="0022243B"/>
    <w:rsid w:val="002245B6"/>
    <w:rsid w:val="00224D5C"/>
    <w:rsid w:val="00225E81"/>
    <w:rsid w:val="002274F9"/>
    <w:rsid w:val="00227B5A"/>
    <w:rsid w:val="00227CD5"/>
    <w:rsid w:val="00231A8C"/>
    <w:rsid w:val="00231DD2"/>
    <w:rsid w:val="002324F3"/>
    <w:rsid w:val="0023253B"/>
    <w:rsid w:val="00234221"/>
    <w:rsid w:val="00236707"/>
    <w:rsid w:val="00236E6C"/>
    <w:rsid w:val="002400D9"/>
    <w:rsid w:val="00240AD5"/>
    <w:rsid w:val="00241586"/>
    <w:rsid w:val="00241B67"/>
    <w:rsid w:val="00241EBC"/>
    <w:rsid w:val="00242485"/>
    <w:rsid w:val="00242F8D"/>
    <w:rsid w:val="00243631"/>
    <w:rsid w:val="00243B3F"/>
    <w:rsid w:val="0024597F"/>
    <w:rsid w:val="00245A4B"/>
    <w:rsid w:val="00255D0C"/>
    <w:rsid w:val="0025674A"/>
    <w:rsid w:val="00257C50"/>
    <w:rsid w:val="00257D45"/>
    <w:rsid w:val="00257D81"/>
    <w:rsid w:val="00257F03"/>
    <w:rsid w:val="00260543"/>
    <w:rsid w:val="00261B51"/>
    <w:rsid w:val="00261F3D"/>
    <w:rsid w:val="00261FE5"/>
    <w:rsid w:val="002626D8"/>
    <w:rsid w:val="002630D3"/>
    <w:rsid w:val="00263AA9"/>
    <w:rsid w:val="00266134"/>
    <w:rsid w:val="0026680B"/>
    <w:rsid w:val="002678A4"/>
    <w:rsid w:val="00271D26"/>
    <w:rsid w:val="002723BF"/>
    <w:rsid w:val="00272F85"/>
    <w:rsid w:val="0027348B"/>
    <w:rsid w:val="002735E9"/>
    <w:rsid w:val="00274A6B"/>
    <w:rsid w:val="00276062"/>
    <w:rsid w:val="00280A01"/>
    <w:rsid w:val="002835A5"/>
    <w:rsid w:val="00285614"/>
    <w:rsid w:val="002857CF"/>
    <w:rsid w:val="00286BA7"/>
    <w:rsid w:val="00291F5B"/>
    <w:rsid w:val="00292B93"/>
    <w:rsid w:val="00292E24"/>
    <w:rsid w:val="002943E5"/>
    <w:rsid w:val="002945DE"/>
    <w:rsid w:val="00297D12"/>
    <w:rsid w:val="002A03B7"/>
    <w:rsid w:val="002A0799"/>
    <w:rsid w:val="002A0A27"/>
    <w:rsid w:val="002A3260"/>
    <w:rsid w:val="002A46C5"/>
    <w:rsid w:val="002A4A92"/>
    <w:rsid w:val="002B017B"/>
    <w:rsid w:val="002B1E3F"/>
    <w:rsid w:val="002B2AAA"/>
    <w:rsid w:val="002B2F48"/>
    <w:rsid w:val="002B505D"/>
    <w:rsid w:val="002B65D8"/>
    <w:rsid w:val="002B7BC7"/>
    <w:rsid w:val="002C1AC6"/>
    <w:rsid w:val="002C25AC"/>
    <w:rsid w:val="002C457E"/>
    <w:rsid w:val="002C4788"/>
    <w:rsid w:val="002C5117"/>
    <w:rsid w:val="002C5185"/>
    <w:rsid w:val="002C63DF"/>
    <w:rsid w:val="002C7371"/>
    <w:rsid w:val="002D0371"/>
    <w:rsid w:val="002D1AD4"/>
    <w:rsid w:val="002D2507"/>
    <w:rsid w:val="002D34AD"/>
    <w:rsid w:val="002D3813"/>
    <w:rsid w:val="002D6866"/>
    <w:rsid w:val="002D7FCC"/>
    <w:rsid w:val="002E0D47"/>
    <w:rsid w:val="002E1799"/>
    <w:rsid w:val="002E36D6"/>
    <w:rsid w:val="002E5141"/>
    <w:rsid w:val="002E551D"/>
    <w:rsid w:val="002E724D"/>
    <w:rsid w:val="002E78C7"/>
    <w:rsid w:val="002E7F18"/>
    <w:rsid w:val="002F1183"/>
    <w:rsid w:val="002F1799"/>
    <w:rsid w:val="002F2CF6"/>
    <w:rsid w:val="002F302B"/>
    <w:rsid w:val="002F33A9"/>
    <w:rsid w:val="002F543E"/>
    <w:rsid w:val="002F71C5"/>
    <w:rsid w:val="0030099E"/>
    <w:rsid w:val="0030193F"/>
    <w:rsid w:val="00304320"/>
    <w:rsid w:val="00306CAF"/>
    <w:rsid w:val="00306E1C"/>
    <w:rsid w:val="00307FC3"/>
    <w:rsid w:val="003112A7"/>
    <w:rsid w:val="00313303"/>
    <w:rsid w:val="003147B7"/>
    <w:rsid w:val="00315B21"/>
    <w:rsid w:val="00315EB0"/>
    <w:rsid w:val="00315ED6"/>
    <w:rsid w:val="00320ED7"/>
    <w:rsid w:val="003225F0"/>
    <w:rsid w:val="00322DFB"/>
    <w:rsid w:val="00323213"/>
    <w:rsid w:val="00324523"/>
    <w:rsid w:val="00324EF5"/>
    <w:rsid w:val="00327103"/>
    <w:rsid w:val="00327306"/>
    <w:rsid w:val="003301FE"/>
    <w:rsid w:val="00331D8B"/>
    <w:rsid w:val="003338C0"/>
    <w:rsid w:val="00333A87"/>
    <w:rsid w:val="00334295"/>
    <w:rsid w:val="00335D41"/>
    <w:rsid w:val="003366C7"/>
    <w:rsid w:val="00340123"/>
    <w:rsid w:val="0034087B"/>
    <w:rsid w:val="00341EB8"/>
    <w:rsid w:val="003434E2"/>
    <w:rsid w:val="0034558B"/>
    <w:rsid w:val="00345D09"/>
    <w:rsid w:val="003463C0"/>
    <w:rsid w:val="003478E5"/>
    <w:rsid w:val="00350865"/>
    <w:rsid w:val="0035122E"/>
    <w:rsid w:val="00351F11"/>
    <w:rsid w:val="00356EDD"/>
    <w:rsid w:val="003603EB"/>
    <w:rsid w:val="00362766"/>
    <w:rsid w:val="00362DC1"/>
    <w:rsid w:val="003649F5"/>
    <w:rsid w:val="0036503A"/>
    <w:rsid w:val="003652C4"/>
    <w:rsid w:val="00365864"/>
    <w:rsid w:val="0036616B"/>
    <w:rsid w:val="00366493"/>
    <w:rsid w:val="00366566"/>
    <w:rsid w:val="00372469"/>
    <w:rsid w:val="00373C90"/>
    <w:rsid w:val="00375108"/>
    <w:rsid w:val="003761F4"/>
    <w:rsid w:val="00376588"/>
    <w:rsid w:val="00377BEA"/>
    <w:rsid w:val="003810A3"/>
    <w:rsid w:val="0038162A"/>
    <w:rsid w:val="0038342A"/>
    <w:rsid w:val="00384504"/>
    <w:rsid w:val="00384BC3"/>
    <w:rsid w:val="003872CB"/>
    <w:rsid w:val="0038756C"/>
    <w:rsid w:val="00387E71"/>
    <w:rsid w:val="00391013"/>
    <w:rsid w:val="0039183E"/>
    <w:rsid w:val="0039185E"/>
    <w:rsid w:val="00391891"/>
    <w:rsid w:val="003919BE"/>
    <w:rsid w:val="00395B3A"/>
    <w:rsid w:val="003968FD"/>
    <w:rsid w:val="003977C4"/>
    <w:rsid w:val="003A2A36"/>
    <w:rsid w:val="003A4EA0"/>
    <w:rsid w:val="003A56B7"/>
    <w:rsid w:val="003A5925"/>
    <w:rsid w:val="003B1825"/>
    <w:rsid w:val="003B1851"/>
    <w:rsid w:val="003B1E3C"/>
    <w:rsid w:val="003B479C"/>
    <w:rsid w:val="003B60A3"/>
    <w:rsid w:val="003C0C2A"/>
    <w:rsid w:val="003C194F"/>
    <w:rsid w:val="003C2B59"/>
    <w:rsid w:val="003C2DBB"/>
    <w:rsid w:val="003C2E19"/>
    <w:rsid w:val="003C4590"/>
    <w:rsid w:val="003C477F"/>
    <w:rsid w:val="003C6972"/>
    <w:rsid w:val="003C71E3"/>
    <w:rsid w:val="003C7E0E"/>
    <w:rsid w:val="003D0950"/>
    <w:rsid w:val="003D0B3F"/>
    <w:rsid w:val="003D5362"/>
    <w:rsid w:val="003D634B"/>
    <w:rsid w:val="003D7139"/>
    <w:rsid w:val="003D7766"/>
    <w:rsid w:val="003D7D44"/>
    <w:rsid w:val="003E102C"/>
    <w:rsid w:val="003E135B"/>
    <w:rsid w:val="003E1B58"/>
    <w:rsid w:val="003E24A5"/>
    <w:rsid w:val="003E3857"/>
    <w:rsid w:val="003E4C15"/>
    <w:rsid w:val="003E6EC8"/>
    <w:rsid w:val="003F0052"/>
    <w:rsid w:val="003F2847"/>
    <w:rsid w:val="003F42FF"/>
    <w:rsid w:val="003F5D2E"/>
    <w:rsid w:val="003F6A3A"/>
    <w:rsid w:val="00400FB7"/>
    <w:rsid w:val="00402276"/>
    <w:rsid w:val="00403993"/>
    <w:rsid w:val="00405A16"/>
    <w:rsid w:val="004075FF"/>
    <w:rsid w:val="004119DC"/>
    <w:rsid w:val="00412996"/>
    <w:rsid w:val="00412C9F"/>
    <w:rsid w:val="004130C8"/>
    <w:rsid w:val="00413469"/>
    <w:rsid w:val="00413FEE"/>
    <w:rsid w:val="0041492A"/>
    <w:rsid w:val="0041538D"/>
    <w:rsid w:val="004176D2"/>
    <w:rsid w:val="004201C2"/>
    <w:rsid w:val="0042056F"/>
    <w:rsid w:val="004236F3"/>
    <w:rsid w:val="00424B31"/>
    <w:rsid w:val="0042715F"/>
    <w:rsid w:val="00427E24"/>
    <w:rsid w:val="004302CC"/>
    <w:rsid w:val="00430517"/>
    <w:rsid w:val="00430922"/>
    <w:rsid w:val="00430A83"/>
    <w:rsid w:val="00430A99"/>
    <w:rsid w:val="00432B07"/>
    <w:rsid w:val="00434423"/>
    <w:rsid w:val="00435699"/>
    <w:rsid w:val="00436AB8"/>
    <w:rsid w:val="00437438"/>
    <w:rsid w:val="00437728"/>
    <w:rsid w:val="00437CD3"/>
    <w:rsid w:val="00437D5B"/>
    <w:rsid w:val="00440DEB"/>
    <w:rsid w:val="00440E5D"/>
    <w:rsid w:val="00441AD1"/>
    <w:rsid w:val="00441FE9"/>
    <w:rsid w:val="00443AAE"/>
    <w:rsid w:val="0044408D"/>
    <w:rsid w:val="004502DD"/>
    <w:rsid w:val="00450D65"/>
    <w:rsid w:val="0045218D"/>
    <w:rsid w:val="004533A4"/>
    <w:rsid w:val="00461AA9"/>
    <w:rsid w:val="00463E7B"/>
    <w:rsid w:val="00464018"/>
    <w:rsid w:val="0046457D"/>
    <w:rsid w:val="00464E90"/>
    <w:rsid w:val="0046632D"/>
    <w:rsid w:val="00466C7C"/>
    <w:rsid w:val="00467A5A"/>
    <w:rsid w:val="0047097C"/>
    <w:rsid w:val="004709E2"/>
    <w:rsid w:val="00471129"/>
    <w:rsid w:val="00471382"/>
    <w:rsid w:val="004740D9"/>
    <w:rsid w:val="00475C32"/>
    <w:rsid w:val="004771A8"/>
    <w:rsid w:val="00480714"/>
    <w:rsid w:val="00480B92"/>
    <w:rsid w:val="00480FCE"/>
    <w:rsid w:val="00482C95"/>
    <w:rsid w:val="004838D3"/>
    <w:rsid w:val="00483C25"/>
    <w:rsid w:val="004869A7"/>
    <w:rsid w:val="00486BEC"/>
    <w:rsid w:val="0049028E"/>
    <w:rsid w:val="00490EE4"/>
    <w:rsid w:val="0049217A"/>
    <w:rsid w:val="0049529C"/>
    <w:rsid w:val="004977CC"/>
    <w:rsid w:val="004A0D4B"/>
    <w:rsid w:val="004A1746"/>
    <w:rsid w:val="004A231A"/>
    <w:rsid w:val="004A27FD"/>
    <w:rsid w:val="004A2C5A"/>
    <w:rsid w:val="004A2D0D"/>
    <w:rsid w:val="004A2F42"/>
    <w:rsid w:val="004A4A1F"/>
    <w:rsid w:val="004A5296"/>
    <w:rsid w:val="004A5CB1"/>
    <w:rsid w:val="004B15B4"/>
    <w:rsid w:val="004B1A47"/>
    <w:rsid w:val="004B237F"/>
    <w:rsid w:val="004B2F4A"/>
    <w:rsid w:val="004B2F60"/>
    <w:rsid w:val="004B3877"/>
    <w:rsid w:val="004B3DF1"/>
    <w:rsid w:val="004B46A4"/>
    <w:rsid w:val="004B47D0"/>
    <w:rsid w:val="004B4BB4"/>
    <w:rsid w:val="004B51C7"/>
    <w:rsid w:val="004B5277"/>
    <w:rsid w:val="004B5AF8"/>
    <w:rsid w:val="004B7DCB"/>
    <w:rsid w:val="004C0284"/>
    <w:rsid w:val="004C098E"/>
    <w:rsid w:val="004C0A61"/>
    <w:rsid w:val="004C0C7B"/>
    <w:rsid w:val="004C3DEF"/>
    <w:rsid w:val="004C483F"/>
    <w:rsid w:val="004C571B"/>
    <w:rsid w:val="004C62CE"/>
    <w:rsid w:val="004C7A75"/>
    <w:rsid w:val="004D11F5"/>
    <w:rsid w:val="004D241A"/>
    <w:rsid w:val="004D2511"/>
    <w:rsid w:val="004D298A"/>
    <w:rsid w:val="004D5985"/>
    <w:rsid w:val="004D78E0"/>
    <w:rsid w:val="004E18E6"/>
    <w:rsid w:val="004E22CE"/>
    <w:rsid w:val="004E26EB"/>
    <w:rsid w:val="004E4A14"/>
    <w:rsid w:val="004E5AC2"/>
    <w:rsid w:val="004E60F7"/>
    <w:rsid w:val="004E6A80"/>
    <w:rsid w:val="004F30FC"/>
    <w:rsid w:val="004F35F4"/>
    <w:rsid w:val="004F3A5D"/>
    <w:rsid w:val="004F3A86"/>
    <w:rsid w:val="004F6043"/>
    <w:rsid w:val="004F6C13"/>
    <w:rsid w:val="004F792A"/>
    <w:rsid w:val="005015E0"/>
    <w:rsid w:val="00502182"/>
    <w:rsid w:val="00502291"/>
    <w:rsid w:val="0050420F"/>
    <w:rsid w:val="00505607"/>
    <w:rsid w:val="00505690"/>
    <w:rsid w:val="00506F11"/>
    <w:rsid w:val="0050740B"/>
    <w:rsid w:val="005079E7"/>
    <w:rsid w:val="005104F8"/>
    <w:rsid w:val="005111E7"/>
    <w:rsid w:val="00511EC4"/>
    <w:rsid w:val="005125F8"/>
    <w:rsid w:val="0051360C"/>
    <w:rsid w:val="00515C71"/>
    <w:rsid w:val="00516BFD"/>
    <w:rsid w:val="0051719B"/>
    <w:rsid w:val="00517300"/>
    <w:rsid w:val="005178DF"/>
    <w:rsid w:val="00517AE5"/>
    <w:rsid w:val="00521D9A"/>
    <w:rsid w:val="0052440A"/>
    <w:rsid w:val="00525CD9"/>
    <w:rsid w:val="00526A4F"/>
    <w:rsid w:val="005271C8"/>
    <w:rsid w:val="00527287"/>
    <w:rsid w:val="00527C2E"/>
    <w:rsid w:val="0053083C"/>
    <w:rsid w:val="00532110"/>
    <w:rsid w:val="0053236A"/>
    <w:rsid w:val="005328BF"/>
    <w:rsid w:val="0053357B"/>
    <w:rsid w:val="00533FF9"/>
    <w:rsid w:val="00535DBE"/>
    <w:rsid w:val="00536EEA"/>
    <w:rsid w:val="00537ACD"/>
    <w:rsid w:val="00540A3E"/>
    <w:rsid w:val="00541772"/>
    <w:rsid w:val="00541F03"/>
    <w:rsid w:val="00543024"/>
    <w:rsid w:val="00543533"/>
    <w:rsid w:val="00544FDB"/>
    <w:rsid w:val="00547991"/>
    <w:rsid w:val="005512F4"/>
    <w:rsid w:val="0055143E"/>
    <w:rsid w:val="005524E1"/>
    <w:rsid w:val="0055407D"/>
    <w:rsid w:val="00555F77"/>
    <w:rsid w:val="0055606D"/>
    <w:rsid w:val="00556235"/>
    <w:rsid w:val="0055670E"/>
    <w:rsid w:val="00556711"/>
    <w:rsid w:val="00556E0E"/>
    <w:rsid w:val="00562E03"/>
    <w:rsid w:val="005632DE"/>
    <w:rsid w:val="00563933"/>
    <w:rsid w:val="0056443C"/>
    <w:rsid w:val="005653BF"/>
    <w:rsid w:val="00567411"/>
    <w:rsid w:val="0057076A"/>
    <w:rsid w:val="00570CB7"/>
    <w:rsid w:val="00573EC0"/>
    <w:rsid w:val="00575B44"/>
    <w:rsid w:val="00575B85"/>
    <w:rsid w:val="00575F7C"/>
    <w:rsid w:val="0057643A"/>
    <w:rsid w:val="0057783C"/>
    <w:rsid w:val="005804E0"/>
    <w:rsid w:val="00580D6C"/>
    <w:rsid w:val="00582C6C"/>
    <w:rsid w:val="00582DBB"/>
    <w:rsid w:val="005839D5"/>
    <w:rsid w:val="00583A39"/>
    <w:rsid w:val="00583E99"/>
    <w:rsid w:val="00584CEE"/>
    <w:rsid w:val="0058521C"/>
    <w:rsid w:val="00585691"/>
    <w:rsid w:val="00585838"/>
    <w:rsid w:val="00586830"/>
    <w:rsid w:val="0059008D"/>
    <w:rsid w:val="00590ED7"/>
    <w:rsid w:val="0059100A"/>
    <w:rsid w:val="0059201E"/>
    <w:rsid w:val="00592F5B"/>
    <w:rsid w:val="00593D4C"/>
    <w:rsid w:val="00594C73"/>
    <w:rsid w:val="00595564"/>
    <w:rsid w:val="00596C10"/>
    <w:rsid w:val="0059738A"/>
    <w:rsid w:val="005A11CB"/>
    <w:rsid w:val="005A14DC"/>
    <w:rsid w:val="005A1638"/>
    <w:rsid w:val="005A1969"/>
    <w:rsid w:val="005A29D8"/>
    <w:rsid w:val="005A2B0F"/>
    <w:rsid w:val="005A3BC9"/>
    <w:rsid w:val="005A4F2E"/>
    <w:rsid w:val="005A5094"/>
    <w:rsid w:val="005A50F5"/>
    <w:rsid w:val="005A5297"/>
    <w:rsid w:val="005A6446"/>
    <w:rsid w:val="005B1019"/>
    <w:rsid w:val="005B11E0"/>
    <w:rsid w:val="005B2322"/>
    <w:rsid w:val="005B3D3B"/>
    <w:rsid w:val="005B3D53"/>
    <w:rsid w:val="005B644B"/>
    <w:rsid w:val="005B68FB"/>
    <w:rsid w:val="005B6B74"/>
    <w:rsid w:val="005B799A"/>
    <w:rsid w:val="005C0809"/>
    <w:rsid w:val="005C0D75"/>
    <w:rsid w:val="005C21F7"/>
    <w:rsid w:val="005C47F7"/>
    <w:rsid w:val="005C57B2"/>
    <w:rsid w:val="005C6734"/>
    <w:rsid w:val="005D0780"/>
    <w:rsid w:val="005D14F2"/>
    <w:rsid w:val="005D196C"/>
    <w:rsid w:val="005D2CBD"/>
    <w:rsid w:val="005D32C7"/>
    <w:rsid w:val="005D443F"/>
    <w:rsid w:val="005D4801"/>
    <w:rsid w:val="005D5181"/>
    <w:rsid w:val="005D5DDF"/>
    <w:rsid w:val="005E0B95"/>
    <w:rsid w:val="005E0FB2"/>
    <w:rsid w:val="005E39CB"/>
    <w:rsid w:val="005E5010"/>
    <w:rsid w:val="005E56D5"/>
    <w:rsid w:val="005E5FE2"/>
    <w:rsid w:val="005F08B8"/>
    <w:rsid w:val="005F29C9"/>
    <w:rsid w:val="005F2CED"/>
    <w:rsid w:val="005F361F"/>
    <w:rsid w:val="005F4FBC"/>
    <w:rsid w:val="005F6BCB"/>
    <w:rsid w:val="005F777F"/>
    <w:rsid w:val="005F78AC"/>
    <w:rsid w:val="006016FC"/>
    <w:rsid w:val="0060303C"/>
    <w:rsid w:val="006034F1"/>
    <w:rsid w:val="0060362F"/>
    <w:rsid w:val="00603F9C"/>
    <w:rsid w:val="00604489"/>
    <w:rsid w:val="006062BC"/>
    <w:rsid w:val="006076A6"/>
    <w:rsid w:val="00607F38"/>
    <w:rsid w:val="006228B3"/>
    <w:rsid w:val="006244CF"/>
    <w:rsid w:val="006251FC"/>
    <w:rsid w:val="006253F7"/>
    <w:rsid w:val="00626142"/>
    <w:rsid w:val="006274FC"/>
    <w:rsid w:val="00630D26"/>
    <w:rsid w:val="006315CB"/>
    <w:rsid w:val="0063167C"/>
    <w:rsid w:val="0063172F"/>
    <w:rsid w:val="00636962"/>
    <w:rsid w:val="00636C9A"/>
    <w:rsid w:val="00637772"/>
    <w:rsid w:val="00637BD3"/>
    <w:rsid w:val="00641F13"/>
    <w:rsid w:val="0064280D"/>
    <w:rsid w:val="00643708"/>
    <w:rsid w:val="006438BA"/>
    <w:rsid w:val="00643944"/>
    <w:rsid w:val="00644204"/>
    <w:rsid w:val="00644430"/>
    <w:rsid w:val="00645EB4"/>
    <w:rsid w:val="0064613F"/>
    <w:rsid w:val="00656220"/>
    <w:rsid w:val="00660398"/>
    <w:rsid w:val="00662D3E"/>
    <w:rsid w:val="006631DF"/>
    <w:rsid w:val="00663E8C"/>
    <w:rsid w:val="006645EB"/>
    <w:rsid w:val="00664C28"/>
    <w:rsid w:val="00664C85"/>
    <w:rsid w:val="006653AE"/>
    <w:rsid w:val="00667AC1"/>
    <w:rsid w:val="00670144"/>
    <w:rsid w:val="00670434"/>
    <w:rsid w:val="006747DE"/>
    <w:rsid w:val="00676747"/>
    <w:rsid w:val="00677562"/>
    <w:rsid w:val="00681BA0"/>
    <w:rsid w:val="00683080"/>
    <w:rsid w:val="00683323"/>
    <w:rsid w:val="0068445F"/>
    <w:rsid w:val="0068652F"/>
    <w:rsid w:val="006865E8"/>
    <w:rsid w:val="00691712"/>
    <w:rsid w:val="0069224D"/>
    <w:rsid w:val="006940FB"/>
    <w:rsid w:val="0069478B"/>
    <w:rsid w:val="006962A2"/>
    <w:rsid w:val="006972BA"/>
    <w:rsid w:val="006A211F"/>
    <w:rsid w:val="006A24A3"/>
    <w:rsid w:val="006A275C"/>
    <w:rsid w:val="006A2957"/>
    <w:rsid w:val="006A39D5"/>
    <w:rsid w:val="006A48A1"/>
    <w:rsid w:val="006A4A85"/>
    <w:rsid w:val="006A57FD"/>
    <w:rsid w:val="006A6CBE"/>
    <w:rsid w:val="006A7E49"/>
    <w:rsid w:val="006B0117"/>
    <w:rsid w:val="006B1CEA"/>
    <w:rsid w:val="006B2417"/>
    <w:rsid w:val="006B2A1E"/>
    <w:rsid w:val="006B3093"/>
    <w:rsid w:val="006B544F"/>
    <w:rsid w:val="006C1BBA"/>
    <w:rsid w:val="006C1D16"/>
    <w:rsid w:val="006C2AB6"/>
    <w:rsid w:val="006C4318"/>
    <w:rsid w:val="006C5205"/>
    <w:rsid w:val="006C5FFB"/>
    <w:rsid w:val="006C669B"/>
    <w:rsid w:val="006C707C"/>
    <w:rsid w:val="006C7D16"/>
    <w:rsid w:val="006D636F"/>
    <w:rsid w:val="006D68DE"/>
    <w:rsid w:val="006E3602"/>
    <w:rsid w:val="006E361E"/>
    <w:rsid w:val="006E4545"/>
    <w:rsid w:val="006E631E"/>
    <w:rsid w:val="006E722C"/>
    <w:rsid w:val="006E775B"/>
    <w:rsid w:val="006E79D0"/>
    <w:rsid w:val="006F090A"/>
    <w:rsid w:val="006F0A11"/>
    <w:rsid w:val="006F0A71"/>
    <w:rsid w:val="006F1099"/>
    <w:rsid w:val="006F1641"/>
    <w:rsid w:val="006F306B"/>
    <w:rsid w:val="006F3891"/>
    <w:rsid w:val="006F4507"/>
    <w:rsid w:val="006F459E"/>
    <w:rsid w:val="006F5FAC"/>
    <w:rsid w:val="006F6399"/>
    <w:rsid w:val="006F7106"/>
    <w:rsid w:val="007008F7"/>
    <w:rsid w:val="00703BC9"/>
    <w:rsid w:val="0070690D"/>
    <w:rsid w:val="00706D2A"/>
    <w:rsid w:val="00707140"/>
    <w:rsid w:val="00710A4B"/>
    <w:rsid w:val="00710E66"/>
    <w:rsid w:val="00711F08"/>
    <w:rsid w:val="00712381"/>
    <w:rsid w:val="007134EF"/>
    <w:rsid w:val="00713E02"/>
    <w:rsid w:val="007148D0"/>
    <w:rsid w:val="00714BAD"/>
    <w:rsid w:val="00714C09"/>
    <w:rsid w:val="00714DB5"/>
    <w:rsid w:val="00715A1A"/>
    <w:rsid w:val="00716506"/>
    <w:rsid w:val="00717BFD"/>
    <w:rsid w:val="00720CA7"/>
    <w:rsid w:val="00721FE0"/>
    <w:rsid w:val="00722A20"/>
    <w:rsid w:val="007271B8"/>
    <w:rsid w:val="0072766E"/>
    <w:rsid w:val="00727DC7"/>
    <w:rsid w:val="00730212"/>
    <w:rsid w:val="00736A2A"/>
    <w:rsid w:val="00737792"/>
    <w:rsid w:val="00737797"/>
    <w:rsid w:val="00737D95"/>
    <w:rsid w:val="00740FCB"/>
    <w:rsid w:val="007416A0"/>
    <w:rsid w:val="00741C5C"/>
    <w:rsid w:val="007425A2"/>
    <w:rsid w:val="00745C21"/>
    <w:rsid w:val="00747CEC"/>
    <w:rsid w:val="00750C03"/>
    <w:rsid w:val="007515C5"/>
    <w:rsid w:val="00751811"/>
    <w:rsid w:val="00751A31"/>
    <w:rsid w:val="00753117"/>
    <w:rsid w:val="007532D0"/>
    <w:rsid w:val="00755A51"/>
    <w:rsid w:val="00755E0B"/>
    <w:rsid w:val="007574C9"/>
    <w:rsid w:val="00760549"/>
    <w:rsid w:val="007607B4"/>
    <w:rsid w:val="007618D8"/>
    <w:rsid w:val="00762735"/>
    <w:rsid w:val="00763C30"/>
    <w:rsid w:val="00764D1C"/>
    <w:rsid w:val="00770312"/>
    <w:rsid w:val="00774DC8"/>
    <w:rsid w:val="007754B1"/>
    <w:rsid w:val="007754C6"/>
    <w:rsid w:val="00781954"/>
    <w:rsid w:val="00781AFF"/>
    <w:rsid w:val="00781BFB"/>
    <w:rsid w:val="00783996"/>
    <w:rsid w:val="007841DB"/>
    <w:rsid w:val="0078558B"/>
    <w:rsid w:val="00785D32"/>
    <w:rsid w:val="00786203"/>
    <w:rsid w:val="0078703C"/>
    <w:rsid w:val="0078796A"/>
    <w:rsid w:val="00787D1F"/>
    <w:rsid w:val="00793E61"/>
    <w:rsid w:val="00793F83"/>
    <w:rsid w:val="007941FE"/>
    <w:rsid w:val="00794C98"/>
    <w:rsid w:val="007950F1"/>
    <w:rsid w:val="007962AE"/>
    <w:rsid w:val="00796F94"/>
    <w:rsid w:val="007A053F"/>
    <w:rsid w:val="007A2E2D"/>
    <w:rsid w:val="007A3A84"/>
    <w:rsid w:val="007A3D47"/>
    <w:rsid w:val="007A4695"/>
    <w:rsid w:val="007A4B50"/>
    <w:rsid w:val="007A5842"/>
    <w:rsid w:val="007A7E31"/>
    <w:rsid w:val="007B15FB"/>
    <w:rsid w:val="007B38B5"/>
    <w:rsid w:val="007C3E2C"/>
    <w:rsid w:val="007C3E67"/>
    <w:rsid w:val="007C4362"/>
    <w:rsid w:val="007C4D85"/>
    <w:rsid w:val="007C59E4"/>
    <w:rsid w:val="007C61B3"/>
    <w:rsid w:val="007C7B07"/>
    <w:rsid w:val="007D1C6E"/>
    <w:rsid w:val="007D22A1"/>
    <w:rsid w:val="007D2429"/>
    <w:rsid w:val="007D2F04"/>
    <w:rsid w:val="007D3ACD"/>
    <w:rsid w:val="007D5A41"/>
    <w:rsid w:val="007E1E55"/>
    <w:rsid w:val="007E26EE"/>
    <w:rsid w:val="007E2E90"/>
    <w:rsid w:val="007E468A"/>
    <w:rsid w:val="007E4DF4"/>
    <w:rsid w:val="007E68A5"/>
    <w:rsid w:val="007F19CF"/>
    <w:rsid w:val="007F3EF8"/>
    <w:rsid w:val="007F4E10"/>
    <w:rsid w:val="007F6156"/>
    <w:rsid w:val="007F6B4E"/>
    <w:rsid w:val="008022E1"/>
    <w:rsid w:val="008043AC"/>
    <w:rsid w:val="00804982"/>
    <w:rsid w:val="00805FBE"/>
    <w:rsid w:val="00810FFA"/>
    <w:rsid w:val="00812735"/>
    <w:rsid w:val="00812B7D"/>
    <w:rsid w:val="00815043"/>
    <w:rsid w:val="008152F5"/>
    <w:rsid w:val="008155E6"/>
    <w:rsid w:val="00816E4F"/>
    <w:rsid w:val="00817B26"/>
    <w:rsid w:val="00823EA2"/>
    <w:rsid w:val="00823F8E"/>
    <w:rsid w:val="008250FC"/>
    <w:rsid w:val="00827411"/>
    <w:rsid w:val="0083186F"/>
    <w:rsid w:val="0083393D"/>
    <w:rsid w:val="008339ED"/>
    <w:rsid w:val="00833A93"/>
    <w:rsid w:val="00833E53"/>
    <w:rsid w:val="00834394"/>
    <w:rsid w:val="0083596F"/>
    <w:rsid w:val="00835A79"/>
    <w:rsid w:val="00835B3E"/>
    <w:rsid w:val="008363C7"/>
    <w:rsid w:val="00843480"/>
    <w:rsid w:val="008437AD"/>
    <w:rsid w:val="00844634"/>
    <w:rsid w:val="00844D3C"/>
    <w:rsid w:val="0084545D"/>
    <w:rsid w:val="00845A2C"/>
    <w:rsid w:val="00846A60"/>
    <w:rsid w:val="00847B96"/>
    <w:rsid w:val="0085004F"/>
    <w:rsid w:val="00850652"/>
    <w:rsid w:val="00850679"/>
    <w:rsid w:val="00850DB9"/>
    <w:rsid w:val="00851D81"/>
    <w:rsid w:val="008538D1"/>
    <w:rsid w:val="008538E8"/>
    <w:rsid w:val="00855298"/>
    <w:rsid w:val="008552D7"/>
    <w:rsid w:val="008570F0"/>
    <w:rsid w:val="00860466"/>
    <w:rsid w:val="00860541"/>
    <w:rsid w:val="008627A3"/>
    <w:rsid w:val="00863CA6"/>
    <w:rsid w:val="0086452E"/>
    <w:rsid w:val="008649D2"/>
    <w:rsid w:val="0086794D"/>
    <w:rsid w:val="00867DFA"/>
    <w:rsid w:val="0087095B"/>
    <w:rsid w:val="008724FD"/>
    <w:rsid w:val="008733FE"/>
    <w:rsid w:val="008736F1"/>
    <w:rsid w:val="00873A9E"/>
    <w:rsid w:val="00873C5B"/>
    <w:rsid w:val="00874567"/>
    <w:rsid w:val="00874A25"/>
    <w:rsid w:val="00874E8F"/>
    <w:rsid w:val="00875723"/>
    <w:rsid w:val="00876187"/>
    <w:rsid w:val="0087624C"/>
    <w:rsid w:val="008771A0"/>
    <w:rsid w:val="008827F7"/>
    <w:rsid w:val="008836E4"/>
    <w:rsid w:val="008879BA"/>
    <w:rsid w:val="00892CAF"/>
    <w:rsid w:val="00892E34"/>
    <w:rsid w:val="008940CD"/>
    <w:rsid w:val="00895DE1"/>
    <w:rsid w:val="0089724E"/>
    <w:rsid w:val="00897A99"/>
    <w:rsid w:val="008A0693"/>
    <w:rsid w:val="008A1E16"/>
    <w:rsid w:val="008A29C1"/>
    <w:rsid w:val="008A3D63"/>
    <w:rsid w:val="008A4F2D"/>
    <w:rsid w:val="008A7066"/>
    <w:rsid w:val="008A7778"/>
    <w:rsid w:val="008A7F0E"/>
    <w:rsid w:val="008B026E"/>
    <w:rsid w:val="008B14FD"/>
    <w:rsid w:val="008B20B4"/>
    <w:rsid w:val="008B25B3"/>
    <w:rsid w:val="008B269D"/>
    <w:rsid w:val="008B2A79"/>
    <w:rsid w:val="008B3BFF"/>
    <w:rsid w:val="008B3D1D"/>
    <w:rsid w:val="008B5468"/>
    <w:rsid w:val="008B570C"/>
    <w:rsid w:val="008B575B"/>
    <w:rsid w:val="008B71BB"/>
    <w:rsid w:val="008B7BDF"/>
    <w:rsid w:val="008B7D81"/>
    <w:rsid w:val="008C0D1A"/>
    <w:rsid w:val="008C1EEC"/>
    <w:rsid w:val="008C3E9D"/>
    <w:rsid w:val="008C400E"/>
    <w:rsid w:val="008C4097"/>
    <w:rsid w:val="008C47F0"/>
    <w:rsid w:val="008C49BF"/>
    <w:rsid w:val="008C63C4"/>
    <w:rsid w:val="008D1D4E"/>
    <w:rsid w:val="008D27B2"/>
    <w:rsid w:val="008D4630"/>
    <w:rsid w:val="008D568D"/>
    <w:rsid w:val="008D78D2"/>
    <w:rsid w:val="008E0358"/>
    <w:rsid w:val="008E1530"/>
    <w:rsid w:val="008E19FF"/>
    <w:rsid w:val="008E29FB"/>
    <w:rsid w:val="008E3EA4"/>
    <w:rsid w:val="008E7A0F"/>
    <w:rsid w:val="008E7C93"/>
    <w:rsid w:val="008F22DB"/>
    <w:rsid w:val="008F32BA"/>
    <w:rsid w:val="008F5E91"/>
    <w:rsid w:val="008F748A"/>
    <w:rsid w:val="00902635"/>
    <w:rsid w:val="00904129"/>
    <w:rsid w:val="00906C0B"/>
    <w:rsid w:val="0090793B"/>
    <w:rsid w:val="009109A8"/>
    <w:rsid w:val="00911295"/>
    <w:rsid w:val="00911B4D"/>
    <w:rsid w:val="009137D0"/>
    <w:rsid w:val="00914DDA"/>
    <w:rsid w:val="009161B9"/>
    <w:rsid w:val="00917CC8"/>
    <w:rsid w:val="009216F3"/>
    <w:rsid w:val="009238BA"/>
    <w:rsid w:val="00923F26"/>
    <w:rsid w:val="00925DB5"/>
    <w:rsid w:val="00927888"/>
    <w:rsid w:val="00930776"/>
    <w:rsid w:val="0093128F"/>
    <w:rsid w:val="00933247"/>
    <w:rsid w:val="0093523D"/>
    <w:rsid w:val="00935740"/>
    <w:rsid w:val="00935811"/>
    <w:rsid w:val="00935CEF"/>
    <w:rsid w:val="009361BD"/>
    <w:rsid w:val="00936ED1"/>
    <w:rsid w:val="00937AC3"/>
    <w:rsid w:val="0094010E"/>
    <w:rsid w:val="00940908"/>
    <w:rsid w:val="009417EE"/>
    <w:rsid w:val="009430D9"/>
    <w:rsid w:val="009446F9"/>
    <w:rsid w:val="009452CC"/>
    <w:rsid w:val="00946663"/>
    <w:rsid w:val="00946F47"/>
    <w:rsid w:val="00950A03"/>
    <w:rsid w:val="00953B88"/>
    <w:rsid w:val="00954251"/>
    <w:rsid w:val="0095571B"/>
    <w:rsid w:val="0095622F"/>
    <w:rsid w:val="00960315"/>
    <w:rsid w:val="00960CC3"/>
    <w:rsid w:val="009625D2"/>
    <w:rsid w:val="0096347C"/>
    <w:rsid w:val="00964B11"/>
    <w:rsid w:val="00965BBB"/>
    <w:rsid w:val="009672B9"/>
    <w:rsid w:val="00973039"/>
    <w:rsid w:val="009734CE"/>
    <w:rsid w:val="009769B0"/>
    <w:rsid w:val="009773D4"/>
    <w:rsid w:val="00977A54"/>
    <w:rsid w:val="009803CB"/>
    <w:rsid w:val="00980891"/>
    <w:rsid w:val="00983F1C"/>
    <w:rsid w:val="00984E5E"/>
    <w:rsid w:val="00990A5B"/>
    <w:rsid w:val="0099124F"/>
    <w:rsid w:val="009915CA"/>
    <w:rsid w:val="00992368"/>
    <w:rsid w:val="00992631"/>
    <w:rsid w:val="00993030"/>
    <w:rsid w:val="00993999"/>
    <w:rsid w:val="0099406E"/>
    <w:rsid w:val="0099564A"/>
    <w:rsid w:val="00997B74"/>
    <w:rsid w:val="009A0B82"/>
    <w:rsid w:val="009A27C9"/>
    <w:rsid w:val="009A3153"/>
    <w:rsid w:val="009A4409"/>
    <w:rsid w:val="009A56F5"/>
    <w:rsid w:val="009A6E91"/>
    <w:rsid w:val="009B0190"/>
    <w:rsid w:val="009B1042"/>
    <w:rsid w:val="009B2CA9"/>
    <w:rsid w:val="009B2D23"/>
    <w:rsid w:val="009B391F"/>
    <w:rsid w:val="009B3BD0"/>
    <w:rsid w:val="009B4F0A"/>
    <w:rsid w:val="009B50B9"/>
    <w:rsid w:val="009B554E"/>
    <w:rsid w:val="009B5C02"/>
    <w:rsid w:val="009B660A"/>
    <w:rsid w:val="009B76A5"/>
    <w:rsid w:val="009C22BE"/>
    <w:rsid w:val="009C3A74"/>
    <w:rsid w:val="009C3CD3"/>
    <w:rsid w:val="009C55AB"/>
    <w:rsid w:val="009C5D09"/>
    <w:rsid w:val="009C78BD"/>
    <w:rsid w:val="009D3B3A"/>
    <w:rsid w:val="009D4133"/>
    <w:rsid w:val="009D58A8"/>
    <w:rsid w:val="009D61BB"/>
    <w:rsid w:val="009E0DDD"/>
    <w:rsid w:val="009E22AF"/>
    <w:rsid w:val="009E2606"/>
    <w:rsid w:val="009E2D1C"/>
    <w:rsid w:val="009E3177"/>
    <w:rsid w:val="009E37F8"/>
    <w:rsid w:val="009E51A7"/>
    <w:rsid w:val="009E682E"/>
    <w:rsid w:val="009E6F5F"/>
    <w:rsid w:val="009F11F7"/>
    <w:rsid w:val="009F15D4"/>
    <w:rsid w:val="009F40E5"/>
    <w:rsid w:val="009F4B79"/>
    <w:rsid w:val="009F5BF1"/>
    <w:rsid w:val="009F618E"/>
    <w:rsid w:val="009F7A7C"/>
    <w:rsid w:val="009F7EAF"/>
    <w:rsid w:val="00A022F5"/>
    <w:rsid w:val="00A023BD"/>
    <w:rsid w:val="00A03741"/>
    <w:rsid w:val="00A037B8"/>
    <w:rsid w:val="00A03D7D"/>
    <w:rsid w:val="00A04CF8"/>
    <w:rsid w:val="00A055BC"/>
    <w:rsid w:val="00A059E3"/>
    <w:rsid w:val="00A1078D"/>
    <w:rsid w:val="00A11E93"/>
    <w:rsid w:val="00A1429F"/>
    <w:rsid w:val="00A14856"/>
    <w:rsid w:val="00A155FF"/>
    <w:rsid w:val="00A1586B"/>
    <w:rsid w:val="00A15927"/>
    <w:rsid w:val="00A17398"/>
    <w:rsid w:val="00A2019C"/>
    <w:rsid w:val="00A20743"/>
    <w:rsid w:val="00A20AFC"/>
    <w:rsid w:val="00A2270F"/>
    <w:rsid w:val="00A23381"/>
    <w:rsid w:val="00A233D9"/>
    <w:rsid w:val="00A25A83"/>
    <w:rsid w:val="00A27A47"/>
    <w:rsid w:val="00A30E0D"/>
    <w:rsid w:val="00A31318"/>
    <w:rsid w:val="00A31688"/>
    <w:rsid w:val="00A34248"/>
    <w:rsid w:val="00A350AE"/>
    <w:rsid w:val="00A36C85"/>
    <w:rsid w:val="00A36FAF"/>
    <w:rsid w:val="00A371F7"/>
    <w:rsid w:val="00A37455"/>
    <w:rsid w:val="00A37EA8"/>
    <w:rsid w:val="00A40303"/>
    <w:rsid w:val="00A41AF1"/>
    <w:rsid w:val="00A42F93"/>
    <w:rsid w:val="00A4424B"/>
    <w:rsid w:val="00A44869"/>
    <w:rsid w:val="00A452DB"/>
    <w:rsid w:val="00A45471"/>
    <w:rsid w:val="00A45707"/>
    <w:rsid w:val="00A4744E"/>
    <w:rsid w:val="00A477AF"/>
    <w:rsid w:val="00A47EBB"/>
    <w:rsid w:val="00A53155"/>
    <w:rsid w:val="00A56C50"/>
    <w:rsid w:val="00A57105"/>
    <w:rsid w:val="00A613C5"/>
    <w:rsid w:val="00A6174B"/>
    <w:rsid w:val="00A64F7F"/>
    <w:rsid w:val="00A66084"/>
    <w:rsid w:val="00A66484"/>
    <w:rsid w:val="00A72A50"/>
    <w:rsid w:val="00A73BD5"/>
    <w:rsid w:val="00A80B34"/>
    <w:rsid w:val="00A818BC"/>
    <w:rsid w:val="00A819FC"/>
    <w:rsid w:val="00A82D60"/>
    <w:rsid w:val="00A82ECF"/>
    <w:rsid w:val="00A830DC"/>
    <w:rsid w:val="00A836FE"/>
    <w:rsid w:val="00A84B47"/>
    <w:rsid w:val="00A84F82"/>
    <w:rsid w:val="00A85309"/>
    <w:rsid w:val="00A8534F"/>
    <w:rsid w:val="00A8564E"/>
    <w:rsid w:val="00A85B95"/>
    <w:rsid w:val="00A86205"/>
    <w:rsid w:val="00A870EA"/>
    <w:rsid w:val="00A904E6"/>
    <w:rsid w:val="00A91D2A"/>
    <w:rsid w:val="00A9309B"/>
    <w:rsid w:val="00A93315"/>
    <w:rsid w:val="00A94095"/>
    <w:rsid w:val="00A95AF0"/>
    <w:rsid w:val="00AA0853"/>
    <w:rsid w:val="00AA0913"/>
    <w:rsid w:val="00AA2A3C"/>
    <w:rsid w:val="00AA3281"/>
    <w:rsid w:val="00AA6CDA"/>
    <w:rsid w:val="00AA6DE1"/>
    <w:rsid w:val="00AA73F5"/>
    <w:rsid w:val="00AA7C6E"/>
    <w:rsid w:val="00AA7D04"/>
    <w:rsid w:val="00AA7FA3"/>
    <w:rsid w:val="00AB0870"/>
    <w:rsid w:val="00AB2A9B"/>
    <w:rsid w:val="00AB4BFD"/>
    <w:rsid w:val="00AB5981"/>
    <w:rsid w:val="00AB5AA4"/>
    <w:rsid w:val="00AB6617"/>
    <w:rsid w:val="00AB6C5F"/>
    <w:rsid w:val="00AC1B78"/>
    <w:rsid w:val="00AC2385"/>
    <w:rsid w:val="00AC39B3"/>
    <w:rsid w:val="00AC5437"/>
    <w:rsid w:val="00AC585A"/>
    <w:rsid w:val="00AC60FF"/>
    <w:rsid w:val="00AC6843"/>
    <w:rsid w:val="00AC7D62"/>
    <w:rsid w:val="00AD1F51"/>
    <w:rsid w:val="00AD234A"/>
    <w:rsid w:val="00AD27C0"/>
    <w:rsid w:val="00AD5341"/>
    <w:rsid w:val="00AD56D3"/>
    <w:rsid w:val="00AD6124"/>
    <w:rsid w:val="00AD70AB"/>
    <w:rsid w:val="00AD7398"/>
    <w:rsid w:val="00AE1BD4"/>
    <w:rsid w:val="00AE2195"/>
    <w:rsid w:val="00AE53A7"/>
    <w:rsid w:val="00AE7CA2"/>
    <w:rsid w:val="00AF1672"/>
    <w:rsid w:val="00AF3D5F"/>
    <w:rsid w:val="00AF4C37"/>
    <w:rsid w:val="00AF505A"/>
    <w:rsid w:val="00AF5694"/>
    <w:rsid w:val="00AF6D64"/>
    <w:rsid w:val="00AF6FFB"/>
    <w:rsid w:val="00AF7BE9"/>
    <w:rsid w:val="00B015E0"/>
    <w:rsid w:val="00B02011"/>
    <w:rsid w:val="00B02A3F"/>
    <w:rsid w:val="00B040C8"/>
    <w:rsid w:val="00B04C65"/>
    <w:rsid w:val="00B04DA1"/>
    <w:rsid w:val="00B07B4A"/>
    <w:rsid w:val="00B1110E"/>
    <w:rsid w:val="00B112F5"/>
    <w:rsid w:val="00B11791"/>
    <w:rsid w:val="00B13DF3"/>
    <w:rsid w:val="00B14CE9"/>
    <w:rsid w:val="00B15778"/>
    <w:rsid w:val="00B15B92"/>
    <w:rsid w:val="00B16FDD"/>
    <w:rsid w:val="00B20B5B"/>
    <w:rsid w:val="00B241ED"/>
    <w:rsid w:val="00B2552A"/>
    <w:rsid w:val="00B26779"/>
    <w:rsid w:val="00B26904"/>
    <w:rsid w:val="00B26E9A"/>
    <w:rsid w:val="00B277A0"/>
    <w:rsid w:val="00B27A4F"/>
    <w:rsid w:val="00B27B05"/>
    <w:rsid w:val="00B31094"/>
    <w:rsid w:val="00B310A5"/>
    <w:rsid w:val="00B3208E"/>
    <w:rsid w:val="00B33796"/>
    <w:rsid w:val="00B34926"/>
    <w:rsid w:val="00B36037"/>
    <w:rsid w:val="00B36068"/>
    <w:rsid w:val="00B36D9B"/>
    <w:rsid w:val="00B37211"/>
    <w:rsid w:val="00B41146"/>
    <w:rsid w:val="00B451D5"/>
    <w:rsid w:val="00B5168E"/>
    <w:rsid w:val="00B516AF"/>
    <w:rsid w:val="00B518D0"/>
    <w:rsid w:val="00B52CAD"/>
    <w:rsid w:val="00B53D45"/>
    <w:rsid w:val="00B53FEF"/>
    <w:rsid w:val="00B552CE"/>
    <w:rsid w:val="00B55663"/>
    <w:rsid w:val="00B55A9B"/>
    <w:rsid w:val="00B56FB8"/>
    <w:rsid w:val="00B57C44"/>
    <w:rsid w:val="00B64020"/>
    <w:rsid w:val="00B64913"/>
    <w:rsid w:val="00B7043B"/>
    <w:rsid w:val="00B71561"/>
    <w:rsid w:val="00B72E59"/>
    <w:rsid w:val="00B73EA7"/>
    <w:rsid w:val="00B742B5"/>
    <w:rsid w:val="00B74D65"/>
    <w:rsid w:val="00B775EA"/>
    <w:rsid w:val="00B82363"/>
    <w:rsid w:val="00B83937"/>
    <w:rsid w:val="00B83BB7"/>
    <w:rsid w:val="00B84BE3"/>
    <w:rsid w:val="00B85E95"/>
    <w:rsid w:val="00B85FE0"/>
    <w:rsid w:val="00B86790"/>
    <w:rsid w:val="00B908BE"/>
    <w:rsid w:val="00B90BBB"/>
    <w:rsid w:val="00B91043"/>
    <w:rsid w:val="00B916C6"/>
    <w:rsid w:val="00B91823"/>
    <w:rsid w:val="00B9212B"/>
    <w:rsid w:val="00B94CE5"/>
    <w:rsid w:val="00B97117"/>
    <w:rsid w:val="00BA136F"/>
    <w:rsid w:val="00BA4212"/>
    <w:rsid w:val="00BA5A6E"/>
    <w:rsid w:val="00BA5FCE"/>
    <w:rsid w:val="00BA6D95"/>
    <w:rsid w:val="00BA700C"/>
    <w:rsid w:val="00BB0612"/>
    <w:rsid w:val="00BB062E"/>
    <w:rsid w:val="00BB0EB8"/>
    <w:rsid w:val="00BB32DA"/>
    <w:rsid w:val="00BB40E5"/>
    <w:rsid w:val="00BB4DC8"/>
    <w:rsid w:val="00BB5E7E"/>
    <w:rsid w:val="00BB7B73"/>
    <w:rsid w:val="00BC03E4"/>
    <w:rsid w:val="00BC2913"/>
    <w:rsid w:val="00BC30EB"/>
    <w:rsid w:val="00BC3F17"/>
    <w:rsid w:val="00BC52D8"/>
    <w:rsid w:val="00BC5F07"/>
    <w:rsid w:val="00BC632E"/>
    <w:rsid w:val="00BC7CB7"/>
    <w:rsid w:val="00BD00A3"/>
    <w:rsid w:val="00BD11F3"/>
    <w:rsid w:val="00BD2130"/>
    <w:rsid w:val="00BD3861"/>
    <w:rsid w:val="00BD6FB2"/>
    <w:rsid w:val="00BE1CF5"/>
    <w:rsid w:val="00BE2E5C"/>
    <w:rsid w:val="00BE4312"/>
    <w:rsid w:val="00BE4A78"/>
    <w:rsid w:val="00BE512F"/>
    <w:rsid w:val="00BF0F5A"/>
    <w:rsid w:val="00BF171A"/>
    <w:rsid w:val="00BF20FB"/>
    <w:rsid w:val="00BF3058"/>
    <w:rsid w:val="00BF3BC7"/>
    <w:rsid w:val="00BF4286"/>
    <w:rsid w:val="00BF4685"/>
    <w:rsid w:val="00BF5639"/>
    <w:rsid w:val="00C00FCC"/>
    <w:rsid w:val="00C011B8"/>
    <w:rsid w:val="00C01958"/>
    <w:rsid w:val="00C03B77"/>
    <w:rsid w:val="00C05CD3"/>
    <w:rsid w:val="00C068DA"/>
    <w:rsid w:val="00C10BD5"/>
    <w:rsid w:val="00C11C4D"/>
    <w:rsid w:val="00C1274B"/>
    <w:rsid w:val="00C13A88"/>
    <w:rsid w:val="00C1562A"/>
    <w:rsid w:val="00C17264"/>
    <w:rsid w:val="00C20DF5"/>
    <w:rsid w:val="00C246B7"/>
    <w:rsid w:val="00C25A10"/>
    <w:rsid w:val="00C25D7B"/>
    <w:rsid w:val="00C300EC"/>
    <w:rsid w:val="00C34B41"/>
    <w:rsid w:val="00C35181"/>
    <w:rsid w:val="00C411E6"/>
    <w:rsid w:val="00C41D6E"/>
    <w:rsid w:val="00C42C25"/>
    <w:rsid w:val="00C430B1"/>
    <w:rsid w:val="00C43BE9"/>
    <w:rsid w:val="00C43CBC"/>
    <w:rsid w:val="00C43ED0"/>
    <w:rsid w:val="00C4492D"/>
    <w:rsid w:val="00C44ED4"/>
    <w:rsid w:val="00C45A99"/>
    <w:rsid w:val="00C4622D"/>
    <w:rsid w:val="00C469E4"/>
    <w:rsid w:val="00C519B3"/>
    <w:rsid w:val="00C51E30"/>
    <w:rsid w:val="00C520A6"/>
    <w:rsid w:val="00C538EC"/>
    <w:rsid w:val="00C542D3"/>
    <w:rsid w:val="00C557E1"/>
    <w:rsid w:val="00C55F76"/>
    <w:rsid w:val="00C572E6"/>
    <w:rsid w:val="00C6088F"/>
    <w:rsid w:val="00C61C49"/>
    <w:rsid w:val="00C6440E"/>
    <w:rsid w:val="00C675E2"/>
    <w:rsid w:val="00C70345"/>
    <w:rsid w:val="00C70A34"/>
    <w:rsid w:val="00C71398"/>
    <w:rsid w:val="00C71887"/>
    <w:rsid w:val="00C71DFE"/>
    <w:rsid w:val="00C73521"/>
    <w:rsid w:val="00C8041F"/>
    <w:rsid w:val="00C807BF"/>
    <w:rsid w:val="00C817EA"/>
    <w:rsid w:val="00C82946"/>
    <w:rsid w:val="00C82DD3"/>
    <w:rsid w:val="00C83040"/>
    <w:rsid w:val="00C902CC"/>
    <w:rsid w:val="00C923CA"/>
    <w:rsid w:val="00C9600D"/>
    <w:rsid w:val="00C96BBB"/>
    <w:rsid w:val="00C97A49"/>
    <w:rsid w:val="00C97CE6"/>
    <w:rsid w:val="00CA1404"/>
    <w:rsid w:val="00CA156D"/>
    <w:rsid w:val="00CA15EC"/>
    <w:rsid w:val="00CA179D"/>
    <w:rsid w:val="00CA4926"/>
    <w:rsid w:val="00CA59E6"/>
    <w:rsid w:val="00CB2FC8"/>
    <w:rsid w:val="00CB3225"/>
    <w:rsid w:val="00CB38C9"/>
    <w:rsid w:val="00CB5520"/>
    <w:rsid w:val="00CB6AC8"/>
    <w:rsid w:val="00CC1F28"/>
    <w:rsid w:val="00CC2D5B"/>
    <w:rsid w:val="00CC36CD"/>
    <w:rsid w:val="00CC493C"/>
    <w:rsid w:val="00CC5EE3"/>
    <w:rsid w:val="00CC6EFC"/>
    <w:rsid w:val="00CC7418"/>
    <w:rsid w:val="00CD2CF2"/>
    <w:rsid w:val="00CD3968"/>
    <w:rsid w:val="00CD3DA5"/>
    <w:rsid w:val="00CD4F89"/>
    <w:rsid w:val="00CD5D22"/>
    <w:rsid w:val="00CD722D"/>
    <w:rsid w:val="00CD7C22"/>
    <w:rsid w:val="00CE05A9"/>
    <w:rsid w:val="00CE1195"/>
    <w:rsid w:val="00CE1B7E"/>
    <w:rsid w:val="00CE47DC"/>
    <w:rsid w:val="00CE4D55"/>
    <w:rsid w:val="00CE4E46"/>
    <w:rsid w:val="00CE69AE"/>
    <w:rsid w:val="00CE7380"/>
    <w:rsid w:val="00CE7A4D"/>
    <w:rsid w:val="00CF10C7"/>
    <w:rsid w:val="00CF332E"/>
    <w:rsid w:val="00CF345A"/>
    <w:rsid w:val="00CF3E80"/>
    <w:rsid w:val="00CF46D4"/>
    <w:rsid w:val="00CF6EBD"/>
    <w:rsid w:val="00CF76A3"/>
    <w:rsid w:val="00D00AB3"/>
    <w:rsid w:val="00D00C5A"/>
    <w:rsid w:val="00D02D30"/>
    <w:rsid w:val="00D04350"/>
    <w:rsid w:val="00D04EEC"/>
    <w:rsid w:val="00D04F6A"/>
    <w:rsid w:val="00D06E7F"/>
    <w:rsid w:val="00D073D2"/>
    <w:rsid w:val="00D11084"/>
    <w:rsid w:val="00D11A5A"/>
    <w:rsid w:val="00D13566"/>
    <w:rsid w:val="00D13666"/>
    <w:rsid w:val="00D13870"/>
    <w:rsid w:val="00D14B5E"/>
    <w:rsid w:val="00D1551D"/>
    <w:rsid w:val="00D16269"/>
    <w:rsid w:val="00D16E29"/>
    <w:rsid w:val="00D16F85"/>
    <w:rsid w:val="00D1777E"/>
    <w:rsid w:val="00D2209F"/>
    <w:rsid w:val="00D220F5"/>
    <w:rsid w:val="00D225AA"/>
    <w:rsid w:val="00D2271B"/>
    <w:rsid w:val="00D236A0"/>
    <w:rsid w:val="00D24400"/>
    <w:rsid w:val="00D2500A"/>
    <w:rsid w:val="00D27F70"/>
    <w:rsid w:val="00D304F6"/>
    <w:rsid w:val="00D306F8"/>
    <w:rsid w:val="00D3119B"/>
    <w:rsid w:val="00D3130F"/>
    <w:rsid w:val="00D31578"/>
    <w:rsid w:val="00D32200"/>
    <w:rsid w:val="00D3293D"/>
    <w:rsid w:val="00D3378D"/>
    <w:rsid w:val="00D401D1"/>
    <w:rsid w:val="00D41670"/>
    <w:rsid w:val="00D4169F"/>
    <w:rsid w:val="00D423F3"/>
    <w:rsid w:val="00D45656"/>
    <w:rsid w:val="00D456F1"/>
    <w:rsid w:val="00D45814"/>
    <w:rsid w:val="00D46602"/>
    <w:rsid w:val="00D5110C"/>
    <w:rsid w:val="00D511C2"/>
    <w:rsid w:val="00D516F0"/>
    <w:rsid w:val="00D524F3"/>
    <w:rsid w:val="00D52623"/>
    <w:rsid w:val="00D565D4"/>
    <w:rsid w:val="00D57087"/>
    <w:rsid w:val="00D5777F"/>
    <w:rsid w:val="00D603AA"/>
    <w:rsid w:val="00D60ABF"/>
    <w:rsid w:val="00D60B82"/>
    <w:rsid w:val="00D616C9"/>
    <w:rsid w:val="00D6218E"/>
    <w:rsid w:val="00D633D8"/>
    <w:rsid w:val="00D64332"/>
    <w:rsid w:val="00D6751D"/>
    <w:rsid w:val="00D71FB2"/>
    <w:rsid w:val="00D727D6"/>
    <w:rsid w:val="00D75C4D"/>
    <w:rsid w:val="00D77273"/>
    <w:rsid w:val="00D848EC"/>
    <w:rsid w:val="00D85C06"/>
    <w:rsid w:val="00D85D9D"/>
    <w:rsid w:val="00D907C1"/>
    <w:rsid w:val="00D93EED"/>
    <w:rsid w:val="00D94023"/>
    <w:rsid w:val="00D95719"/>
    <w:rsid w:val="00D962E6"/>
    <w:rsid w:val="00D973FD"/>
    <w:rsid w:val="00D97D54"/>
    <w:rsid w:val="00DA15BE"/>
    <w:rsid w:val="00DA16EF"/>
    <w:rsid w:val="00DA3620"/>
    <w:rsid w:val="00DA509A"/>
    <w:rsid w:val="00DA55B0"/>
    <w:rsid w:val="00DA5770"/>
    <w:rsid w:val="00DA6422"/>
    <w:rsid w:val="00DA6775"/>
    <w:rsid w:val="00DA7A41"/>
    <w:rsid w:val="00DA7AEE"/>
    <w:rsid w:val="00DA7E94"/>
    <w:rsid w:val="00DB0B15"/>
    <w:rsid w:val="00DB18D7"/>
    <w:rsid w:val="00DB1E19"/>
    <w:rsid w:val="00DB28B0"/>
    <w:rsid w:val="00DB2F2B"/>
    <w:rsid w:val="00DB3C47"/>
    <w:rsid w:val="00DB4C08"/>
    <w:rsid w:val="00DB52A1"/>
    <w:rsid w:val="00DC13CA"/>
    <w:rsid w:val="00DC21EC"/>
    <w:rsid w:val="00DC7E50"/>
    <w:rsid w:val="00DD06CB"/>
    <w:rsid w:val="00DD081A"/>
    <w:rsid w:val="00DD428D"/>
    <w:rsid w:val="00DD45D0"/>
    <w:rsid w:val="00DD5D33"/>
    <w:rsid w:val="00DD6F64"/>
    <w:rsid w:val="00DD7441"/>
    <w:rsid w:val="00DE0A31"/>
    <w:rsid w:val="00DE0A61"/>
    <w:rsid w:val="00DE0D9F"/>
    <w:rsid w:val="00DE18EC"/>
    <w:rsid w:val="00DE3D2A"/>
    <w:rsid w:val="00DE5EE8"/>
    <w:rsid w:val="00DF042B"/>
    <w:rsid w:val="00DF0B53"/>
    <w:rsid w:val="00DF0B8A"/>
    <w:rsid w:val="00DF12DA"/>
    <w:rsid w:val="00DF145A"/>
    <w:rsid w:val="00DF1E78"/>
    <w:rsid w:val="00DF359C"/>
    <w:rsid w:val="00DF48C7"/>
    <w:rsid w:val="00E00244"/>
    <w:rsid w:val="00E01D46"/>
    <w:rsid w:val="00E020F8"/>
    <w:rsid w:val="00E02609"/>
    <w:rsid w:val="00E02BB6"/>
    <w:rsid w:val="00E02FBB"/>
    <w:rsid w:val="00E038F6"/>
    <w:rsid w:val="00E05423"/>
    <w:rsid w:val="00E057DC"/>
    <w:rsid w:val="00E1087F"/>
    <w:rsid w:val="00E11E13"/>
    <w:rsid w:val="00E17DFD"/>
    <w:rsid w:val="00E20AE1"/>
    <w:rsid w:val="00E22BD8"/>
    <w:rsid w:val="00E22C12"/>
    <w:rsid w:val="00E230DF"/>
    <w:rsid w:val="00E2406B"/>
    <w:rsid w:val="00E2449F"/>
    <w:rsid w:val="00E24B75"/>
    <w:rsid w:val="00E24D02"/>
    <w:rsid w:val="00E25DA5"/>
    <w:rsid w:val="00E30137"/>
    <w:rsid w:val="00E30164"/>
    <w:rsid w:val="00E31115"/>
    <w:rsid w:val="00E31469"/>
    <w:rsid w:val="00E333AB"/>
    <w:rsid w:val="00E33B78"/>
    <w:rsid w:val="00E349A5"/>
    <w:rsid w:val="00E34A55"/>
    <w:rsid w:val="00E35EE1"/>
    <w:rsid w:val="00E372EA"/>
    <w:rsid w:val="00E374F2"/>
    <w:rsid w:val="00E401D5"/>
    <w:rsid w:val="00E40F06"/>
    <w:rsid w:val="00E415E8"/>
    <w:rsid w:val="00E44724"/>
    <w:rsid w:val="00E4508F"/>
    <w:rsid w:val="00E45EF8"/>
    <w:rsid w:val="00E466BA"/>
    <w:rsid w:val="00E47160"/>
    <w:rsid w:val="00E505C9"/>
    <w:rsid w:val="00E51C45"/>
    <w:rsid w:val="00E52E4C"/>
    <w:rsid w:val="00E534CA"/>
    <w:rsid w:val="00E553F3"/>
    <w:rsid w:val="00E56E97"/>
    <w:rsid w:val="00E6011D"/>
    <w:rsid w:val="00E61CAA"/>
    <w:rsid w:val="00E6320F"/>
    <w:rsid w:val="00E639C8"/>
    <w:rsid w:val="00E64725"/>
    <w:rsid w:val="00E649A8"/>
    <w:rsid w:val="00E65684"/>
    <w:rsid w:val="00E66B88"/>
    <w:rsid w:val="00E673D1"/>
    <w:rsid w:val="00E6758F"/>
    <w:rsid w:val="00E711E0"/>
    <w:rsid w:val="00E71341"/>
    <w:rsid w:val="00E744F7"/>
    <w:rsid w:val="00E74F11"/>
    <w:rsid w:val="00E7628F"/>
    <w:rsid w:val="00E80DA1"/>
    <w:rsid w:val="00E82BFC"/>
    <w:rsid w:val="00E83883"/>
    <w:rsid w:val="00E84A46"/>
    <w:rsid w:val="00E84D0D"/>
    <w:rsid w:val="00E856E6"/>
    <w:rsid w:val="00E85E47"/>
    <w:rsid w:val="00E85F96"/>
    <w:rsid w:val="00E864FD"/>
    <w:rsid w:val="00E87957"/>
    <w:rsid w:val="00E87CAA"/>
    <w:rsid w:val="00E9160C"/>
    <w:rsid w:val="00E9189B"/>
    <w:rsid w:val="00E967D2"/>
    <w:rsid w:val="00E9771B"/>
    <w:rsid w:val="00E97CD3"/>
    <w:rsid w:val="00E97FF9"/>
    <w:rsid w:val="00EA0B91"/>
    <w:rsid w:val="00EA0C68"/>
    <w:rsid w:val="00EA2134"/>
    <w:rsid w:val="00EA5331"/>
    <w:rsid w:val="00EA5730"/>
    <w:rsid w:val="00EA583E"/>
    <w:rsid w:val="00EA59BB"/>
    <w:rsid w:val="00EA6E82"/>
    <w:rsid w:val="00EA7519"/>
    <w:rsid w:val="00EA7A4F"/>
    <w:rsid w:val="00EB0EB5"/>
    <w:rsid w:val="00EB19E8"/>
    <w:rsid w:val="00EB5231"/>
    <w:rsid w:val="00EC037A"/>
    <w:rsid w:val="00EC1470"/>
    <w:rsid w:val="00EC1831"/>
    <w:rsid w:val="00EC272A"/>
    <w:rsid w:val="00EC43D8"/>
    <w:rsid w:val="00EC45FB"/>
    <w:rsid w:val="00EC4F9D"/>
    <w:rsid w:val="00EC6949"/>
    <w:rsid w:val="00EC6D64"/>
    <w:rsid w:val="00EC7B8A"/>
    <w:rsid w:val="00ED0C5B"/>
    <w:rsid w:val="00ED1DDA"/>
    <w:rsid w:val="00ED3284"/>
    <w:rsid w:val="00ED3941"/>
    <w:rsid w:val="00ED478C"/>
    <w:rsid w:val="00ED4CAB"/>
    <w:rsid w:val="00ED5FBC"/>
    <w:rsid w:val="00ED73A1"/>
    <w:rsid w:val="00EE2707"/>
    <w:rsid w:val="00EE280A"/>
    <w:rsid w:val="00EE3450"/>
    <w:rsid w:val="00EE5643"/>
    <w:rsid w:val="00EE6A4D"/>
    <w:rsid w:val="00EF0084"/>
    <w:rsid w:val="00EF0379"/>
    <w:rsid w:val="00EF4662"/>
    <w:rsid w:val="00EF4E4F"/>
    <w:rsid w:val="00EF7B40"/>
    <w:rsid w:val="00F009EB"/>
    <w:rsid w:val="00F02ACA"/>
    <w:rsid w:val="00F034BF"/>
    <w:rsid w:val="00F03EAB"/>
    <w:rsid w:val="00F0401E"/>
    <w:rsid w:val="00F04088"/>
    <w:rsid w:val="00F0422E"/>
    <w:rsid w:val="00F04E75"/>
    <w:rsid w:val="00F0620C"/>
    <w:rsid w:val="00F10135"/>
    <w:rsid w:val="00F1053C"/>
    <w:rsid w:val="00F13803"/>
    <w:rsid w:val="00F14246"/>
    <w:rsid w:val="00F148B2"/>
    <w:rsid w:val="00F15AB0"/>
    <w:rsid w:val="00F15C27"/>
    <w:rsid w:val="00F17374"/>
    <w:rsid w:val="00F17F90"/>
    <w:rsid w:val="00F203F5"/>
    <w:rsid w:val="00F2098E"/>
    <w:rsid w:val="00F209AB"/>
    <w:rsid w:val="00F21A90"/>
    <w:rsid w:val="00F244E2"/>
    <w:rsid w:val="00F2581C"/>
    <w:rsid w:val="00F25DCD"/>
    <w:rsid w:val="00F26A2A"/>
    <w:rsid w:val="00F2721E"/>
    <w:rsid w:val="00F3046E"/>
    <w:rsid w:val="00F30ADA"/>
    <w:rsid w:val="00F31ADC"/>
    <w:rsid w:val="00F333BF"/>
    <w:rsid w:val="00F33927"/>
    <w:rsid w:val="00F33D15"/>
    <w:rsid w:val="00F348A2"/>
    <w:rsid w:val="00F379F5"/>
    <w:rsid w:val="00F45787"/>
    <w:rsid w:val="00F466E5"/>
    <w:rsid w:val="00F46791"/>
    <w:rsid w:val="00F46915"/>
    <w:rsid w:val="00F4798F"/>
    <w:rsid w:val="00F54035"/>
    <w:rsid w:val="00F5512A"/>
    <w:rsid w:val="00F55588"/>
    <w:rsid w:val="00F60CB5"/>
    <w:rsid w:val="00F61863"/>
    <w:rsid w:val="00F6221A"/>
    <w:rsid w:val="00F63847"/>
    <w:rsid w:val="00F63EDE"/>
    <w:rsid w:val="00F645C1"/>
    <w:rsid w:val="00F6577C"/>
    <w:rsid w:val="00F6586C"/>
    <w:rsid w:val="00F6653C"/>
    <w:rsid w:val="00F705BA"/>
    <w:rsid w:val="00F70760"/>
    <w:rsid w:val="00F70F45"/>
    <w:rsid w:val="00F714B7"/>
    <w:rsid w:val="00F71D68"/>
    <w:rsid w:val="00F743E4"/>
    <w:rsid w:val="00F74445"/>
    <w:rsid w:val="00F77C73"/>
    <w:rsid w:val="00F801D2"/>
    <w:rsid w:val="00F81C23"/>
    <w:rsid w:val="00F81D0F"/>
    <w:rsid w:val="00F8290D"/>
    <w:rsid w:val="00F83F45"/>
    <w:rsid w:val="00F842EC"/>
    <w:rsid w:val="00F84E29"/>
    <w:rsid w:val="00F851BB"/>
    <w:rsid w:val="00F85E85"/>
    <w:rsid w:val="00F86509"/>
    <w:rsid w:val="00F90594"/>
    <w:rsid w:val="00F90923"/>
    <w:rsid w:val="00F946F8"/>
    <w:rsid w:val="00F94DAC"/>
    <w:rsid w:val="00F9543B"/>
    <w:rsid w:val="00F95C1F"/>
    <w:rsid w:val="00F96502"/>
    <w:rsid w:val="00F96D97"/>
    <w:rsid w:val="00F9753F"/>
    <w:rsid w:val="00F97BA8"/>
    <w:rsid w:val="00FA1475"/>
    <w:rsid w:val="00FA1CF2"/>
    <w:rsid w:val="00FA1DF0"/>
    <w:rsid w:val="00FA323D"/>
    <w:rsid w:val="00FA33E1"/>
    <w:rsid w:val="00FA3E15"/>
    <w:rsid w:val="00FA4AFA"/>
    <w:rsid w:val="00FA5385"/>
    <w:rsid w:val="00FA55B0"/>
    <w:rsid w:val="00FA62EC"/>
    <w:rsid w:val="00FA667D"/>
    <w:rsid w:val="00FA734D"/>
    <w:rsid w:val="00FB0C70"/>
    <w:rsid w:val="00FB2531"/>
    <w:rsid w:val="00FB58AE"/>
    <w:rsid w:val="00FB759A"/>
    <w:rsid w:val="00FB798C"/>
    <w:rsid w:val="00FC0A99"/>
    <w:rsid w:val="00FC135B"/>
    <w:rsid w:val="00FC1F07"/>
    <w:rsid w:val="00FC3885"/>
    <w:rsid w:val="00FC6EC1"/>
    <w:rsid w:val="00FD097A"/>
    <w:rsid w:val="00FD0AE6"/>
    <w:rsid w:val="00FD43CA"/>
    <w:rsid w:val="00FD54A7"/>
    <w:rsid w:val="00FD632E"/>
    <w:rsid w:val="00FD756D"/>
    <w:rsid w:val="00FE1367"/>
    <w:rsid w:val="00FE19FA"/>
    <w:rsid w:val="00FE19FE"/>
    <w:rsid w:val="00FE373F"/>
    <w:rsid w:val="00FE5593"/>
    <w:rsid w:val="00FE6E38"/>
    <w:rsid w:val="00FF09D2"/>
    <w:rsid w:val="00FF1181"/>
    <w:rsid w:val="00FF1B50"/>
    <w:rsid w:val="00FF4BBC"/>
    <w:rsid w:val="00FF5E16"/>
    <w:rsid w:val="00FF5E6F"/>
    <w:rsid w:val="00FF651A"/>
    <w:rsid w:val="00FF74AE"/>
    <w:rsid w:val="00FF7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2F3BA"/>
  <w15:docId w15:val="{E725F8D8-B7FF-4A33-88B7-DCBF6698D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780"/>
    <w:pPr>
      <w:suppressAutoHyphens/>
      <w:spacing w:after="160" w:line="259" w:lineRule="auto"/>
      <w:ind w:leftChars="-1" w:left="-1" w:hangingChars="1" w:hanging="1"/>
      <w:textDirection w:val="btLr"/>
      <w:textAlignment w:val="top"/>
      <w:outlineLvl w:val="0"/>
    </w:pPr>
    <w:rPr>
      <w:position w:val="-1"/>
      <w:sz w:val="22"/>
      <w:szCs w:val="22"/>
      <w:lang w:val="uk-UA" w:eastAsia="en-US"/>
    </w:rPr>
  </w:style>
  <w:style w:type="paragraph" w:styleId="1">
    <w:name w:val="heading 1"/>
    <w:basedOn w:val="a"/>
    <w:next w:val="a"/>
    <w:link w:val="10"/>
    <w:qFormat/>
    <w:rsid w:val="005A1638"/>
    <w:pPr>
      <w:keepNext/>
      <w:keepLines/>
      <w:spacing w:before="480" w:after="120"/>
    </w:pPr>
    <w:rPr>
      <w:rFonts w:ascii="Cambria" w:hAnsi="Cambria" w:cs="Times New Roman"/>
      <w:b/>
      <w:bCs/>
      <w:kern w:val="32"/>
      <w:position w:val="0"/>
      <w:sz w:val="32"/>
      <w:szCs w:val="32"/>
    </w:rPr>
  </w:style>
  <w:style w:type="paragraph" w:styleId="2">
    <w:name w:val="heading 2"/>
    <w:basedOn w:val="a"/>
    <w:next w:val="a"/>
    <w:link w:val="20"/>
    <w:qFormat/>
    <w:rsid w:val="005A1638"/>
    <w:pPr>
      <w:keepNext/>
      <w:keepLines/>
      <w:spacing w:before="360" w:after="80"/>
      <w:outlineLvl w:val="1"/>
    </w:pPr>
    <w:rPr>
      <w:rFonts w:ascii="Cambria" w:hAnsi="Cambria" w:cs="Times New Roman"/>
      <w:b/>
      <w:bCs/>
      <w:i/>
      <w:iCs/>
      <w:position w:val="0"/>
      <w:sz w:val="28"/>
      <w:szCs w:val="28"/>
    </w:rPr>
  </w:style>
  <w:style w:type="paragraph" w:styleId="3">
    <w:name w:val="heading 3"/>
    <w:basedOn w:val="a"/>
    <w:next w:val="a"/>
    <w:link w:val="30"/>
    <w:qFormat/>
    <w:rsid w:val="005A1638"/>
    <w:pPr>
      <w:keepNext/>
      <w:keepLines/>
      <w:spacing w:before="280" w:after="80"/>
      <w:outlineLvl w:val="2"/>
    </w:pPr>
    <w:rPr>
      <w:rFonts w:cs="Times New Roman"/>
      <w:b/>
      <w:position w:val="0"/>
      <w:sz w:val="28"/>
      <w:szCs w:val="20"/>
    </w:rPr>
  </w:style>
  <w:style w:type="paragraph" w:styleId="4">
    <w:name w:val="heading 4"/>
    <w:basedOn w:val="a"/>
    <w:next w:val="a"/>
    <w:link w:val="40"/>
    <w:qFormat/>
    <w:rsid w:val="005A1638"/>
    <w:pPr>
      <w:keepNext/>
      <w:keepLines/>
      <w:spacing w:before="240" w:after="40"/>
      <w:outlineLvl w:val="3"/>
    </w:pPr>
    <w:rPr>
      <w:rFonts w:cs="Times New Roman"/>
      <w:b/>
      <w:bCs/>
      <w:position w:val="0"/>
      <w:sz w:val="28"/>
      <w:szCs w:val="28"/>
    </w:rPr>
  </w:style>
  <w:style w:type="paragraph" w:styleId="5">
    <w:name w:val="heading 5"/>
    <w:basedOn w:val="a"/>
    <w:next w:val="a"/>
    <w:link w:val="50"/>
    <w:qFormat/>
    <w:rsid w:val="005A1638"/>
    <w:pPr>
      <w:keepNext/>
      <w:keepLines/>
      <w:spacing w:before="220" w:after="40"/>
      <w:outlineLvl w:val="4"/>
    </w:pPr>
    <w:rPr>
      <w:rFonts w:cs="Times New Roman"/>
      <w:b/>
      <w:bCs/>
      <w:i/>
      <w:iCs/>
      <w:position w:val="0"/>
      <w:sz w:val="26"/>
      <w:szCs w:val="26"/>
    </w:rPr>
  </w:style>
  <w:style w:type="paragraph" w:styleId="6">
    <w:name w:val="heading 6"/>
    <w:basedOn w:val="a"/>
    <w:next w:val="a"/>
    <w:link w:val="60"/>
    <w:qFormat/>
    <w:rsid w:val="005A1638"/>
    <w:pPr>
      <w:keepNext/>
      <w:keepLines/>
      <w:spacing w:before="200" w:after="40"/>
      <w:outlineLvl w:val="5"/>
    </w:pPr>
    <w:rPr>
      <w:rFonts w:cs="Times New Roman"/>
      <w:b/>
      <w:bCs/>
      <w:positio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Pr>
      <w:rFonts w:ascii="Cambria" w:hAnsi="Cambria" w:cs="Times New Roman"/>
      <w:b/>
      <w:bCs/>
      <w:kern w:val="32"/>
      <w:sz w:val="32"/>
      <w:szCs w:val="32"/>
      <w:lang w:val="uk-UA" w:eastAsia="en-US"/>
    </w:rPr>
  </w:style>
  <w:style w:type="character" w:customStyle="1" w:styleId="20">
    <w:name w:val="Заголовок 2 Знак"/>
    <w:link w:val="2"/>
    <w:semiHidden/>
    <w:locked/>
    <w:rPr>
      <w:rFonts w:ascii="Cambria" w:hAnsi="Cambria" w:cs="Times New Roman"/>
      <w:b/>
      <w:bCs/>
      <w:i/>
      <w:iCs/>
      <w:sz w:val="28"/>
      <w:szCs w:val="28"/>
      <w:lang w:val="uk-UA" w:eastAsia="en-US"/>
    </w:rPr>
  </w:style>
  <w:style w:type="character" w:customStyle="1" w:styleId="30">
    <w:name w:val="Заголовок 3 Знак"/>
    <w:link w:val="3"/>
    <w:locked/>
    <w:rsid w:val="00A1078D"/>
    <w:rPr>
      <w:rFonts w:ascii="Calibri" w:hAnsi="Calibri" w:cs="Times New Roman"/>
      <w:b/>
      <w:sz w:val="28"/>
      <w:lang w:val="uk-UA" w:eastAsia="en-US"/>
    </w:rPr>
  </w:style>
  <w:style w:type="character" w:customStyle="1" w:styleId="40">
    <w:name w:val="Заголовок 4 Знак"/>
    <w:link w:val="4"/>
    <w:semiHidden/>
    <w:locked/>
    <w:rPr>
      <w:rFonts w:ascii="Calibri" w:hAnsi="Calibri" w:cs="Times New Roman"/>
      <w:b/>
      <w:bCs/>
      <w:sz w:val="28"/>
      <w:szCs w:val="28"/>
      <w:lang w:val="uk-UA" w:eastAsia="en-US"/>
    </w:rPr>
  </w:style>
  <w:style w:type="character" w:customStyle="1" w:styleId="50">
    <w:name w:val="Заголовок 5 Знак"/>
    <w:link w:val="5"/>
    <w:semiHidden/>
    <w:locked/>
    <w:rPr>
      <w:rFonts w:ascii="Calibri" w:hAnsi="Calibri" w:cs="Times New Roman"/>
      <w:b/>
      <w:bCs/>
      <w:i/>
      <w:iCs/>
      <w:sz w:val="26"/>
      <w:szCs w:val="26"/>
      <w:lang w:val="uk-UA" w:eastAsia="en-US"/>
    </w:rPr>
  </w:style>
  <w:style w:type="character" w:customStyle="1" w:styleId="60">
    <w:name w:val="Заголовок 6 Знак"/>
    <w:link w:val="6"/>
    <w:semiHidden/>
    <w:locked/>
    <w:rPr>
      <w:rFonts w:ascii="Calibri" w:hAnsi="Calibri" w:cs="Times New Roman"/>
      <w:b/>
      <w:bCs/>
      <w:lang w:val="uk-UA" w:eastAsia="en-US"/>
    </w:rPr>
  </w:style>
  <w:style w:type="paragraph" w:customStyle="1" w:styleId="tj">
    <w:name w:val="tj"/>
    <w:basedOn w:val="a"/>
    <w:rsid w:val="00A1078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rPr>
  </w:style>
  <w:style w:type="table" w:customStyle="1" w:styleId="TableNormal1">
    <w:name w:val="Table Normal1"/>
    <w:rsid w:val="005A1638"/>
    <w:rPr>
      <w:lang w:val="uk-UA" w:eastAsia="en-US"/>
    </w:rPr>
    <w:tblPr>
      <w:tblCellMar>
        <w:top w:w="0" w:type="dxa"/>
        <w:left w:w="0" w:type="dxa"/>
        <w:bottom w:w="0" w:type="dxa"/>
        <w:right w:w="0" w:type="dxa"/>
      </w:tblCellMar>
    </w:tblPr>
  </w:style>
  <w:style w:type="paragraph" w:styleId="a3">
    <w:name w:val="Title"/>
    <w:basedOn w:val="a"/>
    <w:next w:val="a"/>
    <w:link w:val="a4"/>
    <w:qFormat/>
    <w:rsid w:val="005A1638"/>
    <w:pPr>
      <w:keepNext/>
      <w:keepLines/>
      <w:spacing w:before="480" w:after="120"/>
    </w:pPr>
    <w:rPr>
      <w:rFonts w:ascii="Cambria" w:hAnsi="Cambria" w:cs="Times New Roman"/>
      <w:b/>
      <w:bCs/>
      <w:kern w:val="28"/>
      <w:position w:val="0"/>
      <w:sz w:val="32"/>
      <w:szCs w:val="32"/>
    </w:rPr>
  </w:style>
  <w:style w:type="character" w:customStyle="1" w:styleId="a4">
    <w:name w:val="Назва Знак"/>
    <w:link w:val="a3"/>
    <w:locked/>
    <w:rPr>
      <w:rFonts w:ascii="Cambria" w:hAnsi="Cambria" w:cs="Times New Roman"/>
      <w:b/>
      <w:bCs/>
      <w:kern w:val="28"/>
      <w:sz w:val="32"/>
      <w:szCs w:val="32"/>
      <w:lang w:val="uk-UA" w:eastAsia="en-US"/>
    </w:rPr>
  </w:style>
  <w:style w:type="table" w:customStyle="1" w:styleId="TableNormal2">
    <w:name w:val="Table Normal2"/>
    <w:rsid w:val="005A1638"/>
    <w:rPr>
      <w:lang w:val="uk-UA" w:eastAsia="en-US"/>
    </w:rPr>
    <w:tblPr>
      <w:tblCellMar>
        <w:top w:w="0" w:type="dxa"/>
        <w:left w:w="0" w:type="dxa"/>
        <w:bottom w:w="0" w:type="dxa"/>
        <w:right w:w="0" w:type="dxa"/>
      </w:tblCellMar>
    </w:tblPr>
  </w:style>
  <w:style w:type="table" w:customStyle="1" w:styleId="TableNormal3">
    <w:name w:val="Table Normal3"/>
    <w:rsid w:val="005A1638"/>
    <w:rPr>
      <w:lang w:val="uk-UA" w:eastAsia="en-US"/>
    </w:rPr>
    <w:tblPr>
      <w:tblCellMar>
        <w:top w:w="0" w:type="dxa"/>
        <w:left w:w="0" w:type="dxa"/>
        <w:bottom w:w="0" w:type="dxa"/>
        <w:right w:w="0" w:type="dxa"/>
      </w:tblCellMar>
    </w:tblPr>
  </w:style>
  <w:style w:type="table" w:customStyle="1" w:styleId="TableNormal4">
    <w:name w:val="Table Normal4"/>
    <w:rsid w:val="005A1638"/>
    <w:rPr>
      <w:lang w:val="uk-UA" w:eastAsia="en-US"/>
    </w:rPr>
    <w:tblPr>
      <w:tblCellMar>
        <w:top w:w="0" w:type="dxa"/>
        <w:left w:w="0" w:type="dxa"/>
        <w:bottom w:w="0" w:type="dxa"/>
        <w:right w:w="0" w:type="dxa"/>
      </w:tblCellMar>
    </w:tblPr>
  </w:style>
  <w:style w:type="table" w:customStyle="1" w:styleId="TableNormal5">
    <w:name w:val="Table Normal5"/>
    <w:rsid w:val="005A1638"/>
    <w:rPr>
      <w:lang w:val="uk-UA" w:eastAsia="en-US"/>
    </w:rPr>
    <w:tblPr>
      <w:tblCellMar>
        <w:top w:w="0" w:type="dxa"/>
        <w:left w:w="0" w:type="dxa"/>
        <w:bottom w:w="0" w:type="dxa"/>
        <w:right w:w="0" w:type="dxa"/>
      </w:tblCellMar>
    </w:tblPr>
  </w:style>
  <w:style w:type="paragraph" w:styleId="a5">
    <w:name w:val="Subtitle"/>
    <w:basedOn w:val="a"/>
    <w:next w:val="a"/>
    <w:link w:val="a6"/>
    <w:qFormat/>
    <w:rsid w:val="005A1638"/>
    <w:pPr>
      <w:keepNext/>
      <w:keepLines/>
      <w:spacing w:before="360" w:after="80"/>
    </w:pPr>
    <w:rPr>
      <w:rFonts w:ascii="Cambria" w:hAnsi="Cambria" w:cs="Times New Roman"/>
      <w:position w:val="0"/>
      <w:sz w:val="24"/>
      <w:szCs w:val="24"/>
    </w:rPr>
  </w:style>
  <w:style w:type="character" w:customStyle="1" w:styleId="a6">
    <w:name w:val="Підзаголовок Знак"/>
    <w:link w:val="a5"/>
    <w:locked/>
    <w:rPr>
      <w:rFonts w:ascii="Cambria" w:hAnsi="Cambria" w:cs="Times New Roman"/>
      <w:sz w:val="24"/>
      <w:szCs w:val="24"/>
      <w:lang w:val="uk-UA" w:eastAsia="en-US"/>
    </w:rPr>
  </w:style>
  <w:style w:type="table" w:customStyle="1" w:styleId="a7">
    <w:name w:val="Стиль"/>
    <w:rsid w:val="005A1638"/>
    <w:pPr>
      <w:suppressAutoHyphens/>
      <w:spacing w:line="1" w:lineRule="atLeast"/>
      <w:ind w:leftChars="-1" w:left="-1" w:hangingChars="1" w:hanging="1"/>
      <w:textDirection w:val="btLr"/>
      <w:textAlignment w:val="top"/>
      <w:outlineLvl w:val="0"/>
    </w:pPr>
    <w:rPr>
      <w:position w:val="-1"/>
      <w:lang w:val="en-US" w:eastAsia="en-US"/>
    </w:rPr>
    <w:tblPr>
      <w:tblStyleRowBandSize w:val="1"/>
      <w:tblStyleColBandSize w:val="1"/>
      <w:tblInd w:w="0" w:type="dxa"/>
      <w:tblCellMar>
        <w:top w:w="0" w:type="dxa"/>
        <w:left w:w="108" w:type="dxa"/>
        <w:bottom w:w="0" w:type="dxa"/>
        <w:right w:w="108" w:type="dxa"/>
      </w:tblCellMar>
    </w:tblPr>
  </w:style>
  <w:style w:type="paragraph" w:styleId="a8">
    <w:name w:val="annotation text"/>
    <w:basedOn w:val="a"/>
    <w:link w:val="a9"/>
    <w:rsid w:val="005A1638"/>
    <w:pPr>
      <w:spacing w:line="240" w:lineRule="auto"/>
    </w:pPr>
    <w:rPr>
      <w:rFonts w:cs="Times New Roman"/>
      <w:position w:val="0"/>
      <w:sz w:val="20"/>
      <w:szCs w:val="20"/>
      <w:lang w:val="x-none" w:eastAsia="x-none"/>
    </w:rPr>
  </w:style>
  <w:style w:type="character" w:customStyle="1" w:styleId="a9">
    <w:name w:val="Текст примітки Знак"/>
    <w:link w:val="a8"/>
    <w:locked/>
    <w:rsid w:val="005A1638"/>
    <w:rPr>
      <w:rFonts w:cs="Times New Roman"/>
      <w:w w:val="100"/>
      <w:sz w:val="20"/>
      <w:effect w:val="none"/>
      <w:vertAlign w:val="baseline"/>
      <w:em w:val="none"/>
    </w:rPr>
  </w:style>
  <w:style w:type="character" w:styleId="aa">
    <w:name w:val="annotation reference"/>
    <w:rsid w:val="005A1638"/>
    <w:rPr>
      <w:rFonts w:cs="Times New Roman"/>
      <w:w w:val="100"/>
      <w:sz w:val="16"/>
      <w:effect w:val="none"/>
      <w:vertAlign w:val="baseline"/>
      <w:em w:val="none"/>
    </w:rPr>
  </w:style>
  <w:style w:type="paragraph" w:styleId="ab">
    <w:name w:val="Balloon Text"/>
    <w:basedOn w:val="a"/>
    <w:link w:val="ac"/>
    <w:rsid w:val="005A1638"/>
    <w:pPr>
      <w:spacing w:after="0" w:line="240" w:lineRule="auto"/>
    </w:pPr>
    <w:rPr>
      <w:rFonts w:ascii="Tahoma" w:hAnsi="Tahoma" w:cs="Times New Roman"/>
      <w:position w:val="0"/>
      <w:sz w:val="16"/>
      <w:szCs w:val="20"/>
    </w:rPr>
  </w:style>
  <w:style w:type="character" w:customStyle="1" w:styleId="ac">
    <w:name w:val="Текст у виносці Знак"/>
    <w:link w:val="ab"/>
    <w:locked/>
    <w:rsid w:val="005A1638"/>
    <w:rPr>
      <w:rFonts w:ascii="Tahoma" w:hAnsi="Tahoma" w:cs="Times New Roman"/>
      <w:w w:val="100"/>
      <w:sz w:val="16"/>
      <w:effect w:val="none"/>
      <w:vertAlign w:val="baseline"/>
      <w:em w:val="none"/>
      <w:lang w:val="uk-UA" w:eastAsia="en-US"/>
    </w:rPr>
  </w:style>
  <w:style w:type="paragraph" w:customStyle="1" w:styleId="rvps7">
    <w:name w:val="rvps7"/>
    <w:basedOn w:val="a"/>
    <w:rsid w:val="005A1638"/>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rvts9">
    <w:name w:val="rvts9"/>
    <w:rsid w:val="005A1638"/>
    <w:rPr>
      <w:w w:val="100"/>
      <w:effect w:val="none"/>
      <w:vertAlign w:val="baseline"/>
      <w:em w:val="none"/>
    </w:rPr>
  </w:style>
  <w:style w:type="paragraph" w:customStyle="1" w:styleId="rvps2">
    <w:name w:val="rvps2"/>
    <w:basedOn w:val="a"/>
    <w:rsid w:val="005A1638"/>
    <w:pPr>
      <w:spacing w:before="100" w:beforeAutospacing="1" w:after="100" w:afterAutospacing="1" w:line="240" w:lineRule="auto"/>
    </w:pPr>
    <w:rPr>
      <w:rFonts w:ascii="Times New Roman" w:hAnsi="Times New Roman" w:cs="Times New Roman"/>
      <w:sz w:val="24"/>
      <w:szCs w:val="24"/>
      <w:lang w:val="ru-RU" w:eastAsia="ru-RU"/>
    </w:rPr>
  </w:style>
  <w:style w:type="character" w:styleId="ad">
    <w:name w:val="Hyperlink"/>
    <w:rsid w:val="005A1638"/>
    <w:rPr>
      <w:rFonts w:cs="Times New Roman"/>
      <w:color w:val="0000FF"/>
      <w:w w:val="100"/>
      <w:u w:val="single"/>
      <w:effect w:val="none"/>
      <w:vertAlign w:val="baseline"/>
      <w:em w:val="none"/>
    </w:rPr>
  </w:style>
  <w:style w:type="character" w:customStyle="1" w:styleId="apple-converted-space">
    <w:name w:val="apple-converted-space"/>
    <w:rsid w:val="005A1638"/>
    <w:rPr>
      <w:w w:val="100"/>
      <w:effect w:val="none"/>
      <w:vertAlign w:val="baseline"/>
      <w:em w:val="none"/>
    </w:rPr>
  </w:style>
  <w:style w:type="table" w:customStyle="1" w:styleId="9">
    <w:name w:val="Стиль9"/>
    <w:basedOn w:val="TableNormal5"/>
    <w:rsid w:val="005A1638"/>
    <w:tblPr>
      <w:tblStyleRowBandSize w:val="1"/>
      <w:tblStyleColBandSize w:val="1"/>
      <w:tblCellMar>
        <w:left w:w="108" w:type="dxa"/>
        <w:right w:w="108" w:type="dxa"/>
      </w:tblCellMar>
    </w:tblPr>
  </w:style>
  <w:style w:type="table" w:customStyle="1" w:styleId="8">
    <w:name w:val="Стиль8"/>
    <w:basedOn w:val="TableNormal5"/>
    <w:rsid w:val="005A1638"/>
    <w:tblPr>
      <w:tblStyleRowBandSize w:val="1"/>
      <w:tblStyleColBandSize w:val="1"/>
      <w:tblCellMar>
        <w:left w:w="108" w:type="dxa"/>
        <w:right w:w="108" w:type="dxa"/>
      </w:tblCellMar>
    </w:tblPr>
  </w:style>
  <w:style w:type="table" w:customStyle="1" w:styleId="7">
    <w:name w:val="Стиль7"/>
    <w:basedOn w:val="TableNormal5"/>
    <w:rsid w:val="005A1638"/>
    <w:tblPr>
      <w:tblStyleRowBandSize w:val="1"/>
      <w:tblStyleColBandSize w:val="1"/>
      <w:tblCellMar>
        <w:left w:w="108" w:type="dxa"/>
        <w:right w:w="108" w:type="dxa"/>
      </w:tblCellMar>
    </w:tblPr>
  </w:style>
  <w:style w:type="table" w:customStyle="1" w:styleId="61">
    <w:name w:val="Стиль6"/>
    <w:basedOn w:val="TableNormal5"/>
    <w:rsid w:val="005A1638"/>
    <w:tblPr>
      <w:tblStyleRowBandSize w:val="1"/>
      <w:tblStyleColBandSize w:val="1"/>
      <w:tblCellMar>
        <w:left w:w="108" w:type="dxa"/>
        <w:right w:w="108" w:type="dxa"/>
      </w:tblCellMar>
    </w:tblPr>
  </w:style>
  <w:style w:type="table" w:customStyle="1" w:styleId="51">
    <w:name w:val="Стиль5"/>
    <w:basedOn w:val="TableNormal5"/>
    <w:rsid w:val="005A1638"/>
    <w:tblPr>
      <w:tblStyleRowBandSize w:val="1"/>
      <w:tblStyleColBandSize w:val="1"/>
      <w:tblCellMar>
        <w:left w:w="108" w:type="dxa"/>
        <w:right w:w="108" w:type="dxa"/>
      </w:tblCellMar>
    </w:tblPr>
  </w:style>
  <w:style w:type="table" w:customStyle="1" w:styleId="41">
    <w:name w:val="Стиль4"/>
    <w:basedOn w:val="TableNormal5"/>
    <w:rsid w:val="005A1638"/>
    <w:tblPr>
      <w:tblStyleRowBandSize w:val="1"/>
      <w:tblStyleColBandSize w:val="1"/>
      <w:tblCellMar>
        <w:left w:w="108" w:type="dxa"/>
        <w:right w:w="108" w:type="dxa"/>
      </w:tblCellMar>
    </w:tblPr>
  </w:style>
  <w:style w:type="table" w:customStyle="1" w:styleId="31">
    <w:name w:val="Стиль3"/>
    <w:basedOn w:val="TableNormal5"/>
    <w:rsid w:val="005A1638"/>
    <w:tblPr>
      <w:tblStyleRowBandSize w:val="1"/>
      <w:tblStyleColBandSize w:val="1"/>
      <w:tblCellMar>
        <w:left w:w="108" w:type="dxa"/>
        <w:right w:w="108" w:type="dxa"/>
      </w:tblCellMar>
    </w:tblPr>
  </w:style>
  <w:style w:type="table" w:customStyle="1" w:styleId="21">
    <w:name w:val="Стиль2"/>
    <w:basedOn w:val="TableNormal5"/>
    <w:rsid w:val="005A1638"/>
    <w:tblPr>
      <w:tblStyleRowBandSize w:val="1"/>
      <w:tblStyleColBandSize w:val="1"/>
      <w:tblCellMar>
        <w:left w:w="108" w:type="dxa"/>
        <w:right w:w="108" w:type="dxa"/>
      </w:tblCellMar>
    </w:tblPr>
  </w:style>
  <w:style w:type="table" w:customStyle="1" w:styleId="11">
    <w:name w:val="Стиль1"/>
    <w:basedOn w:val="TableNormal5"/>
    <w:rsid w:val="005A1638"/>
    <w:tblPr>
      <w:tblStyleRowBandSize w:val="1"/>
      <w:tblStyleColBandSize w:val="1"/>
      <w:tblCellMar>
        <w:left w:w="108" w:type="dxa"/>
        <w:right w:w="108" w:type="dxa"/>
      </w:tblCellMar>
    </w:tblPr>
  </w:style>
  <w:style w:type="paragraph" w:customStyle="1" w:styleId="tr">
    <w:name w:val="tr"/>
    <w:basedOn w:val="a"/>
    <w:rsid w:val="00A1078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rPr>
  </w:style>
  <w:style w:type="character" w:customStyle="1" w:styleId="rvts37">
    <w:name w:val="rvts37"/>
    <w:rsid w:val="005524E1"/>
  </w:style>
  <w:style w:type="character" w:customStyle="1" w:styleId="rvts46">
    <w:name w:val="rvts46"/>
    <w:rsid w:val="008F748A"/>
  </w:style>
  <w:style w:type="paragraph" w:customStyle="1" w:styleId="StyleZakonu">
    <w:name w:val="StyleZakonu"/>
    <w:basedOn w:val="a"/>
    <w:rsid w:val="008A29C1"/>
    <w:pPr>
      <w:suppressAutoHyphens w:val="0"/>
      <w:spacing w:after="60" w:line="220" w:lineRule="exact"/>
      <w:ind w:leftChars="0" w:left="0" w:firstLineChars="0" w:firstLine="284"/>
      <w:jc w:val="both"/>
      <w:textDirection w:val="lrTb"/>
      <w:textAlignment w:val="auto"/>
      <w:outlineLvl w:val="9"/>
    </w:pPr>
    <w:rPr>
      <w:rFonts w:ascii="Times New Roman" w:hAnsi="Times New Roman" w:cs="Times New Roman"/>
      <w:position w:val="0"/>
      <w:sz w:val="20"/>
      <w:szCs w:val="20"/>
      <w:lang w:eastAsia="ru-RU"/>
    </w:rPr>
  </w:style>
  <w:style w:type="paragraph" w:customStyle="1" w:styleId="normal2">
    <w:name w:val="normal2"/>
    <w:rsid w:val="00D6218E"/>
    <w:rPr>
      <w:lang w:val="uk-UA" w:eastAsia="en-US"/>
    </w:rPr>
  </w:style>
  <w:style w:type="paragraph" w:customStyle="1" w:styleId="Revision1">
    <w:name w:val="Revision1"/>
    <w:hidden/>
    <w:semiHidden/>
    <w:rsid w:val="000F6126"/>
    <w:rPr>
      <w:position w:val="-1"/>
      <w:sz w:val="22"/>
      <w:szCs w:val="22"/>
      <w:lang w:val="uk-UA" w:eastAsia="en-US"/>
    </w:rPr>
  </w:style>
  <w:style w:type="paragraph" w:styleId="ae">
    <w:name w:val="annotation subject"/>
    <w:basedOn w:val="a8"/>
    <w:next w:val="a8"/>
    <w:link w:val="af"/>
    <w:rsid w:val="00B97117"/>
    <w:pPr>
      <w:spacing w:line="259" w:lineRule="auto"/>
    </w:pPr>
    <w:rPr>
      <w:b/>
      <w:bCs/>
      <w:position w:val="-1"/>
      <w:lang w:val="uk-UA" w:eastAsia="en-US"/>
    </w:rPr>
  </w:style>
  <w:style w:type="character" w:customStyle="1" w:styleId="af">
    <w:name w:val="Тема примітки Знак"/>
    <w:link w:val="ae"/>
    <w:rsid w:val="00B97117"/>
    <w:rPr>
      <w:rFonts w:cs="Times New Roman"/>
      <w:b/>
      <w:bCs/>
      <w:w w:val="100"/>
      <w:position w:val="-1"/>
      <w:sz w:val="20"/>
      <w:effect w:val="none"/>
      <w:vertAlign w:val="baseline"/>
      <w:em w:val="none"/>
      <w:lang w:val="uk-UA" w:eastAsia="en-US"/>
    </w:rPr>
  </w:style>
  <w:style w:type="paragraph" w:styleId="af0">
    <w:name w:val="header"/>
    <w:basedOn w:val="a"/>
    <w:link w:val="af1"/>
    <w:uiPriority w:val="99"/>
    <w:rsid w:val="00245A4B"/>
    <w:pPr>
      <w:tabs>
        <w:tab w:val="center" w:pos="4677"/>
        <w:tab w:val="right" w:pos="9355"/>
      </w:tabs>
    </w:pPr>
    <w:rPr>
      <w:rFonts w:cs="Times New Roman"/>
    </w:rPr>
  </w:style>
  <w:style w:type="character" w:customStyle="1" w:styleId="af1">
    <w:name w:val="Верхній колонтитул Знак"/>
    <w:link w:val="af0"/>
    <w:uiPriority w:val="99"/>
    <w:rsid w:val="00245A4B"/>
    <w:rPr>
      <w:position w:val="-1"/>
      <w:sz w:val="22"/>
      <w:szCs w:val="22"/>
      <w:lang w:val="uk-UA" w:eastAsia="en-US"/>
    </w:rPr>
  </w:style>
  <w:style w:type="paragraph" w:styleId="af2">
    <w:name w:val="footer"/>
    <w:basedOn w:val="a"/>
    <w:link w:val="af3"/>
    <w:rsid w:val="00245A4B"/>
    <w:pPr>
      <w:tabs>
        <w:tab w:val="center" w:pos="4677"/>
        <w:tab w:val="right" w:pos="9355"/>
      </w:tabs>
    </w:pPr>
    <w:rPr>
      <w:rFonts w:cs="Times New Roman"/>
    </w:rPr>
  </w:style>
  <w:style w:type="character" w:customStyle="1" w:styleId="af3">
    <w:name w:val="Нижній колонтитул Знак"/>
    <w:link w:val="af2"/>
    <w:rsid w:val="00245A4B"/>
    <w:rPr>
      <w:position w:val="-1"/>
      <w:sz w:val="22"/>
      <w:szCs w:val="22"/>
      <w:lang w:val="uk-UA" w:eastAsia="en-US"/>
    </w:rPr>
  </w:style>
  <w:style w:type="paragraph" w:customStyle="1" w:styleId="Normal1">
    <w:name w:val="Normal1"/>
    <w:rsid w:val="002D1AD4"/>
    <w:rPr>
      <w:rFonts w:ascii="Times New Roman" w:hAnsi="Times New Roman" w:cs="Times New Roman"/>
      <w:lang w:val="uk-UA" w:eastAsia="en-US"/>
    </w:rPr>
  </w:style>
  <w:style w:type="paragraph" w:customStyle="1" w:styleId="xfmc3">
    <w:name w:val="xfmc3"/>
    <w:basedOn w:val="a"/>
    <w:rsid w:val="00D94023"/>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lang w:val="ru-RU" w:eastAsia="ru-RU"/>
    </w:rPr>
  </w:style>
  <w:style w:type="paragraph" w:styleId="af4">
    <w:name w:val="Normal (Web)"/>
    <w:basedOn w:val="a"/>
    <w:rsid w:val="00F15C27"/>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hAnsi="Times New Roman" w:cs="Times New Roman"/>
      <w:position w:val="0"/>
      <w:sz w:val="24"/>
      <w:szCs w:val="24"/>
      <w:lang w:eastAsia="uk-UA"/>
    </w:rPr>
  </w:style>
  <w:style w:type="paragraph" w:styleId="af5">
    <w:name w:val="No Spacing"/>
    <w:uiPriority w:val="1"/>
    <w:qFormat/>
    <w:rsid w:val="002C5117"/>
    <w:pPr>
      <w:suppressAutoHyphens/>
      <w:ind w:leftChars="-1" w:left="-1" w:hangingChars="1" w:hanging="1"/>
      <w:textDirection w:val="btLr"/>
      <w:textAlignment w:val="top"/>
      <w:outlineLvl w:val="0"/>
    </w:pPr>
    <w:rPr>
      <w:position w:val="-1"/>
      <w:sz w:val="22"/>
      <w:szCs w:val="22"/>
      <w:lang w:val="uk-UA" w:eastAsia="en-US"/>
    </w:rPr>
  </w:style>
  <w:style w:type="paragraph" w:styleId="af6">
    <w:name w:val="List Paragraph"/>
    <w:basedOn w:val="a"/>
    <w:uiPriority w:val="34"/>
    <w:qFormat/>
    <w:rsid w:val="00C96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1122508">
      <w:bodyDiv w:val="1"/>
      <w:marLeft w:val="0"/>
      <w:marRight w:val="0"/>
      <w:marTop w:val="0"/>
      <w:marBottom w:val="0"/>
      <w:divBdr>
        <w:top w:val="none" w:sz="0" w:space="0" w:color="auto"/>
        <w:left w:val="none" w:sz="0" w:space="0" w:color="auto"/>
        <w:bottom w:val="none" w:sz="0" w:space="0" w:color="auto"/>
        <w:right w:val="none" w:sz="0" w:space="0" w:color="auto"/>
      </w:divBdr>
    </w:div>
    <w:div w:id="94254060">
      <w:bodyDiv w:val="1"/>
      <w:marLeft w:val="0"/>
      <w:marRight w:val="0"/>
      <w:marTop w:val="0"/>
      <w:marBottom w:val="0"/>
      <w:divBdr>
        <w:top w:val="none" w:sz="0" w:space="0" w:color="auto"/>
        <w:left w:val="none" w:sz="0" w:space="0" w:color="auto"/>
        <w:bottom w:val="none" w:sz="0" w:space="0" w:color="auto"/>
        <w:right w:val="none" w:sz="0" w:space="0" w:color="auto"/>
      </w:divBdr>
    </w:div>
    <w:div w:id="210193485">
      <w:bodyDiv w:val="1"/>
      <w:marLeft w:val="0"/>
      <w:marRight w:val="0"/>
      <w:marTop w:val="0"/>
      <w:marBottom w:val="0"/>
      <w:divBdr>
        <w:top w:val="none" w:sz="0" w:space="0" w:color="auto"/>
        <w:left w:val="none" w:sz="0" w:space="0" w:color="auto"/>
        <w:bottom w:val="none" w:sz="0" w:space="0" w:color="auto"/>
        <w:right w:val="none" w:sz="0" w:space="0" w:color="auto"/>
      </w:divBdr>
    </w:div>
    <w:div w:id="260652172">
      <w:bodyDiv w:val="1"/>
      <w:marLeft w:val="0"/>
      <w:marRight w:val="0"/>
      <w:marTop w:val="0"/>
      <w:marBottom w:val="0"/>
      <w:divBdr>
        <w:top w:val="none" w:sz="0" w:space="0" w:color="auto"/>
        <w:left w:val="none" w:sz="0" w:space="0" w:color="auto"/>
        <w:bottom w:val="none" w:sz="0" w:space="0" w:color="auto"/>
        <w:right w:val="none" w:sz="0" w:space="0" w:color="auto"/>
      </w:divBdr>
    </w:div>
    <w:div w:id="385641731">
      <w:bodyDiv w:val="1"/>
      <w:marLeft w:val="0"/>
      <w:marRight w:val="0"/>
      <w:marTop w:val="0"/>
      <w:marBottom w:val="0"/>
      <w:divBdr>
        <w:top w:val="none" w:sz="0" w:space="0" w:color="auto"/>
        <w:left w:val="none" w:sz="0" w:space="0" w:color="auto"/>
        <w:bottom w:val="none" w:sz="0" w:space="0" w:color="auto"/>
        <w:right w:val="none" w:sz="0" w:space="0" w:color="auto"/>
      </w:divBdr>
    </w:div>
    <w:div w:id="421683751">
      <w:bodyDiv w:val="1"/>
      <w:marLeft w:val="0"/>
      <w:marRight w:val="0"/>
      <w:marTop w:val="0"/>
      <w:marBottom w:val="0"/>
      <w:divBdr>
        <w:top w:val="none" w:sz="0" w:space="0" w:color="auto"/>
        <w:left w:val="none" w:sz="0" w:space="0" w:color="auto"/>
        <w:bottom w:val="none" w:sz="0" w:space="0" w:color="auto"/>
        <w:right w:val="none" w:sz="0" w:space="0" w:color="auto"/>
      </w:divBdr>
    </w:div>
    <w:div w:id="649674110">
      <w:bodyDiv w:val="1"/>
      <w:marLeft w:val="0"/>
      <w:marRight w:val="0"/>
      <w:marTop w:val="0"/>
      <w:marBottom w:val="0"/>
      <w:divBdr>
        <w:top w:val="none" w:sz="0" w:space="0" w:color="auto"/>
        <w:left w:val="none" w:sz="0" w:space="0" w:color="auto"/>
        <w:bottom w:val="none" w:sz="0" w:space="0" w:color="auto"/>
        <w:right w:val="none" w:sz="0" w:space="0" w:color="auto"/>
      </w:divBdr>
    </w:div>
    <w:div w:id="667907152">
      <w:bodyDiv w:val="1"/>
      <w:marLeft w:val="0"/>
      <w:marRight w:val="0"/>
      <w:marTop w:val="0"/>
      <w:marBottom w:val="0"/>
      <w:divBdr>
        <w:top w:val="none" w:sz="0" w:space="0" w:color="auto"/>
        <w:left w:val="none" w:sz="0" w:space="0" w:color="auto"/>
        <w:bottom w:val="none" w:sz="0" w:space="0" w:color="auto"/>
        <w:right w:val="none" w:sz="0" w:space="0" w:color="auto"/>
      </w:divBdr>
    </w:div>
    <w:div w:id="720978340">
      <w:bodyDiv w:val="1"/>
      <w:marLeft w:val="0"/>
      <w:marRight w:val="0"/>
      <w:marTop w:val="0"/>
      <w:marBottom w:val="0"/>
      <w:divBdr>
        <w:top w:val="none" w:sz="0" w:space="0" w:color="auto"/>
        <w:left w:val="none" w:sz="0" w:space="0" w:color="auto"/>
        <w:bottom w:val="none" w:sz="0" w:space="0" w:color="auto"/>
        <w:right w:val="none" w:sz="0" w:space="0" w:color="auto"/>
      </w:divBdr>
    </w:div>
    <w:div w:id="757404023">
      <w:bodyDiv w:val="1"/>
      <w:marLeft w:val="0"/>
      <w:marRight w:val="0"/>
      <w:marTop w:val="0"/>
      <w:marBottom w:val="0"/>
      <w:divBdr>
        <w:top w:val="none" w:sz="0" w:space="0" w:color="auto"/>
        <w:left w:val="none" w:sz="0" w:space="0" w:color="auto"/>
        <w:bottom w:val="none" w:sz="0" w:space="0" w:color="auto"/>
        <w:right w:val="none" w:sz="0" w:space="0" w:color="auto"/>
      </w:divBdr>
    </w:div>
    <w:div w:id="1127744977">
      <w:bodyDiv w:val="1"/>
      <w:marLeft w:val="0"/>
      <w:marRight w:val="0"/>
      <w:marTop w:val="0"/>
      <w:marBottom w:val="0"/>
      <w:divBdr>
        <w:top w:val="none" w:sz="0" w:space="0" w:color="auto"/>
        <w:left w:val="none" w:sz="0" w:space="0" w:color="auto"/>
        <w:bottom w:val="none" w:sz="0" w:space="0" w:color="auto"/>
        <w:right w:val="none" w:sz="0" w:space="0" w:color="auto"/>
      </w:divBdr>
    </w:div>
    <w:div w:id="1150950698">
      <w:bodyDiv w:val="1"/>
      <w:marLeft w:val="0"/>
      <w:marRight w:val="0"/>
      <w:marTop w:val="0"/>
      <w:marBottom w:val="0"/>
      <w:divBdr>
        <w:top w:val="none" w:sz="0" w:space="0" w:color="auto"/>
        <w:left w:val="none" w:sz="0" w:space="0" w:color="auto"/>
        <w:bottom w:val="none" w:sz="0" w:space="0" w:color="auto"/>
        <w:right w:val="none" w:sz="0" w:space="0" w:color="auto"/>
      </w:divBdr>
    </w:div>
    <w:div w:id="1173373940">
      <w:bodyDiv w:val="1"/>
      <w:marLeft w:val="0"/>
      <w:marRight w:val="0"/>
      <w:marTop w:val="0"/>
      <w:marBottom w:val="0"/>
      <w:divBdr>
        <w:top w:val="none" w:sz="0" w:space="0" w:color="auto"/>
        <w:left w:val="none" w:sz="0" w:space="0" w:color="auto"/>
        <w:bottom w:val="none" w:sz="0" w:space="0" w:color="auto"/>
        <w:right w:val="none" w:sz="0" w:space="0" w:color="auto"/>
      </w:divBdr>
    </w:div>
    <w:div w:id="1272786125">
      <w:bodyDiv w:val="1"/>
      <w:marLeft w:val="0"/>
      <w:marRight w:val="0"/>
      <w:marTop w:val="0"/>
      <w:marBottom w:val="0"/>
      <w:divBdr>
        <w:top w:val="none" w:sz="0" w:space="0" w:color="auto"/>
        <w:left w:val="none" w:sz="0" w:space="0" w:color="auto"/>
        <w:bottom w:val="none" w:sz="0" w:space="0" w:color="auto"/>
        <w:right w:val="none" w:sz="0" w:space="0" w:color="auto"/>
      </w:divBdr>
    </w:div>
    <w:div w:id="1389575728">
      <w:bodyDiv w:val="1"/>
      <w:marLeft w:val="0"/>
      <w:marRight w:val="0"/>
      <w:marTop w:val="0"/>
      <w:marBottom w:val="0"/>
      <w:divBdr>
        <w:top w:val="none" w:sz="0" w:space="0" w:color="auto"/>
        <w:left w:val="none" w:sz="0" w:space="0" w:color="auto"/>
        <w:bottom w:val="none" w:sz="0" w:space="0" w:color="auto"/>
        <w:right w:val="none" w:sz="0" w:space="0" w:color="auto"/>
      </w:divBdr>
    </w:div>
    <w:div w:id="1489710536">
      <w:bodyDiv w:val="1"/>
      <w:marLeft w:val="0"/>
      <w:marRight w:val="0"/>
      <w:marTop w:val="0"/>
      <w:marBottom w:val="0"/>
      <w:divBdr>
        <w:top w:val="none" w:sz="0" w:space="0" w:color="auto"/>
        <w:left w:val="none" w:sz="0" w:space="0" w:color="auto"/>
        <w:bottom w:val="none" w:sz="0" w:space="0" w:color="auto"/>
        <w:right w:val="none" w:sz="0" w:space="0" w:color="auto"/>
      </w:divBdr>
    </w:div>
    <w:div w:id="152667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arch.ligazakon.ua/l_doc2.nsf/link1/T190145.htm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22-08"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9D3E0-24A6-4B09-82F2-2697DC134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803948-DE4B-4400-BF54-C2C62B48D2D2}">
  <ds:schemaRefs>
    <ds:schemaRef ds:uri="http://schemas.microsoft.com/sharepoint/v3/contenttype/forms"/>
  </ds:schemaRefs>
</ds:datastoreItem>
</file>

<file path=customXml/itemProps3.xml><?xml version="1.0" encoding="utf-8"?>
<ds:datastoreItem xmlns:ds="http://schemas.openxmlformats.org/officeDocument/2006/customXml" ds:itemID="{6AA6BA38-81D9-4862-B3FE-5373F2C94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B468C4-4521-4563-977C-B22A83A56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155</Pages>
  <Words>190716</Words>
  <Characters>108709</Characters>
  <Application>Microsoft Office Word</Application>
  <DocSecurity>0</DocSecurity>
  <Lines>905</Lines>
  <Paragraphs>597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ПОРІВНЯЛЬНА ТАБЛИЦЯ</vt:lpstr>
      <vt:lpstr>ПОРІВНЯЛЬНА ТАБЛИЦЯ</vt:lpstr>
    </vt:vector>
  </TitlesOfParts>
  <Company/>
  <LinksUpToDate>false</LinksUpToDate>
  <CharactersWithSpaces>298828</CharactersWithSpaces>
  <SharedDoc>false</SharedDoc>
  <HLinks>
    <vt:vector size="12" baseType="variant">
      <vt:variant>
        <vt:i4>655405</vt:i4>
      </vt:variant>
      <vt:variant>
        <vt:i4>3</vt:i4>
      </vt:variant>
      <vt:variant>
        <vt:i4>0</vt:i4>
      </vt:variant>
      <vt:variant>
        <vt:i4>5</vt:i4>
      </vt:variant>
      <vt:variant>
        <vt:lpwstr>http://search.ligazakon.ua/l_doc2.nsf/link1/T190145.html</vt:lpwstr>
      </vt:variant>
      <vt:variant>
        <vt:lpwstr/>
      </vt:variant>
      <vt:variant>
        <vt:i4>8192096</vt:i4>
      </vt:variant>
      <vt:variant>
        <vt:i4>0</vt:i4>
      </vt:variant>
      <vt:variant>
        <vt:i4>0</vt:i4>
      </vt:variant>
      <vt:variant>
        <vt:i4>5</vt:i4>
      </vt:variant>
      <vt:variant>
        <vt:lpwstr>https://zakon.rada.gov.ua/laws/show/322-08</vt:lpwstr>
      </vt:variant>
      <vt:variant>
        <vt:lpwstr>n233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2021-01-05T11:42:00Z</dcterms:created>
  <dcterms:modified xsi:type="dcterms:W3CDTF">2021-01-05T11:42:00Z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