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F89" w:rsidRPr="00D33412" w:rsidRDefault="00DA6F89" w:rsidP="000008B9">
      <w:pPr>
        <w:ind w:firstLine="709"/>
        <w:rPr>
          <w:sz w:val="28"/>
          <w:szCs w:val="28"/>
        </w:rPr>
      </w:pPr>
    </w:p>
    <w:p w:rsidR="00DA6F89" w:rsidRPr="00D33412" w:rsidRDefault="00DA6F89" w:rsidP="000008B9">
      <w:pPr>
        <w:ind w:firstLine="709"/>
        <w:rPr>
          <w:sz w:val="28"/>
          <w:szCs w:val="28"/>
        </w:rPr>
      </w:pPr>
    </w:p>
    <w:p w:rsidR="00DA6F89" w:rsidRDefault="00DA6F89" w:rsidP="000008B9">
      <w:pPr>
        <w:ind w:firstLine="709"/>
        <w:rPr>
          <w:sz w:val="28"/>
          <w:szCs w:val="28"/>
        </w:rPr>
      </w:pPr>
    </w:p>
    <w:p w:rsidR="00DA6F89" w:rsidRDefault="00DA6F89" w:rsidP="000008B9">
      <w:pPr>
        <w:ind w:firstLine="709"/>
        <w:rPr>
          <w:sz w:val="28"/>
          <w:szCs w:val="28"/>
        </w:rPr>
      </w:pPr>
    </w:p>
    <w:p w:rsidR="00E742FC" w:rsidRDefault="00E742FC" w:rsidP="000008B9">
      <w:pPr>
        <w:ind w:firstLine="709"/>
        <w:rPr>
          <w:sz w:val="28"/>
          <w:szCs w:val="28"/>
        </w:rPr>
      </w:pPr>
    </w:p>
    <w:p w:rsidR="00534518" w:rsidRDefault="00534518" w:rsidP="000008B9">
      <w:pPr>
        <w:ind w:firstLine="709"/>
        <w:rPr>
          <w:sz w:val="28"/>
          <w:szCs w:val="28"/>
        </w:rPr>
      </w:pPr>
    </w:p>
    <w:p w:rsidR="00534518" w:rsidRDefault="00534518" w:rsidP="000008B9">
      <w:pPr>
        <w:ind w:firstLine="709"/>
        <w:rPr>
          <w:sz w:val="28"/>
          <w:szCs w:val="28"/>
        </w:rPr>
      </w:pPr>
    </w:p>
    <w:p w:rsidR="00E742FC" w:rsidRDefault="00E742FC" w:rsidP="000008B9">
      <w:pPr>
        <w:ind w:firstLine="709"/>
        <w:rPr>
          <w:sz w:val="28"/>
          <w:szCs w:val="28"/>
        </w:rPr>
      </w:pPr>
    </w:p>
    <w:p w:rsidR="00E742FC" w:rsidRPr="00D33412" w:rsidRDefault="00E742FC" w:rsidP="000008B9">
      <w:pPr>
        <w:ind w:firstLine="709"/>
        <w:rPr>
          <w:sz w:val="28"/>
          <w:szCs w:val="28"/>
        </w:rPr>
      </w:pPr>
    </w:p>
    <w:p w:rsidR="00DA6F89" w:rsidRPr="00D33412" w:rsidRDefault="00DA6F89" w:rsidP="000008B9">
      <w:pPr>
        <w:ind w:firstLine="709"/>
        <w:rPr>
          <w:sz w:val="28"/>
          <w:szCs w:val="28"/>
        </w:rPr>
      </w:pPr>
    </w:p>
    <w:p w:rsidR="00DA6F89" w:rsidRPr="00D33412" w:rsidRDefault="00DA6F89" w:rsidP="000008B9">
      <w:pPr>
        <w:ind w:firstLine="709"/>
        <w:rPr>
          <w:sz w:val="28"/>
          <w:szCs w:val="28"/>
        </w:rPr>
      </w:pPr>
    </w:p>
    <w:p w:rsidR="00DA6F89" w:rsidRPr="009B4FA2" w:rsidRDefault="00DA6F89" w:rsidP="00B01156">
      <w:pPr>
        <w:pStyle w:val="a4"/>
        <w:jc w:val="center"/>
        <w:rPr>
          <w:szCs w:val="28"/>
        </w:rPr>
      </w:pPr>
      <w:r w:rsidRPr="009B4FA2">
        <w:rPr>
          <w:szCs w:val="28"/>
        </w:rPr>
        <w:t>ВИСНОВОК</w:t>
      </w:r>
    </w:p>
    <w:p w:rsidR="00B01156" w:rsidRDefault="00DA6F89" w:rsidP="00B01156">
      <w:pPr>
        <w:pStyle w:val="a4"/>
        <w:jc w:val="center"/>
        <w:rPr>
          <w:szCs w:val="28"/>
        </w:rPr>
      </w:pPr>
      <w:r w:rsidRPr="009B4FA2">
        <w:rPr>
          <w:szCs w:val="28"/>
        </w:rPr>
        <w:t xml:space="preserve">на проект Закону України «Про внесення змін до Закону України </w:t>
      </w:r>
    </w:p>
    <w:p w:rsidR="00DA6F89" w:rsidRPr="009B4FA2" w:rsidRDefault="00DA6F89" w:rsidP="00B01156">
      <w:pPr>
        <w:pStyle w:val="a4"/>
        <w:jc w:val="center"/>
        <w:rPr>
          <w:szCs w:val="28"/>
        </w:rPr>
      </w:pPr>
      <w:bookmarkStart w:id="0" w:name="_GoBack"/>
      <w:bookmarkEnd w:id="0"/>
      <w:r w:rsidRPr="009B4FA2">
        <w:rPr>
          <w:szCs w:val="28"/>
        </w:rPr>
        <w:t>«Про Фонд державного майна України» та інших законодавчих актів України щодо сприяння залученню інвестицій в процесі приватизації та оренди державного і комунального майна»</w:t>
      </w:r>
    </w:p>
    <w:p w:rsidR="00DA6F89" w:rsidRPr="009B4FA2" w:rsidRDefault="00DA6F89" w:rsidP="00955B2F">
      <w:pPr>
        <w:pStyle w:val="a4"/>
        <w:ind w:firstLine="709"/>
        <w:jc w:val="center"/>
        <w:rPr>
          <w:szCs w:val="28"/>
        </w:rPr>
      </w:pPr>
    </w:p>
    <w:p w:rsidR="00DA6F89" w:rsidRPr="009B4FA2" w:rsidRDefault="00DA6F89" w:rsidP="00955B2F">
      <w:pPr>
        <w:ind w:firstLine="709"/>
        <w:contextualSpacing/>
        <w:jc w:val="both"/>
        <w:rPr>
          <w:sz w:val="28"/>
          <w:szCs w:val="28"/>
          <w:lang w:eastAsia="ru-RU"/>
        </w:rPr>
      </w:pPr>
      <w:r w:rsidRPr="009B4FA2">
        <w:rPr>
          <w:sz w:val="28"/>
          <w:szCs w:val="28"/>
        </w:rPr>
        <w:t xml:space="preserve">Проект Закону, згідно з п. 2 пояснювальної </w:t>
      </w:r>
      <w:r w:rsidRPr="00EF2B91">
        <w:rPr>
          <w:sz w:val="28"/>
          <w:szCs w:val="28"/>
        </w:rPr>
        <w:t>записки до нього, «розроблено з метою пришвидшення приватизаційних процесів шляхом удосконалення інституційного механізму приватизації». При цьому</w:t>
      </w:r>
      <w:r w:rsidR="00FE16A7" w:rsidRPr="00EF2B91">
        <w:rPr>
          <w:sz w:val="28"/>
          <w:szCs w:val="28"/>
        </w:rPr>
        <w:t>,</w:t>
      </w:r>
      <w:r w:rsidRPr="00EF2B91">
        <w:rPr>
          <w:sz w:val="28"/>
          <w:szCs w:val="28"/>
        </w:rPr>
        <w:t xml:space="preserve"> завданнями проекту є «</w:t>
      </w:r>
      <w:r w:rsidRPr="00EF2B91">
        <w:rPr>
          <w:bCs/>
          <w:sz w:val="28"/>
          <w:szCs w:val="28"/>
        </w:rPr>
        <w:t>встановлення дієвої структури та організації діяльності Фонду державного майна України</w:t>
      </w:r>
      <w:r w:rsidRPr="00EF2B91">
        <w:rPr>
          <w:rStyle w:val="ad"/>
          <w:bCs/>
          <w:sz w:val="28"/>
          <w:szCs w:val="28"/>
        </w:rPr>
        <w:footnoteReference w:id="1"/>
      </w:r>
      <w:r w:rsidRPr="00EF2B91">
        <w:rPr>
          <w:bCs/>
          <w:sz w:val="28"/>
          <w:szCs w:val="28"/>
        </w:rPr>
        <w:t>, спрямованої на підвищення</w:t>
      </w:r>
      <w:r w:rsidRPr="009B4FA2">
        <w:rPr>
          <w:bCs/>
          <w:sz w:val="28"/>
          <w:szCs w:val="28"/>
        </w:rPr>
        <w:t xml:space="preserve"> результативності його функціонування</w:t>
      </w:r>
      <w:r w:rsidRPr="009B4FA2">
        <w:rPr>
          <w:sz w:val="28"/>
          <w:szCs w:val="28"/>
        </w:rPr>
        <w:t xml:space="preserve">; уточнення окремих положень законодавства з питань приватизації, управління об’єктами державної власності, корпоративного управління тощо, спрямованих на прискорення приватизації та підвищення ефективності управління об’єктами державної власності, щодо яких прийнято рішення про приватизацію». Для цього в ньому пропонується </w:t>
      </w:r>
      <w:r w:rsidRPr="009B4FA2">
        <w:rPr>
          <w:sz w:val="28"/>
          <w:szCs w:val="28"/>
          <w:lang w:eastAsia="ru-RU"/>
        </w:rPr>
        <w:t>викласти у новій редакції Закон України «Про Фонд державного майна України», а також внести відповідні зміни до Господарського (далі – ГК), Земельного (далі – ЗК), Цивільного (далі – ЦК) Господарського процесуального (далі</w:t>
      </w:r>
      <w:r w:rsidR="0041398A" w:rsidRPr="009B4FA2">
        <w:rPr>
          <w:sz w:val="28"/>
          <w:szCs w:val="28"/>
          <w:lang w:eastAsia="ru-RU"/>
        </w:rPr>
        <w:t xml:space="preserve"> </w:t>
      </w:r>
      <w:r w:rsidRPr="009B4FA2">
        <w:rPr>
          <w:sz w:val="28"/>
          <w:szCs w:val="28"/>
          <w:lang w:eastAsia="ru-RU"/>
        </w:rPr>
        <w:t>– ГПК) Цивільного процесуального (далі – ЦПК) кодексів України, Кодексу адміністративного судочинства України (далі – КАСУ), Кодексу України з процедур банкрутства (далі – КУПБ), Код</w:t>
      </w:r>
      <w:r w:rsidR="00E742FC">
        <w:rPr>
          <w:sz w:val="28"/>
          <w:szCs w:val="28"/>
          <w:lang w:eastAsia="ru-RU"/>
        </w:rPr>
        <w:t xml:space="preserve">ексу законів про працю України </w:t>
      </w:r>
      <w:r w:rsidRPr="009B4FA2">
        <w:rPr>
          <w:sz w:val="28"/>
          <w:szCs w:val="28"/>
          <w:lang w:eastAsia="ru-RU"/>
        </w:rPr>
        <w:t>(далі – КЗПП),</w:t>
      </w:r>
      <w:r w:rsidR="00E31E23" w:rsidRPr="009B4FA2">
        <w:rPr>
          <w:sz w:val="28"/>
          <w:szCs w:val="28"/>
          <w:lang w:eastAsia="ru-RU"/>
        </w:rPr>
        <w:t xml:space="preserve"> </w:t>
      </w:r>
      <w:r w:rsidRPr="009B4FA2">
        <w:rPr>
          <w:sz w:val="28"/>
          <w:szCs w:val="28"/>
          <w:lang w:eastAsia="ru-RU"/>
        </w:rPr>
        <w:t xml:space="preserve">законів України «Про приватизацію державного і комунального майна», «Про управління об’єктами державної власності», «Про акціонерні товариства», «Про оренду державного та комунального майна» тощо. </w:t>
      </w:r>
    </w:p>
    <w:p w:rsidR="00DA6F89" w:rsidRPr="00EF2B91" w:rsidRDefault="00E825F0" w:rsidP="00E825F0">
      <w:pPr>
        <w:ind w:firstLine="709"/>
        <w:jc w:val="both"/>
        <w:rPr>
          <w:sz w:val="28"/>
          <w:szCs w:val="28"/>
        </w:rPr>
      </w:pPr>
      <w:r w:rsidRPr="009B4FA2">
        <w:rPr>
          <w:sz w:val="28"/>
          <w:szCs w:val="28"/>
          <w:lang w:eastAsia="ru-RU"/>
        </w:rPr>
        <w:t xml:space="preserve">Згідно із пояснювальною запискою прийняття проекту </w:t>
      </w:r>
      <w:r w:rsidR="00DA6F89" w:rsidRPr="009B4FA2">
        <w:rPr>
          <w:sz w:val="28"/>
          <w:szCs w:val="28"/>
        </w:rPr>
        <w:t xml:space="preserve">«сприятиме: підвищенню ефективності управління об’єктами державної власності; </w:t>
      </w:r>
      <w:r w:rsidR="00DA6F89" w:rsidRPr="009B4FA2">
        <w:rPr>
          <w:sz w:val="28"/>
          <w:szCs w:val="28"/>
          <w:lang w:eastAsia="ru-RU"/>
        </w:rPr>
        <w:t xml:space="preserve">покращенню </w:t>
      </w:r>
      <w:r w:rsidR="00DA6F89" w:rsidRPr="00EF2B91">
        <w:rPr>
          <w:sz w:val="28"/>
          <w:szCs w:val="28"/>
          <w:lang w:eastAsia="ru-RU"/>
        </w:rPr>
        <w:t>інвестиційного клімату та пожвавленню економічної активності; зростанню довіри до приватизаційних органів</w:t>
      </w:r>
      <w:r w:rsidR="00DA6F89" w:rsidRPr="00EF2B91">
        <w:rPr>
          <w:sz w:val="28"/>
          <w:szCs w:val="28"/>
        </w:rPr>
        <w:t>» (п. 6).</w:t>
      </w:r>
    </w:p>
    <w:p w:rsidR="00FE16A7" w:rsidRPr="00EF2B91" w:rsidRDefault="00FE16A7" w:rsidP="00FE16A7">
      <w:pPr>
        <w:ind w:firstLine="709"/>
        <w:jc w:val="both"/>
        <w:rPr>
          <w:sz w:val="28"/>
          <w:szCs w:val="28"/>
        </w:rPr>
      </w:pPr>
      <w:r w:rsidRPr="00EF2B91">
        <w:rPr>
          <w:sz w:val="28"/>
          <w:szCs w:val="28"/>
        </w:rPr>
        <w:t xml:space="preserve"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 </w:t>
      </w:r>
      <w:r w:rsidR="00534518" w:rsidRPr="00EF2B91">
        <w:rPr>
          <w:sz w:val="28"/>
          <w:szCs w:val="28"/>
        </w:rPr>
        <w:t xml:space="preserve">Разом з цим, до </w:t>
      </w:r>
      <w:r w:rsidR="00534518" w:rsidRPr="00EF2B91">
        <w:rPr>
          <w:sz w:val="28"/>
          <w:szCs w:val="28"/>
        </w:rPr>
        <w:lastRenderedPageBreak/>
        <w:t>Плану законопроектної ро</w:t>
      </w:r>
      <w:r w:rsidR="00EF2B91" w:rsidRPr="00EF2B91">
        <w:rPr>
          <w:sz w:val="28"/>
          <w:szCs w:val="28"/>
        </w:rPr>
        <w:t xml:space="preserve">боти Верховної Ради України на </w:t>
      </w:r>
      <w:r w:rsidR="00534518" w:rsidRPr="00EF2B91">
        <w:rPr>
          <w:sz w:val="28"/>
          <w:szCs w:val="28"/>
        </w:rPr>
        <w:t xml:space="preserve">2020 рік, затвердженого постановою Верховної Ради України від 16 червня 2020 року </w:t>
      </w:r>
      <w:r w:rsidR="00EF2B91" w:rsidRPr="00EF2B91">
        <w:rPr>
          <w:sz w:val="28"/>
          <w:szCs w:val="28"/>
        </w:rPr>
        <w:br/>
      </w:r>
      <w:r w:rsidR="00534518" w:rsidRPr="00EF2B91">
        <w:rPr>
          <w:sz w:val="28"/>
          <w:szCs w:val="28"/>
        </w:rPr>
        <w:t xml:space="preserve">№ 689-IX, включено </w:t>
      </w:r>
      <w:r w:rsidRPr="00EF2B91">
        <w:rPr>
          <w:sz w:val="28"/>
          <w:szCs w:val="28"/>
        </w:rPr>
        <w:t xml:space="preserve">законопроект </w:t>
      </w:r>
      <w:r w:rsidR="00E742FC" w:rsidRPr="00EF2B91">
        <w:rPr>
          <w:sz w:val="28"/>
          <w:szCs w:val="28"/>
        </w:rPr>
        <w:t>«Про внесення змін до деяких законів України щодо активізації процесу приватизації»</w:t>
      </w:r>
      <w:r w:rsidR="00534518" w:rsidRPr="00EF2B91">
        <w:rPr>
          <w:sz w:val="28"/>
          <w:szCs w:val="28"/>
        </w:rPr>
        <w:t xml:space="preserve">, </w:t>
      </w:r>
      <w:r w:rsidR="00EF2B91" w:rsidRPr="00EF2B91">
        <w:rPr>
          <w:sz w:val="28"/>
          <w:szCs w:val="28"/>
        </w:rPr>
        <w:t xml:space="preserve">яким передбачалося б </w:t>
      </w:r>
      <w:r w:rsidR="007876F7" w:rsidRPr="00EF2B91">
        <w:rPr>
          <w:sz w:val="28"/>
          <w:szCs w:val="28"/>
        </w:rPr>
        <w:t>внесення змін до ГК, КУПБ, законів України «Про Фонд державного майна України», «Про приватизацію державного та комунального майна», «Про особливості приватизац</w:t>
      </w:r>
      <w:r w:rsidR="00EF2B91" w:rsidRPr="00EF2B91">
        <w:rPr>
          <w:sz w:val="28"/>
          <w:szCs w:val="28"/>
        </w:rPr>
        <w:t xml:space="preserve">ії вугледобувних підприємств», </w:t>
      </w:r>
      <w:r w:rsidR="007876F7" w:rsidRPr="00EF2B91">
        <w:rPr>
          <w:sz w:val="28"/>
          <w:szCs w:val="28"/>
        </w:rPr>
        <w:t xml:space="preserve">«Про передачу об’єктів державної та комунальної власності», «Про управління об’єктами державної власності», «Про акціонерні товариства», «Про товариства з обмеженою та додатковою відповідальністю», «Про оцінку майна, майнових прав та професійну оціночну діяльність в Україні», «Про місцеві державні адміністрації» з метою активізації процесу приватизації, </w:t>
      </w:r>
      <w:r w:rsidR="00E742FC" w:rsidRPr="00EF2B91">
        <w:rPr>
          <w:sz w:val="28"/>
          <w:szCs w:val="28"/>
        </w:rPr>
        <w:t>строком подання визначено червень 2020 року, а суб’єктом</w:t>
      </w:r>
      <w:r w:rsidR="007876F7" w:rsidRPr="00EF2B91">
        <w:rPr>
          <w:sz w:val="28"/>
          <w:szCs w:val="28"/>
        </w:rPr>
        <w:t xml:space="preserve"> права</w:t>
      </w:r>
      <w:r w:rsidR="00E742FC" w:rsidRPr="00EF2B91">
        <w:rPr>
          <w:sz w:val="28"/>
          <w:szCs w:val="28"/>
        </w:rPr>
        <w:t xml:space="preserve"> законодавчої ініціативи – Уряд</w:t>
      </w:r>
      <w:r w:rsidR="001E613A" w:rsidRPr="00EF2B91">
        <w:rPr>
          <w:sz w:val="28"/>
          <w:szCs w:val="28"/>
        </w:rPr>
        <w:t xml:space="preserve"> (п. 444)</w:t>
      </w:r>
      <w:r w:rsidR="00E742FC" w:rsidRPr="00EF2B91">
        <w:rPr>
          <w:sz w:val="28"/>
          <w:szCs w:val="28"/>
        </w:rPr>
        <w:t>.</w:t>
      </w:r>
    </w:p>
    <w:p w:rsidR="00DA6F89" w:rsidRPr="009B4FA2" w:rsidRDefault="00DA6F89" w:rsidP="00955B2F">
      <w:pPr>
        <w:ind w:firstLine="709"/>
        <w:jc w:val="both"/>
        <w:rPr>
          <w:sz w:val="28"/>
          <w:szCs w:val="28"/>
        </w:rPr>
      </w:pPr>
      <w:r w:rsidRPr="00EF2B91">
        <w:rPr>
          <w:sz w:val="28"/>
          <w:szCs w:val="28"/>
        </w:rPr>
        <w:t xml:space="preserve">Головне управління, проаналізувавши проект </w:t>
      </w:r>
      <w:r w:rsidR="002007AB" w:rsidRPr="00EF2B91">
        <w:rPr>
          <w:sz w:val="28"/>
          <w:szCs w:val="28"/>
        </w:rPr>
        <w:t>та підтримуючи у</w:t>
      </w:r>
      <w:r w:rsidR="0090059C" w:rsidRPr="00EF2B91">
        <w:rPr>
          <w:sz w:val="28"/>
          <w:szCs w:val="28"/>
        </w:rPr>
        <w:t xml:space="preserve"> цілому необхідність </w:t>
      </w:r>
      <w:r w:rsidR="002007AB" w:rsidRPr="00EF2B91">
        <w:rPr>
          <w:sz w:val="28"/>
          <w:szCs w:val="28"/>
        </w:rPr>
        <w:t>удосконалення інституційного механізму приватизації, підвищення ефективності управління об’єктами державної власності</w:t>
      </w:r>
      <w:r w:rsidRPr="00EF2B91">
        <w:rPr>
          <w:sz w:val="28"/>
          <w:szCs w:val="28"/>
        </w:rPr>
        <w:t>,</w:t>
      </w:r>
      <w:r w:rsidR="0090059C" w:rsidRPr="00EF2B91">
        <w:rPr>
          <w:sz w:val="28"/>
          <w:szCs w:val="28"/>
        </w:rPr>
        <w:t xml:space="preserve"> </w:t>
      </w:r>
      <w:r w:rsidR="002007AB" w:rsidRPr="00EF2B91">
        <w:rPr>
          <w:sz w:val="28"/>
          <w:szCs w:val="28"/>
        </w:rPr>
        <w:t>сприяння залученню інвестицій в процесі приватизації та оренди державного і комунального майна,</w:t>
      </w:r>
      <w:r w:rsidRPr="00EF2B91">
        <w:rPr>
          <w:sz w:val="28"/>
          <w:szCs w:val="28"/>
        </w:rPr>
        <w:t xml:space="preserve"> вважає за доцільне висловити щодо його змісту наступні зауваження та пропозиції.</w:t>
      </w:r>
    </w:p>
    <w:p w:rsidR="00DA6F89" w:rsidRPr="009B4FA2" w:rsidRDefault="00DA6F89" w:rsidP="00955B2F">
      <w:pPr>
        <w:ind w:firstLine="709"/>
        <w:jc w:val="both"/>
        <w:rPr>
          <w:sz w:val="28"/>
          <w:szCs w:val="28"/>
        </w:rPr>
      </w:pPr>
    </w:p>
    <w:p w:rsidR="00DA6F89" w:rsidRPr="009B4FA2" w:rsidRDefault="00DA6F89" w:rsidP="004066BB">
      <w:pPr>
        <w:ind w:firstLine="709"/>
        <w:jc w:val="both"/>
        <w:rPr>
          <w:b/>
          <w:i/>
          <w:sz w:val="28"/>
          <w:szCs w:val="28"/>
        </w:rPr>
      </w:pPr>
      <w:r w:rsidRPr="009B4FA2">
        <w:rPr>
          <w:b/>
          <w:i/>
          <w:sz w:val="28"/>
          <w:szCs w:val="28"/>
        </w:rPr>
        <w:t xml:space="preserve">Щодо нової редакції Закону України «Про Фонд державного майна» (далі – </w:t>
      </w:r>
      <w:r w:rsidR="00A45A49" w:rsidRPr="009B4FA2">
        <w:rPr>
          <w:b/>
          <w:i/>
          <w:sz w:val="28"/>
          <w:szCs w:val="28"/>
        </w:rPr>
        <w:t>Закон</w:t>
      </w:r>
      <w:r w:rsidR="001A6BDC" w:rsidRPr="009B4FA2">
        <w:rPr>
          <w:b/>
          <w:i/>
          <w:sz w:val="28"/>
          <w:szCs w:val="28"/>
        </w:rPr>
        <w:t>)</w:t>
      </w:r>
    </w:p>
    <w:p w:rsidR="00DA6F89" w:rsidRPr="00EF2B91" w:rsidRDefault="001A1257" w:rsidP="000300B1">
      <w:pPr>
        <w:ind w:firstLine="709"/>
        <w:jc w:val="both"/>
        <w:rPr>
          <w:sz w:val="28"/>
          <w:szCs w:val="28"/>
        </w:rPr>
      </w:pPr>
      <w:r w:rsidRPr="009B4FA2">
        <w:rPr>
          <w:b/>
          <w:bCs/>
          <w:sz w:val="28"/>
          <w:szCs w:val="28"/>
          <w:lang w:eastAsia="ru-RU"/>
        </w:rPr>
        <w:t>1</w:t>
      </w:r>
      <w:r w:rsidR="00DA6F89" w:rsidRPr="009B4FA2">
        <w:rPr>
          <w:b/>
          <w:bCs/>
          <w:sz w:val="28"/>
          <w:szCs w:val="28"/>
          <w:lang w:eastAsia="ru-RU"/>
        </w:rPr>
        <w:t>.</w:t>
      </w:r>
      <w:r w:rsidR="00DA6F89" w:rsidRPr="009B4FA2">
        <w:rPr>
          <w:bCs/>
          <w:sz w:val="28"/>
          <w:szCs w:val="28"/>
          <w:lang w:eastAsia="ru-RU"/>
        </w:rPr>
        <w:t xml:space="preserve"> Відповідно до </w:t>
      </w:r>
      <w:proofErr w:type="spellStart"/>
      <w:r w:rsidR="007315C2" w:rsidRPr="009B4FA2">
        <w:rPr>
          <w:bCs/>
          <w:sz w:val="28"/>
          <w:szCs w:val="28"/>
          <w:lang w:eastAsia="ru-RU"/>
        </w:rPr>
        <w:t>абз</w:t>
      </w:r>
      <w:proofErr w:type="spellEnd"/>
      <w:r w:rsidR="007315C2" w:rsidRPr="009B4FA2">
        <w:rPr>
          <w:bCs/>
          <w:sz w:val="28"/>
          <w:szCs w:val="28"/>
          <w:lang w:eastAsia="ru-RU"/>
        </w:rPr>
        <w:t xml:space="preserve">. 1 </w:t>
      </w:r>
      <w:r w:rsidR="00DA6F89" w:rsidRPr="009B4FA2">
        <w:rPr>
          <w:bCs/>
          <w:sz w:val="28"/>
          <w:szCs w:val="28"/>
          <w:lang w:eastAsia="ru-RU"/>
        </w:rPr>
        <w:t>ч. 1 ст. 1 проекту ФДМУ визначається як центральний орган виконавчої влади «із спеціальним статусом, що реалізує державну політику у сфері приватизації</w:t>
      </w:r>
      <w:r w:rsidR="00DA6F89" w:rsidRPr="009B4FA2">
        <w:rPr>
          <w:sz w:val="28"/>
          <w:szCs w:val="28"/>
        </w:rPr>
        <w:t xml:space="preserve">, оренди, використання та відчуження державного майна, управління об’єктами державної власності, у тому числі корпоративними </w:t>
      </w:r>
      <w:r w:rsidR="00DA6F89" w:rsidRPr="00EF2B91">
        <w:rPr>
          <w:sz w:val="28"/>
          <w:szCs w:val="28"/>
        </w:rPr>
        <w:t>правами держави щодо об’єктів державної власності, що належать до сфери його управління</w:t>
      </w:r>
      <w:r w:rsidR="00EF2B91" w:rsidRPr="00EF2B91">
        <w:rPr>
          <w:sz w:val="28"/>
          <w:szCs w:val="28"/>
        </w:rPr>
        <w:t>,</w:t>
      </w:r>
      <w:r w:rsidR="00DA6F89" w:rsidRPr="00EF2B91">
        <w:rPr>
          <w:i/>
          <w:sz w:val="28"/>
          <w:szCs w:val="28"/>
        </w:rPr>
        <w:t xml:space="preserve"> </w:t>
      </w:r>
      <w:r w:rsidR="00DA6F89" w:rsidRPr="00EF2B91">
        <w:rPr>
          <w:sz w:val="28"/>
          <w:szCs w:val="28"/>
        </w:rPr>
        <w:t>а також формує та реалізує державну політику</w:t>
      </w:r>
      <w:r w:rsidR="00DA6F89" w:rsidRPr="00EF2B91">
        <w:rPr>
          <w:i/>
          <w:sz w:val="28"/>
          <w:szCs w:val="28"/>
        </w:rPr>
        <w:t xml:space="preserve"> </w:t>
      </w:r>
      <w:r w:rsidR="00DA6F89" w:rsidRPr="00EF2B91">
        <w:rPr>
          <w:sz w:val="28"/>
          <w:szCs w:val="28"/>
        </w:rPr>
        <w:t>у сфері оцінки майна, майнових прав та професійної оціночної діяльності».</w:t>
      </w:r>
    </w:p>
    <w:p w:rsidR="00E41A87" w:rsidRPr="009B4FA2" w:rsidRDefault="00DA6F89" w:rsidP="00BE6842">
      <w:pPr>
        <w:ind w:firstLine="709"/>
        <w:jc w:val="both"/>
        <w:rPr>
          <w:sz w:val="28"/>
          <w:szCs w:val="28"/>
        </w:rPr>
      </w:pPr>
      <w:r w:rsidRPr="00EF2B91">
        <w:rPr>
          <w:sz w:val="28"/>
          <w:szCs w:val="28"/>
        </w:rPr>
        <w:t>При цьому</w:t>
      </w:r>
      <w:r w:rsidR="009B4FA2" w:rsidRPr="00EF2B91">
        <w:rPr>
          <w:sz w:val="28"/>
          <w:szCs w:val="28"/>
        </w:rPr>
        <w:t>,</w:t>
      </w:r>
      <w:r w:rsidRPr="00EF2B91">
        <w:rPr>
          <w:sz w:val="28"/>
          <w:szCs w:val="28"/>
        </w:rPr>
        <w:t xml:space="preserve"> </w:t>
      </w:r>
      <w:r w:rsidR="00162ACA" w:rsidRPr="00EF2B91">
        <w:rPr>
          <w:bCs/>
          <w:sz w:val="28"/>
          <w:szCs w:val="28"/>
          <w:lang w:eastAsia="ru-RU"/>
        </w:rPr>
        <w:t>в</w:t>
      </w:r>
      <w:r w:rsidR="00671656" w:rsidRPr="00EF2B91">
        <w:rPr>
          <w:bCs/>
          <w:sz w:val="28"/>
          <w:szCs w:val="28"/>
          <w:lang w:eastAsia="ru-RU"/>
        </w:rPr>
        <w:t xml:space="preserve"> </w:t>
      </w:r>
      <w:proofErr w:type="spellStart"/>
      <w:r w:rsidR="007315C2" w:rsidRPr="00EF2B91">
        <w:rPr>
          <w:bCs/>
          <w:sz w:val="28"/>
          <w:szCs w:val="28"/>
          <w:lang w:eastAsia="ru-RU"/>
        </w:rPr>
        <w:t>абз</w:t>
      </w:r>
      <w:proofErr w:type="spellEnd"/>
      <w:r w:rsidR="007315C2" w:rsidRPr="00EF2B91">
        <w:rPr>
          <w:bCs/>
          <w:sz w:val="28"/>
          <w:szCs w:val="28"/>
          <w:lang w:eastAsia="ru-RU"/>
        </w:rPr>
        <w:t xml:space="preserve">. 3 </w:t>
      </w:r>
      <w:r w:rsidRPr="00EF2B91">
        <w:rPr>
          <w:bCs/>
          <w:sz w:val="28"/>
          <w:szCs w:val="28"/>
          <w:lang w:eastAsia="ru-RU"/>
        </w:rPr>
        <w:t xml:space="preserve">ч. </w:t>
      </w:r>
      <w:r w:rsidR="007315C2" w:rsidRPr="00EF2B91">
        <w:rPr>
          <w:bCs/>
          <w:sz w:val="28"/>
          <w:szCs w:val="28"/>
          <w:lang w:eastAsia="ru-RU"/>
        </w:rPr>
        <w:t>1</w:t>
      </w:r>
      <w:r w:rsidR="00671656" w:rsidRPr="00EF2B91">
        <w:rPr>
          <w:bCs/>
          <w:sz w:val="28"/>
          <w:szCs w:val="28"/>
          <w:lang w:eastAsia="ru-RU"/>
        </w:rPr>
        <w:t xml:space="preserve"> ст. 1</w:t>
      </w:r>
      <w:r w:rsidRPr="00EF2B91">
        <w:rPr>
          <w:bCs/>
          <w:sz w:val="28"/>
          <w:szCs w:val="28"/>
          <w:lang w:eastAsia="ru-RU"/>
        </w:rPr>
        <w:t xml:space="preserve"> </w:t>
      </w:r>
      <w:r w:rsidR="00461988" w:rsidRPr="00EF2B91">
        <w:rPr>
          <w:bCs/>
          <w:sz w:val="28"/>
          <w:szCs w:val="28"/>
          <w:lang w:eastAsia="ru-RU"/>
        </w:rPr>
        <w:t xml:space="preserve">проекту </w:t>
      </w:r>
      <w:r w:rsidR="00706787" w:rsidRPr="00EF2B91">
        <w:rPr>
          <w:bCs/>
          <w:sz w:val="28"/>
          <w:szCs w:val="28"/>
          <w:lang w:eastAsia="ru-RU"/>
        </w:rPr>
        <w:t xml:space="preserve">визначається, </w:t>
      </w:r>
      <w:r w:rsidR="00B308F2" w:rsidRPr="00EF2B91">
        <w:rPr>
          <w:bCs/>
          <w:sz w:val="28"/>
          <w:szCs w:val="28"/>
          <w:lang w:eastAsia="ru-RU"/>
        </w:rPr>
        <w:t xml:space="preserve">що </w:t>
      </w:r>
      <w:r w:rsidRPr="00EF2B91">
        <w:rPr>
          <w:bCs/>
          <w:sz w:val="28"/>
          <w:szCs w:val="28"/>
          <w:lang w:eastAsia="ru-RU"/>
        </w:rPr>
        <w:t>«</w:t>
      </w:r>
      <w:r w:rsidR="00706787" w:rsidRPr="00EF2B91">
        <w:rPr>
          <w:bCs/>
          <w:sz w:val="28"/>
          <w:szCs w:val="28"/>
          <w:lang w:eastAsia="ru-RU"/>
        </w:rPr>
        <w:t>о</w:t>
      </w:r>
      <w:r w:rsidR="00671656" w:rsidRPr="00EF2B91">
        <w:rPr>
          <w:sz w:val="28"/>
          <w:szCs w:val="28"/>
        </w:rPr>
        <w:t xml:space="preserve">собливості спеціального статусу </w:t>
      </w:r>
      <w:r w:rsidR="00671656" w:rsidRPr="00EF2B91">
        <w:rPr>
          <w:bCs/>
          <w:sz w:val="28"/>
          <w:szCs w:val="28"/>
        </w:rPr>
        <w:t>ФДМУ</w:t>
      </w:r>
      <w:r w:rsidR="00671656" w:rsidRPr="00EF2B91">
        <w:rPr>
          <w:sz w:val="28"/>
          <w:szCs w:val="28"/>
        </w:rPr>
        <w:t xml:space="preserve"> обумовлюються його завданнями та повноваженнями, та визначаються Конституцією</w:t>
      </w:r>
      <w:r w:rsidR="00671656" w:rsidRPr="009B4FA2">
        <w:rPr>
          <w:sz w:val="28"/>
          <w:szCs w:val="28"/>
        </w:rPr>
        <w:t xml:space="preserve">, цим та іншими законами України, і полягають в </w:t>
      </w:r>
      <w:r w:rsidRPr="009B4FA2">
        <w:rPr>
          <w:bCs/>
          <w:sz w:val="28"/>
          <w:szCs w:val="28"/>
          <w:lang w:eastAsia="ru-RU"/>
        </w:rPr>
        <w:t xml:space="preserve">особливому порядку призначення </w:t>
      </w:r>
      <w:r w:rsidRPr="009B4FA2">
        <w:rPr>
          <w:bCs/>
          <w:i/>
          <w:sz w:val="28"/>
          <w:szCs w:val="28"/>
          <w:lang w:eastAsia="ru-RU"/>
        </w:rPr>
        <w:t>керівництва ФДМУ</w:t>
      </w:r>
      <w:r w:rsidRPr="009B4FA2">
        <w:rPr>
          <w:bCs/>
          <w:sz w:val="28"/>
          <w:szCs w:val="28"/>
          <w:lang w:eastAsia="ru-RU"/>
        </w:rPr>
        <w:t xml:space="preserve">, </w:t>
      </w:r>
      <w:r w:rsidRPr="009B4FA2">
        <w:rPr>
          <w:bCs/>
          <w:i/>
          <w:sz w:val="28"/>
          <w:szCs w:val="28"/>
          <w:lang w:eastAsia="ru-RU"/>
        </w:rPr>
        <w:t>організації роботи ФДМУ</w:t>
      </w:r>
      <w:r w:rsidRPr="009B4FA2">
        <w:rPr>
          <w:bCs/>
          <w:sz w:val="28"/>
          <w:szCs w:val="28"/>
          <w:lang w:eastAsia="ru-RU"/>
        </w:rPr>
        <w:t>, охороні особистих і майнових прав працівників, в умовах оплати їх праці, обмеженнях працівників державного</w:t>
      </w:r>
      <w:r w:rsidRPr="009B4FA2">
        <w:rPr>
          <w:sz w:val="28"/>
          <w:szCs w:val="28"/>
        </w:rPr>
        <w:t xml:space="preserve"> органу приватизації щодо участі у процесах приватизації».</w:t>
      </w:r>
      <w:r w:rsidR="006A6070" w:rsidRPr="009B4FA2">
        <w:rPr>
          <w:sz w:val="28"/>
          <w:szCs w:val="28"/>
        </w:rPr>
        <w:t xml:space="preserve"> Звертаємо увагу, що визначення змісту термінів «керівництво ФДМУ» та «організація роботи ФДМУ»</w:t>
      </w:r>
      <w:r w:rsidR="006A6070" w:rsidRPr="009B4FA2">
        <w:rPr>
          <w:rStyle w:val="ad"/>
          <w:sz w:val="28"/>
          <w:szCs w:val="28"/>
        </w:rPr>
        <w:footnoteReference w:id="2"/>
      </w:r>
      <w:r w:rsidR="009B4FA2">
        <w:rPr>
          <w:sz w:val="28"/>
          <w:szCs w:val="28"/>
        </w:rPr>
        <w:t xml:space="preserve"> у проекті не надається,</w:t>
      </w:r>
      <w:r w:rsidR="006A6070" w:rsidRPr="009B4FA2">
        <w:rPr>
          <w:sz w:val="28"/>
          <w:szCs w:val="28"/>
        </w:rPr>
        <w:t xml:space="preserve"> </w:t>
      </w:r>
      <w:r w:rsidR="00E62698" w:rsidRPr="009B4FA2">
        <w:rPr>
          <w:sz w:val="28"/>
          <w:szCs w:val="28"/>
        </w:rPr>
        <w:t>тому</w:t>
      </w:r>
      <w:r w:rsidR="006A6070" w:rsidRPr="009B4FA2">
        <w:rPr>
          <w:sz w:val="28"/>
          <w:szCs w:val="28"/>
        </w:rPr>
        <w:t xml:space="preserve"> вказані положення не відповідають принципу юридичної визначеності, який є одним із складових елементів конституційного принципу верховенства права. Зазначимо, що Конституційний Суд України </w:t>
      </w:r>
      <w:r w:rsidR="00706787" w:rsidRPr="009B4FA2">
        <w:rPr>
          <w:sz w:val="28"/>
          <w:szCs w:val="28"/>
        </w:rPr>
        <w:t>вказав</w:t>
      </w:r>
      <w:r w:rsidR="006A6070" w:rsidRPr="009B4FA2">
        <w:rPr>
          <w:sz w:val="28"/>
          <w:szCs w:val="28"/>
        </w:rPr>
        <w:t xml:space="preserve">, що юридичну визначеність слід розуміти через такі її складові елементи: чіткість, зрозумілість, однозначність норм права; право особи </w:t>
      </w:r>
      <w:r w:rsidR="006A6070" w:rsidRPr="009B4FA2">
        <w:rPr>
          <w:sz w:val="28"/>
          <w:szCs w:val="28"/>
        </w:rPr>
        <w:lastRenderedPageBreak/>
        <w:t>у своїх діях розраховувати на розумну та передбачувану стабільність існуючого законодавства та можливість передбачати наслідки застосування норм права (легітимні очікування) (</w:t>
      </w:r>
      <w:proofErr w:type="spellStart"/>
      <w:r w:rsidR="006A6070" w:rsidRPr="009B4FA2">
        <w:rPr>
          <w:sz w:val="28"/>
          <w:szCs w:val="28"/>
        </w:rPr>
        <w:t>абз</w:t>
      </w:r>
      <w:proofErr w:type="spellEnd"/>
      <w:r w:rsidR="006A6070" w:rsidRPr="009B4FA2">
        <w:rPr>
          <w:sz w:val="28"/>
          <w:szCs w:val="28"/>
        </w:rPr>
        <w:t>. 5 п.</w:t>
      </w:r>
      <w:r w:rsidR="00706787" w:rsidRPr="009B4FA2">
        <w:rPr>
          <w:sz w:val="28"/>
          <w:szCs w:val="28"/>
        </w:rPr>
        <w:t xml:space="preserve"> </w:t>
      </w:r>
      <w:r w:rsidR="006A6070" w:rsidRPr="009B4FA2">
        <w:rPr>
          <w:sz w:val="28"/>
          <w:szCs w:val="28"/>
        </w:rPr>
        <w:t>п. 3.2 п. 3 мотивувальної частини Рішення від 23.01.2020 року № 1-р/2020).</w:t>
      </w:r>
    </w:p>
    <w:p w:rsidR="006A6070" w:rsidRPr="009B4FA2" w:rsidRDefault="00706787" w:rsidP="00DA16D4">
      <w:pPr>
        <w:ind w:firstLine="709"/>
        <w:jc w:val="both"/>
        <w:rPr>
          <w:sz w:val="28"/>
          <w:szCs w:val="28"/>
        </w:rPr>
      </w:pPr>
      <w:r w:rsidRPr="009B4FA2">
        <w:rPr>
          <w:sz w:val="28"/>
          <w:szCs w:val="28"/>
        </w:rPr>
        <w:t>Підкреслимо</w:t>
      </w:r>
      <w:r w:rsidR="006A6070" w:rsidRPr="009B4FA2">
        <w:rPr>
          <w:sz w:val="28"/>
          <w:szCs w:val="28"/>
        </w:rPr>
        <w:t xml:space="preserve">, </w:t>
      </w:r>
      <w:r w:rsidRPr="009B4FA2">
        <w:rPr>
          <w:sz w:val="28"/>
          <w:szCs w:val="28"/>
        </w:rPr>
        <w:t xml:space="preserve">що </w:t>
      </w:r>
      <w:r w:rsidR="00DA6F89" w:rsidRPr="009B4FA2">
        <w:rPr>
          <w:sz w:val="28"/>
          <w:szCs w:val="28"/>
        </w:rPr>
        <w:t>згідно з ч. 4 ст. 24 Закону Украї</w:t>
      </w:r>
      <w:r w:rsidR="007315C2" w:rsidRPr="009B4FA2">
        <w:rPr>
          <w:sz w:val="28"/>
          <w:szCs w:val="28"/>
        </w:rPr>
        <w:t xml:space="preserve">ни </w:t>
      </w:r>
      <w:r w:rsidR="00DA6F89" w:rsidRPr="009B4FA2">
        <w:rPr>
          <w:sz w:val="28"/>
          <w:szCs w:val="28"/>
        </w:rPr>
        <w:t>«Про центральні органи виконавчої влади» «</w:t>
      </w:r>
      <w:r w:rsidR="00DA6F89" w:rsidRPr="009B4FA2">
        <w:rPr>
          <w:i/>
          <w:sz w:val="28"/>
          <w:szCs w:val="28"/>
        </w:rPr>
        <w:t>положення цього Закону поширюються на …</w:t>
      </w:r>
      <w:r w:rsidR="00B01BCE" w:rsidRPr="009B4FA2">
        <w:rPr>
          <w:i/>
          <w:sz w:val="28"/>
          <w:szCs w:val="28"/>
        </w:rPr>
        <w:t xml:space="preserve"> </w:t>
      </w:r>
      <w:r w:rsidR="00DA6F89" w:rsidRPr="009B4FA2">
        <w:rPr>
          <w:i/>
          <w:sz w:val="28"/>
          <w:szCs w:val="28"/>
        </w:rPr>
        <w:t>Фонд державного майна України</w:t>
      </w:r>
      <w:r w:rsidR="00DA6F89" w:rsidRPr="009B4FA2">
        <w:rPr>
          <w:sz w:val="28"/>
          <w:szCs w:val="28"/>
        </w:rPr>
        <w:t xml:space="preserve">… інші утворені Кабінетом Міністрів України центральні органи виконавчої влади зі спеціальним статусом, </w:t>
      </w:r>
      <w:r w:rsidR="00DA6F89" w:rsidRPr="009B4FA2">
        <w:rPr>
          <w:i/>
          <w:sz w:val="28"/>
          <w:szCs w:val="28"/>
        </w:rPr>
        <w:t>крім випадків</w:t>
      </w:r>
      <w:r w:rsidR="00DA6F89" w:rsidRPr="009B4FA2">
        <w:rPr>
          <w:sz w:val="28"/>
          <w:szCs w:val="28"/>
        </w:rPr>
        <w:t xml:space="preserve">, коли Конституцією та </w:t>
      </w:r>
      <w:r w:rsidR="00DA6F89" w:rsidRPr="009B4FA2">
        <w:rPr>
          <w:i/>
          <w:sz w:val="28"/>
          <w:szCs w:val="28"/>
        </w:rPr>
        <w:t>законами</w:t>
      </w:r>
      <w:r w:rsidR="00DA6F89" w:rsidRPr="009B4FA2">
        <w:rPr>
          <w:sz w:val="28"/>
          <w:szCs w:val="28"/>
        </w:rPr>
        <w:t xml:space="preserve"> України </w:t>
      </w:r>
      <w:r w:rsidR="00DA6F89" w:rsidRPr="009B4FA2">
        <w:rPr>
          <w:i/>
          <w:sz w:val="28"/>
          <w:szCs w:val="28"/>
        </w:rPr>
        <w:t>визначені інші особливості</w:t>
      </w:r>
      <w:r w:rsidR="00DA6F89" w:rsidRPr="009B4FA2">
        <w:rPr>
          <w:sz w:val="28"/>
          <w:szCs w:val="28"/>
        </w:rPr>
        <w:t xml:space="preserve"> </w:t>
      </w:r>
      <w:r w:rsidR="00DA6F89" w:rsidRPr="009B4FA2">
        <w:rPr>
          <w:i/>
          <w:sz w:val="28"/>
          <w:szCs w:val="28"/>
        </w:rPr>
        <w:t>організації та порядку їх діяльності</w:t>
      </w:r>
      <w:r w:rsidR="00DA6F89" w:rsidRPr="009B4FA2">
        <w:rPr>
          <w:sz w:val="28"/>
          <w:szCs w:val="28"/>
        </w:rPr>
        <w:t xml:space="preserve">». Таким чином, </w:t>
      </w:r>
      <w:r w:rsidR="00461988" w:rsidRPr="009B4FA2">
        <w:rPr>
          <w:sz w:val="28"/>
          <w:szCs w:val="28"/>
        </w:rPr>
        <w:t xml:space="preserve">всі інші питання статусу ФДМУ, </w:t>
      </w:r>
      <w:r w:rsidR="00DA6F89" w:rsidRPr="009B4FA2">
        <w:rPr>
          <w:sz w:val="28"/>
          <w:szCs w:val="28"/>
        </w:rPr>
        <w:t xml:space="preserve">крім </w:t>
      </w:r>
      <w:r w:rsidR="00937984" w:rsidRPr="009B4FA2">
        <w:rPr>
          <w:sz w:val="28"/>
          <w:szCs w:val="28"/>
        </w:rPr>
        <w:t>вказа</w:t>
      </w:r>
      <w:r w:rsidR="00461988" w:rsidRPr="009B4FA2">
        <w:rPr>
          <w:sz w:val="28"/>
          <w:szCs w:val="28"/>
        </w:rPr>
        <w:t xml:space="preserve">них у </w:t>
      </w:r>
      <w:proofErr w:type="spellStart"/>
      <w:r w:rsidR="00461988" w:rsidRPr="009B4FA2">
        <w:rPr>
          <w:bCs/>
          <w:sz w:val="28"/>
          <w:szCs w:val="28"/>
          <w:lang w:eastAsia="ru-RU"/>
        </w:rPr>
        <w:t>абз</w:t>
      </w:r>
      <w:proofErr w:type="spellEnd"/>
      <w:r w:rsidR="00461988" w:rsidRPr="009B4FA2">
        <w:rPr>
          <w:bCs/>
          <w:sz w:val="28"/>
          <w:szCs w:val="28"/>
          <w:lang w:eastAsia="ru-RU"/>
        </w:rPr>
        <w:t xml:space="preserve">. 3 ч. 1  ст. 1 проекту, </w:t>
      </w:r>
      <w:r w:rsidR="00DA6F89" w:rsidRPr="009B4FA2">
        <w:rPr>
          <w:sz w:val="28"/>
          <w:szCs w:val="28"/>
        </w:rPr>
        <w:t>мають визначатися відповідно до положень Закону України «Про центральні органи виконавчої влади».</w:t>
      </w:r>
      <w:r w:rsidR="0041398A" w:rsidRPr="009B4FA2">
        <w:rPr>
          <w:sz w:val="28"/>
          <w:szCs w:val="28"/>
        </w:rPr>
        <w:t xml:space="preserve"> </w:t>
      </w:r>
    </w:p>
    <w:p w:rsidR="00DA6F89" w:rsidRPr="009B4FA2" w:rsidRDefault="0094145E" w:rsidP="00DA16D4">
      <w:pPr>
        <w:ind w:firstLine="709"/>
        <w:jc w:val="both"/>
        <w:rPr>
          <w:sz w:val="28"/>
          <w:szCs w:val="28"/>
        </w:rPr>
      </w:pPr>
      <w:r w:rsidRPr="009B4FA2">
        <w:rPr>
          <w:sz w:val="28"/>
          <w:szCs w:val="28"/>
        </w:rPr>
        <w:t xml:space="preserve">Враховуючи викладене, </w:t>
      </w:r>
      <w:r w:rsidR="00AB4C9D" w:rsidRPr="009B4FA2">
        <w:rPr>
          <w:sz w:val="28"/>
          <w:szCs w:val="28"/>
        </w:rPr>
        <w:t>а також</w:t>
      </w:r>
      <w:r w:rsidRPr="009B4FA2">
        <w:rPr>
          <w:sz w:val="28"/>
          <w:szCs w:val="28"/>
        </w:rPr>
        <w:t xml:space="preserve"> </w:t>
      </w:r>
      <w:r w:rsidR="004558B7" w:rsidRPr="009B4FA2">
        <w:rPr>
          <w:sz w:val="28"/>
          <w:szCs w:val="28"/>
        </w:rPr>
        <w:t>невизначеність вказаних вище понять</w:t>
      </w:r>
      <w:r w:rsidRPr="009B4FA2">
        <w:rPr>
          <w:sz w:val="28"/>
          <w:szCs w:val="28"/>
        </w:rPr>
        <w:t>,</w:t>
      </w:r>
      <w:r w:rsidR="004474E7" w:rsidRPr="009B4FA2">
        <w:rPr>
          <w:sz w:val="28"/>
          <w:szCs w:val="28"/>
        </w:rPr>
        <w:t xml:space="preserve"> </w:t>
      </w:r>
      <w:r w:rsidR="00686C70">
        <w:rPr>
          <w:sz w:val="28"/>
          <w:szCs w:val="28"/>
        </w:rPr>
        <w:t xml:space="preserve">  </w:t>
      </w:r>
      <w:proofErr w:type="spellStart"/>
      <w:r w:rsidR="009B4FA2">
        <w:rPr>
          <w:bCs/>
          <w:sz w:val="28"/>
          <w:szCs w:val="28"/>
          <w:lang w:eastAsia="ru-RU"/>
        </w:rPr>
        <w:t>абз</w:t>
      </w:r>
      <w:proofErr w:type="spellEnd"/>
      <w:r w:rsidR="009B4FA2">
        <w:rPr>
          <w:bCs/>
          <w:sz w:val="28"/>
          <w:szCs w:val="28"/>
          <w:lang w:eastAsia="ru-RU"/>
        </w:rPr>
        <w:t>. 3 ч. 1</w:t>
      </w:r>
      <w:r w:rsidR="004474E7" w:rsidRPr="009B4FA2">
        <w:rPr>
          <w:bCs/>
          <w:sz w:val="28"/>
          <w:szCs w:val="28"/>
          <w:lang w:eastAsia="ru-RU"/>
        </w:rPr>
        <w:t xml:space="preserve"> ст. 1 проекту</w:t>
      </w:r>
      <w:r w:rsidRPr="009B4FA2">
        <w:rPr>
          <w:bCs/>
          <w:sz w:val="28"/>
          <w:szCs w:val="28"/>
          <w:lang w:eastAsia="ru-RU"/>
        </w:rPr>
        <w:t xml:space="preserve"> потребує доопрацювання з метою усунення колізії норм Закону та їх </w:t>
      </w:r>
      <w:r w:rsidRPr="009B4FA2">
        <w:rPr>
          <w:sz w:val="28"/>
          <w:szCs w:val="28"/>
        </w:rPr>
        <w:t>не</w:t>
      </w:r>
      <w:r w:rsidR="004558B7" w:rsidRPr="009B4FA2">
        <w:rPr>
          <w:sz w:val="28"/>
          <w:szCs w:val="28"/>
        </w:rPr>
        <w:t>відповід</w:t>
      </w:r>
      <w:r w:rsidRPr="009B4FA2">
        <w:rPr>
          <w:sz w:val="28"/>
          <w:szCs w:val="28"/>
        </w:rPr>
        <w:t>ності</w:t>
      </w:r>
      <w:r w:rsidR="00DA6F89" w:rsidRPr="009B4FA2">
        <w:rPr>
          <w:sz w:val="28"/>
          <w:szCs w:val="28"/>
        </w:rPr>
        <w:t xml:space="preserve"> положенням Закону України «Про центральні органи виконавчої влади». Зокрема, йдеться</w:t>
      </w:r>
      <w:r w:rsidR="00757F80" w:rsidRPr="009B4FA2">
        <w:rPr>
          <w:sz w:val="28"/>
          <w:szCs w:val="28"/>
        </w:rPr>
        <w:t xml:space="preserve"> про наступне.</w:t>
      </w:r>
    </w:p>
    <w:p w:rsidR="00DA6F89" w:rsidRPr="009B4FA2" w:rsidRDefault="001A1257" w:rsidP="00DA16D4">
      <w:pPr>
        <w:ind w:firstLine="709"/>
        <w:jc w:val="both"/>
        <w:rPr>
          <w:sz w:val="28"/>
          <w:szCs w:val="28"/>
        </w:rPr>
      </w:pPr>
      <w:r w:rsidRPr="009B4FA2">
        <w:rPr>
          <w:sz w:val="28"/>
          <w:szCs w:val="28"/>
        </w:rPr>
        <w:t>1</w:t>
      </w:r>
      <w:r w:rsidR="00DA6F89" w:rsidRPr="009B4FA2">
        <w:rPr>
          <w:sz w:val="28"/>
          <w:szCs w:val="28"/>
        </w:rPr>
        <w:t xml:space="preserve">.1. </w:t>
      </w:r>
      <w:r w:rsidR="008026F9" w:rsidRPr="009B4FA2">
        <w:rPr>
          <w:sz w:val="28"/>
          <w:szCs w:val="28"/>
        </w:rPr>
        <w:t>Абзац 1 ч.</w:t>
      </w:r>
      <w:r w:rsidR="00DA6F89" w:rsidRPr="009B4FA2">
        <w:rPr>
          <w:sz w:val="28"/>
          <w:szCs w:val="28"/>
        </w:rPr>
        <w:t xml:space="preserve"> 1 ст. 1 проекту щодо визначення ФДМУ центральним органом виконавчої влади, який, зокрема, «</w:t>
      </w:r>
      <w:r w:rsidR="00DA6F89" w:rsidRPr="009B4FA2">
        <w:rPr>
          <w:i/>
          <w:sz w:val="28"/>
          <w:szCs w:val="28"/>
        </w:rPr>
        <w:t>формує та реалізує державну політику</w:t>
      </w:r>
      <w:r w:rsidR="00DA6F89" w:rsidRPr="009B4FA2">
        <w:rPr>
          <w:sz w:val="28"/>
          <w:szCs w:val="28"/>
        </w:rPr>
        <w:t xml:space="preserve"> у сфері оцінки майна, майнових прав та професійної оціночної діяльності» не узгоджується з приписом ч. 2 ст. 1 Закону України </w:t>
      </w:r>
      <w:r w:rsidR="00706787" w:rsidRPr="009B4FA2">
        <w:rPr>
          <w:sz w:val="28"/>
          <w:szCs w:val="28"/>
        </w:rPr>
        <w:br/>
      </w:r>
      <w:r w:rsidR="00DA6F89" w:rsidRPr="009B4FA2">
        <w:rPr>
          <w:sz w:val="28"/>
          <w:szCs w:val="28"/>
        </w:rPr>
        <w:t xml:space="preserve">«Про центральні органи виконавчої влади», згідно з яким забезпечення формування та реалізації державної політики в одній чи декількох сферах покладається на міністерства, тоді як </w:t>
      </w:r>
      <w:r w:rsidR="00DA6F89" w:rsidRPr="009B4FA2">
        <w:rPr>
          <w:i/>
          <w:sz w:val="28"/>
          <w:szCs w:val="28"/>
        </w:rPr>
        <w:t>інші центральні органи виконавчої влади виконують окремі функції з реалізації державної політики</w:t>
      </w:r>
      <w:r w:rsidR="00DA6F89" w:rsidRPr="009B4FA2">
        <w:rPr>
          <w:sz w:val="28"/>
          <w:szCs w:val="28"/>
        </w:rPr>
        <w:t>.</w:t>
      </w:r>
    </w:p>
    <w:p w:rsidR="00DA6F89" w:rsidRPr="009B4FA2" w:rsidRDefault="001A1257" w:rsidP="00955B2F">
      <w:pPr>
        <w:ind w:firstLine="709"/>
        <w:jc w:val="both"/>
        <w:rPr>
          <w:strike/>
          <w:sz w:val="28"/>
          <w:szCs w:val="28"/>
        </w:rPr>
      </w:pPr>
      <w:r w:rsidRPr="009B4FA2">
        <w:rPr>
          <w:sz w:val="28"/>
          <w:szCs w:val="28"/>
        </w:rPr>
        <w:t>1</w:t>
      </w:r>
      <w:r w:rsidR="00DA6F89" w:rsidRPr="009B4FA2">
        <w:rPr>
          <w:sz w:val="28"/>
          <w:szCs w:val="28"/>
        </w:rPr>
        <w:t>.2.</w:t>
      </w:r>
      <w:r w:rsidR="0041398A" w:rsidRPr="009B4FA2">
        <w:rPr>
          <w:sz w:val="28"/>
          <w:szCs w:val="28"/>
        </w:rPr>
        <w:t xml:space="preserve"> </w:t>
      </w:r>
      <w:r w:rsidR="00DA6F89" w:rsidRPr="009B4FA2">
        <w:rPr>
          <w:sz w:val="28"/>
          <w:szCs w:val="28"/>
        </w:rPr>
        <w:t>Частин</w:t>
      </w:r>
      <w:r w:rsidR="004474E7" w:rsidRPr="009B4FA2">
        <w:rPr>
          <w:sz w:val="28"/>
          <w:szCs w:val="28"/>
        </w:rPr>
        <w:t>а</w:t>
      </w:r>
      <w:r w:rsidR="00DA6F89" w:rsidRPr="009B4FA2">
        <w:rPr>
          <w:sz w:val="28"/>
          <w:szCs w:val="28"/>
        </w:rPr>
        <w:t xml:space="preserve"> 2 ст. 6 проекту, </w:t>
      </w:r>
      <w:r w:rsidR="00162ACA" w:rsidRPr="009B4FA2">
        <w:rPr>
          <w:sz w:val="28"/>
          <w:szCs w:val="28"/>
        </w:rPr>
        <w:t xml:space="preserve">у якій </w:t>
      </w:r>
      <w:r w:rsidR="00DA6F89" w:rsidRPr="009B4FA2">
        <w:rPr>
          <w:sz w:val="28"/>
          <w:szCs w:val="28"/>
        </w:rPr>
        <w:t>пропонується встановити, що територіальні органи ФДМУ не</w:t>
      </w:r>
      <w:r w:rsidR="00AF3740" w:rsidRPr="009B4FA2">
        <w:rPr>
          <w:sz w:val="28"/>
          <w:szCs w:val="28"/>
        </w:rPr>
        <w:t xml:space="preserve"> мають статусу юридичної особи, </w:t>
      </w:r>
      <w:r w:rsidR="00DA6F89" w:rsidRPr="009B4FA2">
        <w:rPr>
          <w:sz w:val="28"/>
          <w:szCs w:val="28"/>
        </w:rPr>
        <w:t xml:space="preserve">не </w:t>
      </w:r>
      <w:r w:rsidR="00B01BCE" w:rsidRPr="009B4FA2">
        <w:rPr>
          <w:sz w:val="28"/>
          <w:szCs w:val="28"/>
        </w:rPr>
        <w:t xml:space="preserve"> узгоджується з </w:t>
      </w:r>
      <w:r w:rsidR="00DA6F89" w:rsidRPr="009B4FA2">
        <w:rPr>
          <w:sz w:val="28"/>
          <w:szCs w:val="28"/>
        </w:rPr>
        <w:t xml:space="preserve">ч. 1 ст. 21 Закону України «Про центральні органи </w:t>
      </w:r>
      <w:r w:rsidR="00AF3740" w:rsidRPr="009B4FA2">
        <w:rPr>
          <w:sz w:val="28"/>
          <w:szCs w:val="28"/>
        </w:rPr>
        <w:t>виконавчої влади», згідно з якою</w:t>
      </w:r>
      <w:r w:rsidR="00DA6F89" w:rsidRPr="009B4FA2">
        <w:rPr>
          <w:sz w:val="28"/>
          <w:szCs w:val="28"/>
        </w:rPr>
        <w:t xml:space="preserve"> </w:t>
      </w:r>
      <w:r w:rsidR="00DA6F89" w:rsidRPr="009B4FA2">
        <w:rPr>
          <w:i/>
          <w:sz w:val="28"/>
          <w:szCs w:val="28"/>
        </w:rPr>
        <w:t>територіальні органи центрального органу виконавчої влади утворюються як юридичні особи публічного права</w:t>
      </w:r>
      <w:r w:rsidR="00DA6F89" w:rsidRPr="009B4FA2">
        <w:rPr>
          <w:sz w:val="28"/>
          <w:szCs w:val="28"/>
        </w:rPr>
        <w:t xml:space="preserve">. </w:t>
      </w:r>
    </w:p>
    <w:p w:rsidR="00DA6F89" w:rsidRPr="009B4FA2" w:rsidRDefault="001A1257" w:rsidP="00955B2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B4FA2">
        <w:rPr>
          <w:sz w:val="28"/>
          <w:szCs w:val="28"/>
        </w:rPr>
        <w:t>1</w:t>
      </w:r>
      <w:r w:rsidR="000E6CE9" w:rsidRPr="009B4FA2">
        <w:rPr>
          <w:sz w:val="28"/>
          <w:szCs w:val="28"/>
        </w:rPr>
        <w:t>.3. Частина</w:t>
      </w:r>
      <w:r w:rsidR="00DA6F89" w:rsidRPr="009B4FA2">
        <w:rPr>
          <w:sz w:val="28"/>
          <w:szCs w:val="28"/>
        </w:rPr>
        <w:t xml:space="preserve"> 1 ст. 8 проекту, </w:t>
      </w:r>
      <w:r w:rsidR="000E6CE9" w:rsidRPr="009B4FA2">
        <w:rPr>
          <w:sz w:val="28"/>
          <w:szCs w:val="28"/>
        </w:rPr>
        <w:t xml:space="preserve"> у якій </w:t>
      </w:r>
      <w:r w:rsidR="00DA6F89" w:rsidRPr="009B4FA2">
        <w:rPr>
          <w:sz w:val="28"/>
          <w:szCs w:val="28"/>
        </w:rPr>
        <w:t xml:space="preserve">пропонується встановити, що </w:t>
      </w:r>
      <w:r w:rsidR="000E6CE9" w:rsidRPr="009B4FA2">
        <w:rPr>
          <w:sz w:val="28"/>
          <w:szCs w:val="28"/>
        </w:rPr>
        <w:t>«</w:t>
      </w:r>
      <w:r w:rsidR="00DA6F89" w:rsidRPr="009B4FA2">
        <w:rPr>
          <w:sz w:val="28"/>
          <w:szCs w:val="28"/>
        </w:rPr>
        <w:t xml:space="preserve">Голова ФДМУ </w:t>
      </w:r>
      <w:r w:rsidR="000E6CE9" w:rsidRPr="009B4FA2">
        <w:rPr>
          <w:sz w:val="28"/>
          <w:szCs w:val="28"/>
        </w:rPr>
        <w:t xml:space="preserve"> має </w:t>
      </w:r>
      <w:r w:rsidR="00DA6F89" w:rsidRPr="009B4FA2">
        <w:rPr>
          <w:sz w:val="28"/>
          <w:szCs w:val="28"/>
        </w:rPr>
        <w:t>першого заступника і п’ять заступників, які виконують визначені Голово</w:t>
      </w:r>
      <w:r w:rsidR="00B01BCE" w:rsidRPr="009B4FA2">
        <w:rPr>
          <w:sz w:val="28"/>
          <w:szCs w:val="28"/>
        </w:rPr>
        <w:t>ю ФДМУ функціональні обов’язки</w:t>
      </w:r>
      <w:r w:rsidR="000E6CE9" w:rsidRPr="009B4FA2">
        <w:rPr>
          <w:sz w:val="28"/>
          <w:szCs w:val="28"/>
        </w:rPr>
        <w:t>»</w:t>
      </w:r>
      <w:r w:rsidR="00B01BCE" w:rsidRPr="009B4FA2">
        <w:rPr>
          <w:sz w:val="28"/>
          <w:szCs w:val="28"/>
        </w:rPr>
        <w:t>, не узгоджується</w:t>
      </w:r>
      <w:r w:rsidR="00DA6F89" w:rsidRPr="009B4FA2">
        <w:rPr>
          <w:sz w:val="28"/>
          <w:szCs w:val="28"/>
        </w:rPr>
        <w:t xml:space="preserve"> з</w:t>
      </w:r>
      <w:r w:rsidR="00423EE0" w:rsidRPr="009B4FA2">
        <w:rPr>
          <w:sz w:val="28"/>
          <w:szCs w:val="28"/>
        </w:rPr>
        <w:t xml:space="preserve"> </w:t>
      </w:r>
      <w:proofErr w:type="spellStart"/>
      <w:r w:rsidR="004B096D" w:rsidRPr="009B4FA2">
        <w:rPr>
          <w:sz w:val="28"/>
          <w:szCs w:val="28"/>
        </w:rPr>
        <w:t>абз</w:t>
      </w:r>
      <w:proofErr w:type="spellEnd"/>
      <w:r w:rsidR="004B096D" w:rsidRPr="009B4FA2">
        <w:rPr>
          <w:sz w:val="28"/>
          <w:szCs w:val="28"/>
        </w:rPr>
        <w:t xml:space="preserve">. 1 </w:t>
      </w:r>
      <w:r w:rsidR="00423EE0" w:rsidRPr="009B4FA2">
        <w:rPr>
          <w:sz w:val="28"/>
          <w:szCs w:val="28"/>
        </w:rPr>
        <w:t>ч. 2</w:t>
      </w:r>
      <w:r w:rsidR="000E6CE9" w:rsidRPr="009B4FA2">
        <w:rPr>
          <w:sz w:val="28"/>
          <w:szCs w:val="28"/>
        </w:rPr>
        <w:t xml:space="preserve"> </w:t>
      </w:r>
      <w:r w:rsidR="00DA6F89" w:rsidRPr="009B4FA2">
        <w:rPr>
          <w:sz w:val="28"/>
          <w:szCs w:val="28"/>
        </w:rPr>
        <w:t xml:space="preserve">ст. 19 Закону України «Про центральні органи виконавчої влади», </w:t>
      </w:r>
      <w:r w:rsidR="004B096D" w:rsidRPr="009B4FA2">
        <w:rPr>
          <w:sz w:val="28"/>
          <w:szCs w:val="28"/>
        </w:rPr>
        <w:t>відповідно до якого</w:t>
      </w:r>
      <w:r w:rsidR="00B01BCE" w:rsidRPr="009B4FA2">
        <w:rPr>
          <w:sz w:val="28"/>
          <w:szCs w:val="28"/>
        </w:rPr>
        <w:t xml:space="preserve"> </w:t>
      </w:r>
      <w:r w:rsidR="00DA6F89" w:rsidRPr="009B4FA2">
        <w:rPr>
          <w:sz w:val="28"/>
          <w:szCs w:val="28"/>
        </w:rPr>
        <w:t xml:space="preserve">керівник центрального органу виконавчої влади може мати заступників, які призначаються на посаду Кабінетом Міністрів України з-поміж кандидатур (загальною кількістю не більше п’яти осіб), внесених на підставі пропозицій Комісії з питань вищого корпусу державної служби за результатами конкурсу відповідно до законодавства про державну службу. </w:t>
      </w:r>
      <w:r w:rsidR="004B096D" w:rsidRPr="009B4FA2">
        <w:rPr>
          <w:sz w:val="28"/>
          <w:szCs w:val="28"/>
        </w:rPr>
        <w:t xml:space="preserve">При цьому, згідно з </w:t>
      </w:r>
      <w:proofErr w:type="spellStart"/>
      <w:r w:rsidR="004B096D" w:rsidRPr="009B4FA2">
        <w:rPr>
          <w:sz w:val="28"/>
          <w:szCs w:val="28"/>
        </w:rPr>
        <w:t>абз</w:t>
      </w:r>
      <w:proofErr w:type="spellEnd"/>
      <w:r w:rsidR="0008071D" w:rsidRPr="009B4FA2">
        <w:rPr>
          <w:sz w:val="28"/>
          <w:szCs w:val="28"/>
        </w:rPr>
        <w:t>.</w:t>
      </w:r>
      <w:r w:rsidR="004B096D" w:rsidRPr="009B4FA2">
        <w:rPr>
          <w:sz w:val="28"/>
          <w:szCs w:val="28"/>
        </w:rPr>
        <w:t xml:space="preserve"> 3 цієї ж частини, к</w:t>
      </w:r>
      <w:r w:rsidR="00DA6F89" w:rsidRPr="009B4FA2">
        <w:rPr>
          <w:sz w:val="28"/>
          <w:szCs w:val="28"/>
        </w:rPr>
        <w:t>ількість заступників керівника центрального органу виконавчої влади визначається Кабінетом Міністрів України на основі обґрунтованого подання відповідного керівника.</w:t>
      </w:r>
    </w:p>
    <w:p w:rsidR="006D5622" w:rsidRPr="009B4FA2" w:rsidRDefault="001A1257" w:rsidP="00A45A49">
      <w:pPr>
        <w:ind w:firstLine="709"/>
        <w:jc w:val="both"/>
        <w:rPr>
          <w:sz w:val="28"/>
          <w:szCs w:val="28"/>
        </w:rPr>
      </w:pPr>
      <w:r w:rsidRPr="009B4FA2">
        <w:rPr>
          <w:sz w:val="28"/>
          <w:szCs w:val="28"/>
        </w:rPr>
        <w:t>1</w:t>
      </w:r>
      <w:r w:rsidR="009B4FA2">
        <w:rPr>
          <w:sz w:val="28"/>
          <w:szCs w:val="28"/>
        </w:rPr>
        <w:t>.</w:t>
      </w:r>
      <w:r w:rsidR="00DA6F89" w:rsidRPr="009B4FA2">
        <w:rPr>
          <w:sz w:val="28"/>
          <w:szCs w:val="28"/>
        </w:rPr>
        <w:t xml:space="preserve">4. Стаття 11 проекту щодо утворення </w:t>
      </w:r>
      <w:r w:rsidR="00DA6F89" w:rsidRPr="009B4FA2">
        <w:rPr>
          <w:i/>
          <w:sz w:val="28"/>
          <w:szCs w:val="28"/>
        </w:rPr>
        <w:t xml:space="preserve">Правління Фонду державного майна України </w:t>
      </w:r>
      <w:r w:rsidR="00DA6F89" w:rsidRPr="009B4FA2">
        <w:rPr>
          <w:sz w:val="28"/>
          <w:szCs w:val="28"/>
        </w:rPr>
        <w:t>як ор</w:t>
      </w:r>
      <w:r w:rsidR="00B01BCE" w:rsidRPr="009B4FA2">
        <w:rPr>
          <w:sz w:val="28"/>
          <w:szCs w:val="28"/>
        </w:rPr>
        <w:t>гану управління діяльністю ФДМУ також не узгоджується з</w:t>
      </w:r>
      <w:r w:rsidR="009B4FA2">
        <w:rPr>
          <w:sz w:val="28"/>
          <w:szCs w:val="28"/>
        </w:rPr>
        <w:t xml:space="preserve"> </w:t>
      </w:r>
      <w:r w:rsidR="00DA6F89" w:rsidRPr="009B4FA2">
        <w:rPr>
          <w:sz w:val="28"/>
          <w:szCs w:val="28"/>
        </w:rPr>
        <w:t>Закон</w:t>
      </w:r>
      <w:r w:rsidR="00B01BCE" w:rsidRPr="009B4FA2">
        <w:rPr>
          <w:sz w:val="28"/>
          <w:szCs w:val="28"/>
        </w:rPr>
        <w:t>ом</w:t>
      </w:r>
      <w:r w:rsidR="00DA6F89" w:rsidRPr="009B4FA2">
        <w:rPr>
          <w:sz w:val="28"/>
          <w:szCs w:val="28"/>
        </w:rPr>
        <w:t xml:space="preserve"> України «Про центральні органи виконавчої влади»</w:t>
      </w:r>
      <w:r w:rsidR="00B01BCE" w:rsidRPr="009B4FA2">
        <w:rPr>
          <w:sz w:val="28"/>
          <w:szCs w:val="28"/>
        </w:rPr>
        <w:t>, який</w:t>
      </w:r>
      <w:r w:rsidR="00DA6F89" w:rsidRPr="009B4FA2">
        <w:rPr>
          <w:sz w:val="28"/>
          <w:szCs w:val="28"/>
        </w:rPr>
        <w:t xml:space="preserve"> не передбачає </w:t>
      </w:r>
      <w:r w:rsidR="00DA6F89" w:rsidRPr="009B4FA2">
        <w:rPr>
          <w:sz w:val="28"/>
          <w:szCs w:val="28"/>
        </w:rPr>
        <w:lastRenderedPageBreak/>
        <w:t xml:space="preserve">утворення та діяльність </w:t>
      </w:r>
      <w:r w:rsidR="000E6CE9" w:rsidRPr="009B4FA2">
        <w:rPr>
          <w:sz w:val="28"/>
          <w:szCs w:val="28"/>
        </w:rPr>
        <w:t>подібних органів управління в</w:t>
      </w:r>
      <w:r w:rsidR="00DA6F89" w:rsidRPr="009B4FA2">
        <w:rPr>
          <w:sz w:val="28"/>
          <w:szCs w:val="28"/>
        </w:rPr>
        <w:t xml:space="preserve"> органах центральної виконавчої влади. </w:t>
      </w:r>
    </w:p>
    <w:p w:rsidR="00CA340A" w:rsidRPr="009B4FA2" w:rsidRDefault="001A1257" w:rsidP="00A45A49">
      <w:pPr>
        <w:ind w:firstLine="709"/>
        <w:jc w:val="both"/>
        <w:rPr>
          <w:sz w:val="28"/>
          <w:szCs w:val="28"/>
        </w:rPr>
      </w:pPr>
      <w:r w:rsidRPr="009B4FA2">
        <w:rPr>
          <w:b/>
          <w:sz w:val="28"/>
          <w:szCs w:val="28"/>
        </w:rPr>
        <w:t>2</w:t>
      </w:r>
      <w:r w:rsidR="00DA6F89" w:rsidRPr="009B4FA2">
        <w:rPr>
          <w:b/>
          <w:sz w:val="28"/>
          <w:szCs w:val="28"/>
        </w:rPr>
        <w:t>.</w:t>
      </w:r>
      <w:r w:rsidR="00DA6F89" w:rsidRPr="009B4FA2">
        <w:rPr>
          <w:sz w:val="28"/>
          <w:szCs w:val="28"/>
        </w:rPr>
        <w:t xml:space="preserve"> У ч. </w:t>
      </w:r>
      <w:r w:rsidR="007F09DB" w:rsidRPr="009B4FA2">
        <w:rPr>
          <w:sz w:val="28"/>
          <w:szCs w:val="28"/>
        </w:rPr>
        <w:t>4</w:t>
      </w:r>
      <w:r w:rsidR="00DA6F89" w:rsidRPr="009B4FA2">
        <w:rPr>
          <w:sz w:val="28"/>
          <w:szCs w:val="28"/>
        </w:rPr>
        <w:t xml:space="preserve"> ст. 6 проекту передбачена можливість делегування ФДМУ керівнику територіального органу окремих повноважень у межах, визначених положенням про територіальні органи ФДМУ та здійснення ним повноважень, передбачених законодавством про працю, державну службу та іншими законодавчими актами</w:t>
      </w:r>
      <w:r w:rsidR="00CA340A" w:rsidRPr="009B4FA2">
        <w:rPr>
          <w:sz w:val="28"/>
          <w:szCs w:val="28"/>
        </w:rPr>
        <w:t>. При цьому на рівні закону залишилось невизначеним чиї повноваження</w:t>
      </w:r>
      <w:r w:rsidR="009B4FA2">
        <w:rPr>
          <w:sz w:val="28"/>
          <w:szCs w:val="28"/>
        </w:rPr>
        <w:t xml:space="preserve"> (ФДМУ, Голови Фонду, Правління</w:t>
      </w:r>
      <w:r w:rsidR="00CA340A" w:rsidRPr="009B4FA2">
        <w:rPr>
          <w:sz w:val="28"/>
          <w:szCs w:val="28"/>
        </w:rPr>
        <w:t xml:space="preserve"> ФДМУ) делегуються керівнику територіального органу, а також які повноваження не можуть бути делеговані (наприклад, якщо йдеться про повноваження ФДМУ, то це можуть бути повноваження щодо видання нормативно-правових актів чи прийняття рішень про утворення державних холдингових компаній).</w:t>
      </w:r>
    </w:p>
    <w:p w:rsidR="00DA6F89" w:rsidRPr="009B4FA2" w:rsidRDefault="001A1257" w:rsidP="00A45A49">
      <w:pPr>
        <w:ind w:firstLine="709"/>
        <w:jc w:val="both"/>
        <w:rPr>
          <w:sz w:val="28"/>
          <w:szCs w:val="28"/>
        </w:rPr>
      </w:pPr>
      <w:r w:rsidRPr="009B4FA2">
        <w:rPr>
          <w:b/>
          <w:sz w:val="28"/>
          <w:szCs w:val="28"/>
        </w:rPr>
        <w:t>3</w:t>
      </w:r>
      <w:r w:rsidR="00DA6F89" w:rsidRPr="009B4FA2">
        <w:rPr>
          <w:b/>
          <w:sz w:val="28"/>
          <w:szCs w:val="28"/>
        </w:rPr>
        <w:t xml:space="preserve">. </w:t>
      </w:r>
      <w:r w:rsidR="00DA6F89" w:rsidRPr="009B4FA2">
        <w:rPr>
          <w:sz w:val="28"/>
          <w:szCs w:val="28"/>
        </w:rPr>
        <w:t xml:space="preserve">Положення проекту щодо структури ФДМУ та організації </w:t>
      </w:r>
      <w:r w:rsidR="001F51EA" w:rsidRPr="009B4FA2">
        <w:rPr>
          <w:sz w:val="28"/>
          <w:szCs w:val="28"/>
        </w:rPr>
        <w:t xml:space="preserve">його </w:t>
      </w:r>
      <w:r w:rsidR="00DA6F89" w:rsidRPr="009B4FA2">
        <w:rPr>
          <w:sz w:val="28"/>
          <w:szCs w:val="28"/>
        </w:rPr>
        <w:t xml:space="preserve">діяльності, </w:t>
      </w:r>
      <w:r w:rsidR="001E35DB" w:rsidRPr="009B4FA2">
        <w:rPr>
          <w:sz w:val="28"/>
          <w:szCs w:val="28"/>
        </w:rPr>
        <w:t xml:space="preserve">а також </w:t>
      </w:r>
      <w:r w:rsidR="001F51EA" w:rsidRPr="009B4FA2">
        <w:rPr>
          <w:sz w:val="28"/>
          <w:szCs w:val="28"/>
        </w:rPr>
        <w:t>повноважень окремих структурних ланок, які запропоновано в</w:t>
      </w:r>
      <w:r w:rsidR="003B23FF" w:rsidRPr="009B4FA2">
        <w:rPr>
          <w:sz w:val="28"/>
          <w:szCs w:val="28"/>
        </w:rPr>
        <w:t>изначити</w:t>
      </w:r>
      <w:r w:rsidR="00DA6F89" w:rsidRPr="009B4FA2">
        <w:rPr>
          <w:sz w:val="28"/>
          <w:szCs w:val="28"/>
        </w:rPr>
        <w:t xml:space="preserve"> у розділі ІІ</w:t>
      </w:r>
      <w:r w:rsidR="005E2D60" w:rsidRPr="009B4FA2">
        <w:rPr>
          <w:sz w:val="28"/>
          <w:szCs w:val="28"/>
        </w:rPr>
        <w:t>I</w:t>
      </w:r>
      <w:r w:rsidR="00DA6F89" w:rsidRPr="009B4FA2">
        <w:rPr>
          <w:sz w:val="28"/>
          <w:szCs w:val="28"/>
        </w:rPr>
        <w:t xml:space="preserve"> проекту, </w:t>
      </w:r>
      <w:r w:rsidR="00F16FB0" w:rsidRPr="009B4FA2">
        <w:rPr>
          <w:sz w:val="28"/>
          <w:szCs w:val="28"/>
        </w:rPr>
        <w:t>потребують</w:t>
      </w:r>
      <w:r w:rsidR="00DA6F89" w:rsidRPr="009B4FA2">
        <w:rPr>
          <w:sz w:val="28"/>
          <w:szCs w:val="28"/>
        </w:rPr>
        <w:t xml:space="preserve"> доопрацювання. </w:t>
      </w:r>
    </w:p>
    <w:p w:rsidR="00DA6F89" w:rsidRPr="009B4FA2" w:rsidRDefault="001A1257" w:rsidP="00A45A49">
      <w:pPr>
        <w:ind w:firstLine="709"/>
        <w:jc w:val="both"/>
        <w:rPr>
          <w:sz w:val="28"/>
          <w:szCs w:val="28"/>
        </w:rPr>
      </w:pPr>
      <w:r w:rsidRPr="009B4FA2">
        <w:rPr>
          <w:sz w:val="28"/>
          <w:szCs w:val="28"/>
        </w:rPr>
        <w:t>3</w:t>
      </w:r>
      <w:r w:rsidR="00DA6F89" w:rsidRPr="009B4FA2">
        <w:rPr>
          <w:sz w:val="28"/>
          <w:szCs w:val="28"/>
        </w:rPr>
        <w:t>.1. Згідно з ч. 1 ст. 6 проекту до структури ФДМУ входять апарат та територіальні органи ФДМУ.</w:t>
      </w:r>
      <w:r w:rsidR="00A45A49" w:rsidRPr="009B4FA2">
        <w:rPr>
          <w:sz w:val="28"/>
          <w:szCs w:val="28"/>
        </w:rPr>
        <w:t xml:space="preserve"> У зв’язку з цим залишається не</w:t>
      </w:r>
      <w:r w:rsidR="00DA6F89" w:rsidRPr="009B4FA2">
        <w:rPr>
          <w:sz w:val="28"/>
          <w:szCs w:val="28"/>
        </w:rPr>
        <w:t>визначеним місце у цій структурі Голови Фонду, його заступників, Правління Фонду, а також колегіальних органів ФДМУ, утворення яких</w:t>
      </w:r>
      <w:r w:rsidR="0041398A" w:rsidRPr="009B4FA2">
        <w:rPr>
          <w:sz w:val="28"/>
          <w:szCs w:val="28"/>
        </w:rPr>
        <w:t xml:space="preserve"> </w:t>
      </w:r>
      <w:r w:rsidR="001F51EA" w:rsidRPr="009B4FA2">
        <w:rPr>
          <w:sz w:val="28"/>
          <w:szCs w:val="28"/>
        </w:rPr>
        <w:t xml:space="preserve">передбачено, зокрема, у </w:t>
      </w:r>
      <w:r w:rsidR="00DA6F89" w:rsidRPr="009B4FA2">
        <w:rPr>
          <w:sz w:val="28"/>
          <w:szCs w:val="28"/>
        </w:rPr>
        <w:t>п. 19 ч. 1 ст. 5 проекту</w:t>
      </w:r>
      <w:r w:rsidR="0008071D" w:rsidRPr="009B4FA2">
        <w:rPr>
          <w:sz w:val="28"/>
          <w:szCs w:val="28"/>
        </w:rPr>
        <w:t>.</w:t>
      </w:r>
      <w:r w:rsidR="0041398A" w:rsidRPr="009B4FA2">
        <w:rPr>
          <w:sz w:val="28"/>
          <w:szCs w:val="28"/>
        </w:rPr>
        <w:t xml:space="preserve"> </w:t>
      </w:r>
      <w:r w:rsidR="0008071D" w:rsidRPr="009B4FA2">
        <w:rPr>
          <w:sz w:val="28"/>
          <w:szCs w:val="28"/>
          <w:shd w:val="clear" w:color="auto" w:fill="FF6600"/>
        </w:rPr>
        <w:t xml:space="preserve"> </w:t>
      </w:r>
    </w:p>
    <w:p w:rsidR="00DA6F89" w:rsidRPr="009B4FA2" w:rsidRDefault="00DA6F89" w:rsidP="00964A5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B4FA2">
        <w:rPr>
          <w:sz w:val="28"/>
          <w:szCs w:val="28"/>
        </w:rPr>
        <w:t>Крім цього, залишається незрозумілим, про утворення яких саме інших органів, яким за рішенням ФДМУ може бути делеговано частину повноважень державного органу приватизації,</w:t>
      </w:r>
      <w:r w:rsidR="0041398A" w:rsidRPr="009B4FA2">
        <w:rPr>
          <w:sz w:val="28"/>
          <w:szCs w:val="28"/>
        </w:rPr>
        <w:t xml:space="preserve"> </w:t>
      </w:r>
      <w:r w:rsidRPr="009B4FA2">
        <w:rPr>
          <w:sz w:val="28"/>
          <w:szCs w:val="28"/>
        </w:rPr>
        <w:t xml:space="preserve">йдеться у </w:t>
      </w:r>
      <w:r w:rsidR="00B2128D" w:rsidRPr="009B4FA2">
        <w:rPr>
          <w:sz w:val="28"/>
          <w:szCs w:val="28"/>
        </w:rPr>
        <w:t xml:space="preserve">змінах до </w:t>
      </w:r>
      <w:r w:rsidRPr="009B4FA2">
        <w:rPr>
          <w:sz w:val="28"/>
          <w:szCs w:val="28"/>
        </w:rPr>
        <w:t xml:space="preserve">ч. 2 ст. 7 Закону України «Про приватизацію державного та комунального майна» у редакції проекту. </w:t>
      </w:r>
    </w:p>
    <w:p w:rsidR="00DA6F89" w:rsidRPr="009B4FA2" w:rsidRDefault="00DA6F89" w:rsidP="00964A5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B4FA2">
        <w:rPr>
          <w:sz w:val="28"/>
          <w:szCs w:val="28"/>
        </w:rPr>
        <w:t>Залишається не</w:t>
      </w:r>
      <w:r w:rsidR="00706787" w:rsidRPr="009B4FA2">
        <w:rPr>
          <w:sz w:val="28"/>
          <w:szCs w:val="28"/>
        </w:rPr>
        <w:t xml:space="preserve">визначеним </w:t>
      </w:r>
      <w:r w:rsidRPr="009B4FA2">
        <w:rPr>
          <w:sz w:val="28"/>
          <w:szCs w:val="28"/>
        </w:rPr>
        <w:t>також</w:t>
      </w:r>
      <w:r w:rsidR="002A4EBB" w:rsidRPr="009B4FA2">
        <w:rPr>
          <w:sz w:val="28"/>
          <w:szCs w:val="28"/>
        </w:rPr>
        <w:t xml:space="preserve"> питання,</w:t>
      </w:r>
      <w:r w:rsidRPr="009B4FA2">
        <w:rPr>
          <w:sz w:val="28"/>
          <w:szCs w:val="28"/>
        </w:rPr>
        <w:t xml:space="preserve"> чи є апарат ФДМУ юридичною особою, оскільки згідно з </w:t>
      </w:r>
      <w:r w:rsidR="001A05E8" w:rsidRPr="009B4FA2">
        <w:rPr>
          <w:sz w:val="28"/>
          <w:szCs w:val="28"/>
        </w:rPr>
        <w:t>ч</w:t>
      </w:r>
      <w:r w:rsidRPr="009B4FA2">
        <w:rPr>
          <w:sz w:val="28"/>
          <w:szCs w:val="28"/>
        </w:rPr>
        <w:t xml:space="preserve">. </w:t>
      </w:r>
      <w:r w:rsidR="001A05E8" w:rsidRPr="009B4FA2">
        <w:rPr>
          <w:sz w:val="28"/>
          <w:szCs w:val="28"/>
        </w:rPr>
        <w:t>2</w:t>
      </w:r>
      <w:r w:rsidRPr="009B4FA2">
        <w:rPr>
          <w:sz w:val="28"/>
          <w:szCs w:val="28"/>
        </w:rPr>
        <w:t xml:space="preserve"> ст. 1 проекту юридичною особою публічного права є сам ФДМУ.</w:t>
      </w:r>
      <w:r w:rsidR="0041398A" w:rsidRPr="009B4FA2">
        <w:rPr>
          <w:sz w:val="28"/>
          <w:szCs w:val="28"/>
        </w:rPr>
        <w:t xml:space="preserve"> </w:t>
      </w:r>
    </w:p>
    <w:p w:rsidR="005C2012" w:rsidRPr="009B4FA2" w:rsidRDefault="00DA6F89" w:rsidP="00964A5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B4FA2">
        <w:rPr>
          <w:sz w:val="28"/>
          <w:szCs w:val="28"/>
        </w:rPr>
        <w:t xml:space="preserve">Щодо змісту ст. 9 проекту </w:t>
      </w:r>
      <w:r w:rsidR="005C2012" w:rsidRPr="009B4FA2">
        <w:rPr>
          <w:sz w:val="28"/>
          <w:szCs w:val="28"/>
        </w:rPr>
        <w:t>зауважимо</w:t>
      </w:r>
      <w:r w:rsidRPr="009B4FA2">
        <w:rPr>
          <w:sz w:val="28"/>
          <w:szCs w:val="28"/>
        </w:rPr>
        <w:t xml:space="preserve">, що визначення чисельності патронатної служби </w:t>
      </w:r>
      <w:r w:rsidR="005E1841" w:rsidRPr="009B4FA2">
        <w:rPr>
          <w:sz w:val="28"/>
          <w:szCs w:val="28"/>
        </w:rPr>
        <w:t xml:space="preserve">Голови Фонду (не більше 8 осіб у </w:t>
      </w:r>
      <w:r w:rsidRPr="009B4FA2">
        <w:rPr>
          <w:sz w:val="28"/>
          <w:szCs w:val="28"/>
        </w:rPr>
        <w:t xml:space="preserve">ч. 1 вказаної статті) навряд чи </w:t>
      </w:r>
      <w:r w:rsidR="005C2012" w:rsidRPr="009B4FA2">
        <w:rPr>
          <w:sz w:val="28"/>
          <w:szCs w:val="28"/>
        </w:rPr>
        <w:t>доцільно відносити до предмету регулювання закону, воно може бути врегульовано на підзаконному рівні.</w:t>
      </w:r>
    </w:p>
    <w:p w:rsidR="00DA6F89" w:rsidRPr="009B4FA2" w:rsidRDefault="001A1257" w:rsidP="00DE333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B4FA2">
        <w:rPr>
          <w:sz w:val="28"/>
          <w:szCs w:val="28"/>
        </w:rPr>
        <w:t>3</w:t>
      </w:r>
      <w:r w:rsidR="00DA6F89" w:rsidRPr="009B4FA2">
        <w:rPr>
          <w:sz w:val="28"/>
          <w:szCs w:val="28"/>
        </w:rPr>
        <w:t xml:space="preserve">.2. Відповідно до ч. 1 та ч. 2 ст. 11 </w:t>
      </w:r>
      <w:r w:rsidR="00DA6F89" w:rsidRPr="00EF2B91">
        <w:rPr>
          <w:sz w:val="28"/>
          <w:szCs w:val="28"/>
        </w:rPr>
        <w:t>проекту управління діяльністю ФДМУ здійснює Правління Фонду державного майна України, яке є колегіальним органом та складається з семи осіб. При цьому</w:t>
      </w:r>
      <w:r w:rsidR="009B4FA2" w:rsidRPr="00EF2B91">
        <w:rPr>
          <w:sz w:val="28"/>
          <w:szCs w:val="28"/>
        </w:rPr>
        <w:t>,</w:t>
      </w:r>
      <w:r w:rsidR="00DA6F89" w:rsidRPr="00EF2B91">
        <w:rPr>
          <w:sz w:val="28"/>
          <w:szCs w:val="28"/>
        </w:rPr>
        <w:t xml:space="preserve"> «засідання Правління Фонду державного майна України вважається правоможним, якщо на ньому присутні більше половини його загального кількісного складу» (ч. 4 ст. 13 проекту). </w:t>
      </w:r>
      <w:r w:rsidR="005E1841" w:rsidRPr="00EF2B91">
        <w:rPr>
          <w:sz w:val="28"/>
          <w:szCs w:val="28"/>
        </w:rPr>
        <w:t xml:space="preserve">Як запропоновано у </w:t>
      </w:r>
      <w:r w:rsidR="00DA6F89" w:rsidRPr="00EF2B91">
        <w:rPr>
          <w:sz w:val="28"/>
          <w:szCs w:val="28"/>
        </w:rPr>
        <w:t>ч. 6 ст. 13 проекту</w:t>
      </w:r>
      <w:r w:rsidR="005E1841" w:rsidRPr="00EF2B91">
        <w:rPr>
          <w:sz w:val="28"/>
          <w:szCs w:val="28"/>
        </w:rPr>
        <w:t>,</w:t>
      </w:r>
      <w:r w:rsidR="00DA6F89" w:rsidRPr="00EF2B91">
        <w:rPr>
          <w:sz w:val="28"/>
          <w:szCs w:val="28"/>
        </w:rPr>
        <w:t xml:space="preserve"> </w:t>
      </w:r>
      <w:r w:rsidR="00DA6F89" w:rsidRPr="00EF2B91">
        <w:rPr>
          <w:bCs/>
          <w:sz w:val="28"/>
          <w:szCs w:val="28"/>
        </w:rPr>
        <w:t xml:space="preserve">«Рішення </w:t>
      </w:r>
      <w:r w:rsidR="00DA6F89" w:rsidRPr="00EF2B91">
        <w:rPr>
          <w:sz w:val="28"/>
          <w:szCs w:val="28"/>
        </w:rPr>
        <w:t>ФДМУ</w:t>
      </w:r>
      <w:r w:rsidR="00DA6F89" w:rsidRPr="00EF2B91">
        <w:rPr>
          <w:bCs/>
          <w:sz w:val="28"/>
          <w:szCs w:val="28"/>
        </w:rPr>
        <w:t xml:space="preserve"> </w:t>
      </w:r>
      <w:r w:rsidR="00DA6F89" w:rsidRPr="00EF2B91">
        <w:rPr>
          <w:bCs/>
          <w:i/>
          <w:sz w:val="28"/>
          <w:szCs w:val="28"/>
        </w:rPr>
        <w:t>приймаються на колегіальній основі простою більшістю голосів Правління</w:t>
      </w:r>
      <w:r w:rsidR="00DA6F89" w:rsidRPr="00EF2B91">
        <w:rPr>
          <w:i/>
          <w:sz w:val="28"/>
          <w:szCs w:val="28"/>
        </w:rPr>
        <w:t xml:space="preserve"> Фонду державного майна України</w:t>
      </w:r>
      <w:r w:rsidR="00DA6F89" w:rsidRPr="00EF2B91">
        <w:rPr>
          <w:bCs/>
          <w:i/>
          <w:sz w:val="28"/>
          <w:szCs w:val="28"/>
        </w:rPr>
        <w:t>.</w:t>
      </w:r>
      <w:r w:rsidR="00DA6F89" w:rsidRPr="00EF2B91">
        <w:rPr>
          <w:bCs/>
          <w:sz w:val="28"/>
          <w:szCs w:val="28"/>
        </w:rPr>
        <w:t xml:space="preserve"> </w:t>
      </w:r>
      <w:r w:rsidR="00DA6F89" w:rsidRPr="00EF2B91">
        <w:rPr>
          <w:sz w:val="28"/>
          <w:szCs w:val="28"/>
        </w:rPr>
        <w:t>….У разі відсутності кворуму</w:t>
      </w:r>
      <w:r w:rsidR="00DA6F89" w:rsidRPr="00EF2B91">
        <w:rPr>
          <w:bCs/>
          <w:sz w:val="28"/>
          <w:szCs w:val="28"/>
        </w:rPr>
        <w:t xml:space="preserve"> Правління</w:t>
      </w:r>
      <w:r w:rsidR="00DA6F89" w:rsidRPr="009B4FA2">
        <w:rPr>
          <w:sz w:val="28"/>
          <w:szCs w:val="28"/>
        </w:rPr>
        <w:t xml:space="preserve"> Фонду державного майна України рішення приймається методом заочного голосування (опитування). У такому разі проект рішення ФДМУ надається членам </w:t>
      </w:r>
      <w:r w:rsidR="00DA6F89" w:rsidRPr="009B4FA2">
        <w:rPr>
          <w:bCs/>
          <w:sz w:val="28"/>
          <w:szCs w:val="28"/>
        </w:rPr>
        <w:t>Правління</w:t>
      </w:r>
      <w:r w:rsidR="00DA6F89" w:rsidRPr="009B4FA2">
        <w:rPr>
          <w:sz w:val="28"/>
          <w:szCs w:val="28"/>
        </w:rPr>
        <w:t xml:space="preserve"> Фонду державного майна України, які повинні протягом двох календарних днів з дати одержання відповідного проекту рішення сповістити про свою позицію щодо нього. Рішення вважається прийнятим за умови висловлення щодо нього думки всіх членів Правління Фонду державного майна України та підтримки </w:t>
      </w:r>
      <w:r w:rsidR="00DA6F89" w:rsidRPr="009B4FA2">
        <w:rPr>
          <w:sz w:val="28"/>
          <w:szCs w:val="28"/>
        </w:rPr>
        <w:lastRenderedPageBreak/>
        <w:t>його простою більшістю голосів».</w:t>
      </w:r>
    </w:p>
    <w:p w:rsidR="00DA6F89" w:rsidRPr="009B4FA2" w:rsidRDefault="00DA6F89" w:rsidP="00964A58">
      <w:pPr>
        <w:ind w:firstLine="709"/>
        <w:jc w:val="both"/>
        <w:rPr>
          <w:bCs/>
          <w:sz w:val="28"/>
          <w:szCs w:val="28"/>
        </w:rPr>
      </w:pPr>
      <w:r w:rsidRPr="009B4FA2">
        <w:rPr>
          <w:sz w:val="28"/>
          <w:szCs w:val="28"/>
        </w:rPr>
        <w:t xml:space="preserve">З наведених приписів законопроекту не </w:t>
      </w:r>
      <w:r w:rsidR="00062352" w:rsidRPr="009B4FA2">
        <w:rPr>
          <w:sz w:val="28"/>
          <w:szCs w:val="28"/>
        </w:rPr>
        <w:t xml:space="preserve">є </w:t>
      </w:r>
      <w:r w:rsidRPr="009B4FA2">
        <w:rPr>
          <w:sz w:val="28"/>
          <w:szCs w:val="28"/>
        </w:rPr>
        <w:t>зрозуміл</w:t>
      </w:r>
      <w:r w:rsidR="00062352" w:rsidRPr="009B4FA2">
        <w:rPr>
          <w:sz w:val="28"/>
          <w:szCs w:val="28"/>
        </w:rPr>
        <w:t>им,</w:t>
      </w:r>
      <w:r w:rsidRPr="009B4FA2">
        <w:rPr>
          <w:sz w:val="28"/>
          <w:szCs w:val="28"/>
        </w:rPr>
        <w:t xml:space="preserve"> яким є кворум прийняття рішень ФДМУ, адже з припис</w:t>
      </w:r>
      <w:r w:rsidR="00062352" w:rsidRPr="009B4FA2">
        <w:rPr>
          <w:sz w:val="28"/>
          <w:szCs w:val="28"/>
        </w:rPr>
        <w:t>у</w:t>
      </w:r>
      <w:r w:rsidRPr="009B4FA2">
        <w:rPr>
          <w:sz w:val="28"/>
          <w:szCs w:val="28"/>
        </w:rPr>
        <w:t xml:space="preserve"> </w:t>
      </w:r>
      <w:r w:rsidRPr="009B4FA2">
        <w:rPr>
          <w:bCs/>
          <w:sz w:val="28"/>
          <w:szCs w:val="28"/>
        </w:rPr>
        <w:t xml:space="preserve">«Рішення </w:t>
      </w:r>
      <w:r w:rsidRPr="009B4FA2">
        <w:rPr>
          <w:sz w:val="28"/>
          <w:szCs w:val="28"/>
        </w:rPr>
        <w:t>ФДМУ</w:t>
      </w:r>
      <w:r w:rsidRPr="009B4FA2">
        <w:rPr>
          <w:bCs/>
          <w:sz w:val="28"/>
          <w:szCs w:val="28"/>
        </w:rPr>
        <w:t xml:space="preserve"> приймаються на колегіальній основі простою більшістю голосів Правління</w:t>
      </w:r>
      <w:r w:rsidRPr="009B4FA2">
        <w:rPr>
          <w:sz w:val="28"/>
          <w:szCs w:val="28"/>
        </w:rPr>
        <w:t xml:space="preserve"> Фонду державного майна України</w:t>
      </w:r>
      <w:r w:rsidRPr="009B4FA2">
        <w:rPr>
          <w:bCs/>
          <w:sz w:val="28"/>
          <w:szCs w:val="28"/>
        </w:rPr>
        <w:t xml:space="preserve">» </w:t>
      </w:r>
      <w:r w:rsidR="00062352" w:rsidRPr="009B4FA2">
        <w:rPr>
          <w:bCs/>
          <w:sz w:val="28"/>
          <w:szCs w:val="28"/>
        </w:rPr>
        <w:t xml:space="preserve">випливає, що </w:t>
      </w:r>
      <w:r w:rsidR="00062352" w:rsidRPr="009B4FA2">
        <w:rPr>
          <w:bCs/>
          <w:i/>
          <w:sz w:val="28"/>
          <w:szCs w:val="28"/>
        </w:rPr>
        <w:t xml:space="preserve">він </w:t>
      </w:r>
      <w:r w:rsidRPr="009B4FA2">
        <w:rPr>
          <w:bCs/>
          <w:i/>
          <w:sz w:val="28"/>
          <w:szCs w:val="28"/>
        </w:rPr>
        <w:t>може тлу</w:t>
      </w:r>
      <w:r w:rsidR="00FA2888" w:rsidRPr="009B4FA2">
        <w:rPr>
          <w:bCs/>
          <w:i/>
          <w:sz w:val="28"/>
          <w:szCs w:val="28"/>
        </w:rPr>
        <w:t>мачитись по різному, а саме, як</w:t>
      </w:r>
      <w:r w:rsidRPr="009B4FA2">
        <w:rPr>
          <w:bCs/>
          <w:i/>
          <w:sz w:val="28"/>
          <w:szCs w:val="28"/>
        </w:rPr>
        <w:t xml:space="preserve"> простою більш</w:t>
      </w:r>
      <w:r w:rsidR="00FA2888" w:rsidRPr="009B4FA2">
        <w:rPr>
          <w:bCs/>
          <w:i/>
          <w:sz w:val="28"/>
          <w:szCs w:val="28"/>
        </w:rPr>
        <w:t>істю від присутніх на засіданні, та і</w:t>
      </w:r>
      <w:r w:rsidRPr="009B4FA2">
        <w:rPr>
          <w:bCs/>
          <w:i/>
          <w:sz w:val="28"/>
          <w:szCs w:val="28"/>
        </w:rPr>
        <w:t xml:space="preserve"> простою більшістю від складу Правління ФДМУ. </w:t>
      </w:r>
      <w:r w:rsidRPr="009B4FA2">
        <w:rPr>
          <w:bCs/>
          <w:sz w:val="28"/>
          <w:szCs w:val="28"/>
        </w:rPr>
        <w:t>Тому наведений припис потребує уточнення.</w:t>
      </w:r>
    </w:p>
    <w:p w:rsidR="00DA6F89" w:rsidRPr="009B4FA2" w:rsidRDefault="00DA6F89" w:rsidP="00964A58">
      <w:pPr>
        <w:ind w:firstLine="709"/>
        <w:jc w:val="both"/>
        <w:rPr>
          <w:strike/>
          <w:sz w:val="28"/>
          <w:szCs w:val="28"/>
        </w:rPr>
      </w:pPr>
      <w:r w:rsidRPr="009B4FA2">
        <w:rPr>
          <w:bCs/>
          <w:sz w:val="28"/>
          <w:szCs w:val="28"/>
        </w:rPr>
        <w:t>Не є прийнятним</w:t>
      </w:r>
      <w:r w:rsidR="00062352" w:rsidRPr="009B4FA2">
        <w:rPr>
          <w:bCs/>
          <w:sz w:val="28"/>
          <w:szCs w:val="28"/>
        </w:rPr>
        <w:t>, на нашу думку,</w:t>
      </w:r>
      <w:r w:rsidRPr="009B4FA2">
        <w:rPr>
          <w:bCs/>
          <w:sz w:val="28"/>
          <w:szCs w:val="28"/>
        </w:rPr>
        <w:t xml:space="preserve"> запропонований у законопроекті метод заочного голосування (опитування) Правління ФДМУ у разі відсутності кворуму. По-перше, за відсутності кворуму, засідання органу не є повноважним, тому розгляд будь-яких питань не </w:t>
      </w:r>
      <w:r w:rsidR="001C1D88" w:rsidRPr="009B4FA2">
        <w:rPr>
          <w:bCs/>
          <w:sz w:val="28"/>
          <w:szCs w:val="28"/>
        </w:rPr>
        <w:t xml:space="preserve">має </w:t>
      </w:r>
      <w:r w:rsidRPr="009B4FA2">
        <w:rPr>
          <w:bCs/>
          <w:sz w:val="28"/>
          <w:szCs w:val="28"/>
        </w:rPr>
        <w:t>відбуват</w:t>
      </w:r>
      <w:r w:rsidR="001C1D88" w:rsidRPr="009B4FA2">
        <w:rPr>
          <w:bCs/>
          <w:sz w:val="28"/>
          <w:szCs w:val="28"/>
        </w:rPr>
        <w:t>и</w:t>
      </w:r>
      <w:r w:rsidRPr="009B4FA2">
        <w:rPr>
          <w:bCs/>
          <w:sz w:val="28"/>
          <w:szCs w:val="28"/>
        </w:rPr>
        <w:t>ся в принципі. По-друге, колегіальне засідання органу та колегіальне обговорення і відкрите голосування дозволяють забезпечити саме колегіальність та прозорість прийняття рішень. По-третє, з проекту не зрозуміло, кого саме сповіщає член Правління ФДМУ і що мається на увазі під «позицією щодо проекту рішення» - голосування за/проти, чи загальна позиція щодо проекту</w:t>
      </w:r>
      <w:r w:rsidR="00FA2D3F" w:rsidRPr="009B4FA2">
        <w:rPr>
          <w:bCs/>
          <w:sz w:val="28"/>
          <w:szCs w:val="28"/>
        </w:rPr>
        <w:t xml:space="preserve"> рішення. З наведених міркувань </w:t>
      </w:r>
      <w:r w:rsidR="00E926C6" w:rsidRPr="009B4FA2">
        <w:rPr>
          <w:bCs/>
          <w:sz w:val="28"/>
          <w:szCs w:val="28"/>
        </w:rPr>
        <w:t>вбачається</w:t>
      </w:r>
      <w:r w:rsidR="00FA2D3F" w:rsidRPr="009B4FA2">
        <w:rPr>
          <w:bCs/>
          <w:sz w:val="28"/>
          <w:szCs w:val="28"/>
        </w:rPr>
        <w:t>, що</w:t>
      </w:r>
      <w:r w:rsidRPr="009B4FA2">
        <w:rPr>
          <w:bCs/>
          <w:sz w:val="28"/>
          <w:szCs w:val="28"/>
        </w:rPr>
        <w:t xml:space="preserve"> ідея впровадження зао</w:t>
      </w:r>
      <w:r w:rsidR="00E926C6" w:rsidRPr="009B4FA2">
        <w:rPr>
          <w:bCs/>
          <w:sz w:val="28"/>
          <w:szCs w:val="28"/>
        </w:rPr>
        <w:t xml:space="preserve">чного голосування (опитування) </w:t>
      </w:r>
      <w:r w:rsidRPr="009B4FA2">
        <w:rPr>
          <w:bCs/>
          <w:sz w:val="28"/>
          <w:szCs w:val="28"/>
        </w:rPr>
        <w:t xml:space="preserve">створює ризики </w:t>
      </w:r>
      <w:r w:rsidR="00E926C6" w:rsidRPr="009B4FA2">
        <w:rPr>
          <w:bCs/>
          <w:sz w:val="28"/>
          <w:szCs w:val="28"/>
        </w:rPr>
        <w:t>порушення задекларованих у ст. 2 проекту принципів діяльності ФДМУ.</w:t>
      </w:r>
      <w:r w:rsidRPr="009B4FA2">
        <w:rPr>
          <w:strike/>
          <w:sz w:val="28"/>
          <w:szCs w:val="28"/>
        </w:rPr>
        <w:t xml:space="preserve"> </w:t>
      </w:r>
    </w:p>
    <w:p w:rsidR="00DA6F89" w:rsidRPr="009B4FA2" w:rsidRDefault="001A1257" w:rsidP="00A45A4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B4FA2">
        <w:rPr>
          <w:b/>
          <w:bCs/>
          <w:sz w:val="28"/>
          <w:szCs w:val="28"/>
        </w:rPr>
        <w:t>4</w:t>
      </w:r>
      <w:r w:rsidR="00DA6F89" w:rsidRPr="009B4FA2">
        <w:rPr>
          <w:b/>
          <w:bCs/>
          <w:sz w:val="28"/>
          <w:szCs w:val="28"/>
        </w:rPr>
        <w:t>.</w:t>
      </w:r>
      <w:r w:rsidR="00DA6F89" w:rsidRPr="009B4FA2">
        <w:rPr>
          <w:bCs/>
          <w:sz w:val="28"/>
          <w:szCs w:val="28"/>
        </w:rPr>
        <w:t xml:space="preserve"> </w:t>
      </w:r>
      <w:r w:rsidR="00DA6F89" w:rsidRPr="009B4FA2">
        <w:rPr>
          <w:sz w:val="28"/>
          <w:szCs w:val="28"/>
        </w:rPr>
        <w:t>В абзаці 4 ч. 3 ст. 14 проекту пропонується встановити необмежену чисельність посад державної служби в ФДМУ та його територіальних органах, на які здійснюється призначення з укладанням контракту про проходження державної служби. Вважаємо, що це не узгоджується з ч. 3 ст. 34 Закону України «Про державну службу», згідно з якою чисельність посад державної служби в державному органі, на які здійснюється строкове призначення, не може перевищувати 7% загальної штатної чисельності посад державної служби в державному органі.</w:t>
      </w:r>
    </w:p>
    <w:p w:rsidR="00DA6F89" w:rsidRPr="009B4FA2" w:rsidRDefault="001A1257" w:rsidP="00A45A4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B4FA2">
        <w:rPr>
          <w:b/>
          <w:sz w:val="28"/>
          <w:szCs w:val="28"/>
        </w:rPr>
        <w:t>5</w:t>
      </w:r>
      <w:r w:rsidR="00DA6F89" w:rsidRPr="009B4FA2">
        <w:rPr>
          <w:b/>
          <w:sz w:val="28"/>
          <w:szCs w:val="28"/>
        </w:rPr>
        <w:t>.</w:t>
      </w:r>
      <w:r w:rsidR="0041398A" w:rsidRPr="009B4FA2">
        <w:rPr>
          <w:sz w:val="28"/>
          <w:szCs w:val="28"/>
        </w:rPr>
        <w:t xml:space="preserve"> </w:t>
      </w:r>
      <w:r w:rsidR="00E926C6" w:rsidRPr="009B4FA2">
        <w:rPr>
          <w:sz w:val="28"/>
          <w:szCs w:val="28"/>
        </w:rPr>
        <w:t xml:space="preserve">Потребують також доопрацювання </w:t>
      </w:r>
      <w:r w:rsidR="00DA6F89" w:rsidRPr="009B4FA2">
        <w:rPr>
          <w:sz w:val="28"/>
          <w:szCs w:val="28"/>
        </w:rPr>
        <w:t>положення проекту щодо гарантій здійснення повноважень Фонду (ст. 19 проекту).</w:t>
      </w:r>
    </w:p>
    <w:p w:rsidR="00A339A0" w:rsidRPr="009B4FA2" w:rsidRDefault="001A1257" w:rsidP="00A45A49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B4FA2">
        <w:rPr>
          <w:sz w:val="28"/>
          <w:szCs w:val="28"/>
        </w:rPr>
        <w:t>5</w:t>
      </w:r>
      <w:r w:rsidR="00DA6F89" w:rsidRPr="009B4FA2">
        <w:rPr>
          <w:sz w:val="28"/>
          <w:szCs w:val="28"/>
        </w:rPr>
        <w:t>.1. У ч. 2 ст. 19 проекту пе</w:t>
      </w:r>
      <w:r w:rsidR="00DA6F89" w:rsidRPr="009B4FA2">
        <w:rPr>
          <w:bCs/>
          <w:sz w:val="28"/>
          <w:szCs w:val="28"/>
        </w:rPr>
        <w:t>редбачається, що «під час виконання покладених на ФДМУ функцій посадові особи ФДМУ та його територіальних органів, їх близькі особи та їхнє майно</w:t>
      </w:r>
      <w:r w:rsidR="0041398A" w:rsidRPr="009B4FA2">
        <w:rPr>
          <w:bCs/>
          <w:sz w:val="28"/>
          <w:szCs w:val="28"/>
        </w:rPr>
        <w:t xml:space="preserve"> </w:t>
      </w:r>
      <w:r w:rsidR="00DA6F89" w:rsidRPr="009B4FA2">
        <w:rPr>
          <w:bCs/>
          <w:sz w:val="28"/>
          <w:szCs w:val="28"/>
        </w:rPr>
        <w:t xml:space="preserve">перебувають під захистом держави. Вплив у будь-якій формі, образа посадових осіб ФДМУ та його територіальних органів, опір їх законним діям та/або вимогам, інші дії, що перешкоджають виконанню покладених на посадових осіб ФДМУ та його територіальних органів функцій, посягання на життя і здоров’я погроза вбивством, насильством та/або знищенням чи пошкодженням їх майна, а також погроза щодо їх близьких родичів у зв’язку з виконанням такими особами посадових обов’язків тягнуть за собою встановлену законом відповідальність». </w:t>
      </w:r>
      <w:r w:rsidR="00A339A0" w:rsidRPr="009B4FA2">
        <w:rPr>
          <w:bCs/>
          <w:sz w:val="28"/>
          <w:szCs w:val="28"/>
        </w:rPr>
        <w:t xml:space="preserve">Доцільність внесення запропонованих змін викликає сумнів з огляду на те, що </w:t>
      </w:r>
      <w:r w:rsidR="006D5622" w:rsidRPr="009B4FA2">
        <w:rPr>
          <w:bCs/>
          <w:sz w:val="28"/>
          <w:szCs w:val="28"/>
        </w:rPr>
        <w:t>ними встановлює</w:t>
      </w:r>
      <w:r w:rsidR="00A339A0" w:rsidRPr="009B4FA2">
        <w:rPr>
          <w:bCs/>
          <w:sz w:val="28"/>
          <w:szCs w:val="28"/>
        </w:rPr>
        <w:t xml:space="preserve">ться збільшений обсяг захисту працівників </w:t>
      </w:r>
      <w:r w:rsidR="009012FF" w:rsidRPr="009B4FA2">
        <w:rPr>
          <w:bCs/>
          <w:sz w:val="28"/>
          <w:szCs w:val="28"/>
        </w:rPr>
        <w:t xml:space="preserve">ФДМУ </w:t>
      </w:r>
      <w:r w:rsidR="00A339A0" w:rsidRPr="009B4FA2">
        <w:rPr>
          <w:bCs/>
          <w:sz w:val="28"/>
          <w:szCs w:val="28"/>
        </w:rPr>
        <w:t xml:space="preserve">порівняно з приписами </w:t>
      </w:r>
      <w:r w:rsidR="009012FF" w:rsidRPr="009B4FA2">
        <w:rPr>
          <w:bCs/>
          <w:sz w:val="28"/>
          <w:szCs w:val="28"/>
        </w:rPr>
        <w:t xml:space="preserve">діючого </w:t>
      </w:r>
      <w:r w:rsidR="00A339A0" w:rsidRPr="009B4FA2">
        <w:rPr>
          <w:bCs/>
          <w:sz w:val="28"/>
          <w:szCs w:val="28"/>
        </w:rPr>
        <w:t>законодавства, які забезпечують захист в аналогічних ситуаціях інших працівників державних органів.</w:t>
      </w:r>
    </w:p>
    <w:p w:rsidR="00A35316" w:rsidRPr="009B4FA2" w:rsidRDefault="001A1257" w:rsidP="003E2884">
      <w:pPr>
        <w:ind w:right="-1" w:firstLine="709"/>
        <w:jc w:val="both"/>
        <w:rPr>
          <w:sz w:val="28"/>
          <w:szCs w:val="28"/>
        </w:rPr>
      </w:pPr>
      <w:r w:rsidRPr="009B4FA2">
        <w:rPr>
          <w:sz w:val="28"/>
          <w:szCs w:val="28"/>
        </w:rPr>
        <w:t>5</w:t>
      </w:r>
      <w:r w:rsidR="00DA6F89" w:rsidRPr="009B4FA2">
        <w:rPr>
          <w:sz w:val="28"/>
          <w:szCs w:val="28"/>
        </w:rPr>
        <w:t>.2.</w:t>
      </w:r>
      <w:r w:rsidR="003E2884" w:rsidRPr="009B4FA2">
        <w:rPr>
          <w:i/>
          <w:sz w:val="28"/>
          <w:szCs w:val="28"/>
        </w:rPr>
        <w:t xml:space="preserve"> </w:t>
      </w:r>
      <w:r w:rsidR="00A35316" w:rsidRPr="009B4FA2">
        <w:rPr>
          <w:sz w:val="28"/>
          <w:szCs w:val="28"/>
        </w:rPr>
        <w:t xml:space="preserve">Викликають </w:t>
      </w:r>
      <w:r w:rsidR="00942374" w:rsidRPr="009B4FA2">
        <w:rPr>
          <w:sz w:val="28"/>
          <w:szCs w:val="28"/>
        </w:rPr>
        <w:t>зауваження</w:t>
      </w:r>
      <w:r w:rsidR="00DA6F89" w:rsidRPr="009B4FA2">
        <w:rPr>
          <w:sz w:val="28"/>
          <w:szCs w:val="28"/>
        </w:rPr>
        <w:t xml:space="preserve"> положення ч. 3 ст. 19</w:t>
      </w:r>
      <w:r w:rsidR="00240AD5" w:rsidRPr="009B4FA2">
        <w:rPr>
          <w:sz w:val="28"/>
          <w:szCs w:val="28"/>
        </w:rPr>
        <w:t xml:space="preserve"> проекту</w:t>
      </w:r>
      <w:r w:rsidR="00DA6F89" w:rsidRPr="009B4FA2">
        <w:rPr>
          <w:sz w:val="28"/>
          <w:szCs w:val="28"/>
        </w:rPr>
        <w:t xml:space="preserve">, згідно з якими </w:t>
      </w:r>
      <w:r w:rsidR="00BE1849" w:rsidRPr="009B4FA2">
        <w:rPr>
          <w:sz w:val="28"/>
          <w:szCs w:val="28"/>
        </w:rPr>
        <w:t>«</w:t>
      </w:r>
      <w:r w:rsidR="00CA3BDC" w:rsidRPr="009B4FA2">
        <w:rPr>
          <w:sz w:val="28"/>
          <w:szCs w:val="28"/>
        </w:rPr>
        <w:t xml:space="preserve">Посадові особи </w:t>
      </w:r>
      <w:r w:rsidR="00BE1849" w:rsidRPr="009B4FA2">
        <w:rPr>
          <w:sz w:val="28"/>
          <w:szCs w:val="28"/>
        </w:rPr>
        <w:t xml:space="preserve">ФДМУ та його територіальних органів не несуть відповідальності за будь-які дії або бездіяльність, якщо вони діяли на підставі, у </w:t>
      </w:r>
      <w:r w:rsidR="00BE1849" w:rsidRPr="009B4FA2">
        <w:rPr>
          <w:sz w:val="28"/>
          <w:szCs w:val="28"/>
        </w:rPr>
        <w:lastRenderedPageBreak/>
        <w:t>межах повноважень та у спосіб, що передбачені Конституцією та законами України. Позови, подані проти таких осіб, вважаються позовами, поданими проти ФДМУ»</w:t>
      </w:r>
      <w:r w:rsidR="00402292" w:rsidRPr="009B4FA2">
        <w:rPr>
          <w:sz w:val="28"/>
          <w:szCs w:val="28"/>
        </w:rPr>
        <w:t>, оскільки</w:t>
      </w:r>
      <w:r w:rsidR="003E2884" w:rsidRPr="009B4FA2">
        <w:rPr>
          <w:sz w:val="28"/>
          <w:szCs w:val="28"/>
        </w:rPr>
        <w:t xml:space="preserve"> </w:t>
      </w:r>
      <w:r w:rsidR="00942374" w:rsidRPr="009B4FA2">
        <w:rPr>
          <w:sz w:val="28"/>
          <w:szCs w:val="28"/>
        </w:rPr>
        <w:t xml:space="preserve">вони </w:t>
      </w:r>
      <w:r w:rsidR="00A35316" w:rsidRPr="009B4FA2">
        <w:rPr>
          <w:sz w:val="28"/>
          <w:szCs w:val="28"/>
        </w:rPr>
        <w:t>створюють правове підґрунтя для безпідставної недоторканності, навіть</w:t>
      </w:r>
      <w:r w:rsidR="00402292" w:rsidRPr="009B4FA2">
        <w:rPr>
          <w:sz w:val="28"/>
          <w:szCs w:val="28"/>
        </w:rPr>
        <w:t>,</w:t>
      </w:r>
      <w:r w:rsidR="00A35316" w:rsidRPr="009B4FA2">
        <w:rPr>
          <w:sz w:val="28"/>
          <w:szCs w:val="28"/>
        </w:rPr>
        <w:t xml:space="preserve"> у випадках, коли в діяннях відповідних посадових осіб</w:t>
      </w:r>
      <w:r w:rsidR="00402292" w:rsidRPr="009B4FA2">
        <w:rPr>
          <w:sz w:val="28"/>
          <w:szCs w:val="28"/>
        </w:rPr>
        <w:t xml:space="preserve"> наявні всі ознаки злочину. </w:t>
      </w:r>
      <w:r w:rsidR="00A35316" w:rsidRPr="009B4FA2">
        <w:rPr>
          <w:sz w:val="28"/>
          <w:szCs w:val="28"/>
        </w:rPr>
        <w:t xml:space="preserve"> </w:t>
      </w:r>
      <w:r w:rsidR="00942374" w:rsidRPr="009B4FA2">
        <w:rPr>
          <w:sz w:val="28"/>
          <w:szCs w:val="28"/>
        </w:rPr>
        <w:t>Так, і</w:t>
      </w:r>
      <w:r w:rsidR="00402292" w:rsidRPr="009B4FA2">
        <w:rPr>
          <w:sz w:val="28"/>
          <w:szCs w:val="28"/>
        </w:rPr>
        <w:t xml:space="preserve">з буквального змісту запропонованого припису випливає, що </w:t>
      </w:r>
      <w:r w:rsidR="00942374" w:rsidRPr="009B4FA2">
        <w:rPr>
          <w:sz w:val="28"/>
          <w:szCs w:val="28"/>
        </w:rPr>
        <w:t xml:space="preserve">відповідна </w:t>
      </w:r>
      <w:r w:rsidR="00402292" w:rsidRPr="009B4FA2">
        <w:rPr>
          <w:sz w:val="28"/>
          <w:szCs w:val="28"/>
        </w:rPr>
        <w:t xml:space="preserve">посадова особа не буде нести жодної відповідальності за свої «шкідливі» рішення чи дії, якщо вони прийняті (вчинені) нею у межах її повноважень та з дотриманням встановленого законом порядку. Зокрема, на основі цього припису можуть бути зроблені спроби виведення вчинених </w:t>
      </w:r>
      <w:r w:rsidR="00942374" w:rsidRPr="009B4FA2">
        <w:rPr>
          <w:sz w:val="28"/>
          <w:szCs w:val="28"/>
        </w:rPr>
        <w:t xml:space="preserve">відповідними </w:t>
      </w:r>
      <w:r w:rsidR="00402292" w:rsidRPr="009B4FA2">
        <w:rPr>
          <w:sz w:val="28"/>
          <w:szCs w:val="28"/>
        </w:rPr>
        <w:t>посадовими особами діян</w:t>
      </w:r>
      <w:r w:rsidR="00942374" w:rsidRPr="009B4FA2">
        <w:rPr>
          <w:sz w:val="28"/>
          <w:szCs w:val="28"/>
        </w:rPr>
        <w:t>ь</w:t>
      </w:r>
      <w:r w:rsidR="00402292" w:rsidRPr="009B4FA2">
        <w:rPr>
          <w:sz w:val="28"/>
          <w:szCs w:val="28"/>
        </w:rPr>
        <w:t xml:space="preserve"> з-під дії ст. 364 Кримінального кодексу України (</w:t>
      </w:r>
      <w:r w:rsidR="00C81E26" w:rsidRPr="009B4FA2">
        <w:rPr>
          <w:sz w:val="28"/>
          <w:szCs w:val="28"/>
        </w:rPr>
        <w:t>«</w:t>
      </w:r>
      <w:r w:rsidR="00402292" w:rsidRPr="009B4FA2">
        <w:rPr>
          <w:sz w:val="28"/>
          <w:szCs w:val="28"/>
        </w:rPr>
        <w:t>Зловживання владою або службовим становищем</w:t>
      </w:r>
      <w:r w:rsidR="00C81E26" w:rsidRPr="009B4FA2">
        <w:rPr>
          <w:sz w:val="28"/>
          <w:szCs w:val="28"/>
        </w:rPr>
        <w:t>»</w:t>
      </w:r>
      <w:r w:rsidR="00402292" w:rsidRPr="009B4FA2">
        <w:rPr>
          <w:sz w:val="28"/>
          <w:szCs w:val="28"/>
        </w:rPr>
        <w:t>) навіть у тих випадках, коли у діянні наявні ознаки передбаченого цією статтею злочину.</w:t>
      </w:r>
    </w:p>
    <w:p w:rsidR="00CA340A" w:rsidRPr="009B4FA2" w:rsidRDefault="008664A8" w:rsidP="00CA340A">
      <w:pPr>
        <w:ind w:right="-1" w:firstLine="709"/>
        <w:jc w:val="both"/>
        <w:rPr>
          <w:bCs/>
          <w:sz w:val="28"/>
          <w:szCs w:val="28"/>
        </w:rPr>
      </w:pPr>
      <w:r w:rsidRPr="009B4FA2">
        <w:rPr>
          <w:bCs/>
          <w:sz w:val="28"/>
          <w:szCs w:val="28"/>
        </w:rPr>
        <w:t>Також</w:t>
      </w:r>
      <w:r w:rsidR="00CA340A" w:rsidRPr="009B4FA2">
        <w:rPr>
          <w:bCs/>
          <w:sz w:val="28"/>
          <w:szCs w:val="28"/>
        </w:rPr>
        <w:t xml:space="preserve"> викликають зауваження положення про те, що «п</w:t>
      </w:r>
      <w:r w:rsidR="00CA340A" w:rsidRPr="009B4FA2">
        <w:rPr>
          <w:sz w:val="28"/>
          <w:szCs w:val="28"/>
        </w:rPr>
        <w:t>озови, подані проти таких осіб, вважаються позовами, поданими проти ФДМУ»</w:t>
      </w:r>
      <w:r w:rsidRPr="009B4FA2">
        <w:rPr>
          <w:bCs/>
          <w:sz w:val="28"/>
          <w:szCs w:val="28"/>
        </w:rPr>
        <w:t>, оскільки  чинним законодавством вже передбачено, що «юридична або фізична особа відшкодовує шкоду, завдану їхнім працівником під час виконання ним своїх трудових (службових) обов'язків» (ст. 1172 ЦК), а</w:t>
      </w:r>
      <w:r w:rsidR="00CA340A" w:rsidRPr="009B4FA2">
        <w:rPr>
          <w:bCs/>
          <w:sz w:val="28"/>
          <w:szCs w:val="28"/>
        </w:rPr>
        <w:t xml:space="preserve"> позови</w:t>
      </w:r>
      <w:r w:rsidRPr="009B4FA2">
        <w:rPr>
          <w:bCs/>
          <w:sz w:val="28"/>
          <w:szCs w:val="28"/>
        </w:rPr>
        <w:t xml:space="preserve">, про які йдеться у ч. </w:t>
      </w:r>
      <w:r w:rsidR="005956EC" w:rsidRPr="009B4FA2">
        <w:rPr>
          <w:bCs/>
          <w:sz w:val="28"/>
          <w:szCs w:val="28"/>
        </w:rPr>
        <w:t>3</w:t>
      </w:r>
      <w:r w:rsidRPr="009B4FA2">
        <w:rPr>
          <w:bCs/>
          <w:sz w:val="28"/>
          <w:szCs w:val="28"/>
        </w:rPr>
        <w:t xml:space="preserve"> ст. 19 проекту,</w:t>
      </w:r>
      <w:r w:rsidR="00CA340A" w:rsidRPr="009B4FA2">
        <w:rPr>
          <w:bCs/>
          <w:sz w:val="28"/>
          <w:szCs w:val="28"/>
        </w:rPr>
        <w:t xml:space="preserve"> можуть бути пов’язані і з непрофесійною діяльністю таких осіб.  </w:t>
      </w:r>
    </w:p>
    <w:p w:rsidR="00DA6F89" w:rsidRPr="009B4FA2" w:rsidRDefault="00E326C3" w:rsidP="003E2884">
      <w:pPr>
        <w:ind w:right="-1" w:firstLine="709"/>
        <w:jc w:val="both"/>
        <w:rPr>
          <w:sz w:val="28"/>
          <w:szCs w:val="28"/>
        </w:rPr>
      </w:pPr>
      <w:r w:rsidRPr="009B4FA2">
        <w:rPr>
          <w:rStyle w:val="rvts0"/>
          <w:sz w:val="28"/>
          <w:szCs w:val="28"/>
        </w:rPr>
        <w:t>Відповідні</w:t>
      </w:r>
      <w:r w:rsidR="00DA6F89" w:rsidRPr="009B4FA2">
        <w:rPr>
          <w:rStyle w:val="rvts0"/>
          <w:sz w:val="28"/>
          <w:szCs w:val="28"/>
        </w:rPr>
        <w:t xml:space="preserve"> за</w:t>
      </w:r>
      <w:r w:rsidRPr="009B4FA2">
        <w:rPr>
          <w:rStyle w:val="rvts0"/>
          <w:sz w:val="28"/>
          <w:szCs w:val="28"/>
        </w:rPr>
        <w:t xml:space="preserve">стереження </w:t>
      </w:r>
      <w:r w:rsidR="00DA6F89" w:rsidRPr="009B4FA2">
        <w:rPr>
          <w:rStyle w:val="rvts0"/>
          <w:sz w:val="28"/>
          <w:szCs w:val="28"/>
        </w:rPr>
        <w:t>також стосу</w:t>
      </w:r>
      <w:r w:rsidRPr="009B4FA2">
        <w:rPr>
          <w:rStyle w:val="rvts0"/>
          <w:sz w:val="28"/>
          <w:szCs w:val="28"/>
        </w:rPr>
        <w:t>ю</w:t>
      </w:r>
      <w:r w:rsidR="00DA6F89" w:rsidRPr="009B4FA2">
        <w:rPr>
          <w:rStyle w:val="rvts0"/>
          <w:sz w:val="28"/>
          <w:szCs w:val="28"/>
        </w:rPr>
        <w:t xml:space="preserve">ться змін до </w:t>
      </w:r>
      <w:r w:rsidR="00DA6F89" w:rsidRPr="009B4FA2">
        <w:rPr>
          <w:sz w:val="28"/>
          <w:szCs w:val="28"/>
        </w:rPr>
        <w:t xml:space="preserve">ч. 2 ст. 29 Закону України «Про приватизацію державного і комунального майна». </w:t>
      </w:r>
    </w:p>
    <w:p w:rsidR="00DA6F89" w:rsidRPr="009B4FA2" w:rsidRDefault="001A1257" w:rsidP="001B794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B4FA2">
        <w:rPr>
          <w:b/>
          <w:sz w:val="28"/>
          <w:szCs w:val="28"/>
        </w:rPr>
        <w:t>6</w:t>
      </w:r>
      <w:r w:rsidR="00DA6F89" w:rsidRPr="009B4FA2">
        <w:rPr>
          <w:b/>
          <w:sz w:val="28"/>
          <w:szCs w:val="28"/>
        </w:rPr>
        <w:t>.</w:t>
      </w:r>
      <w:r w:rsidR="00DA6F89" w:rsidRPr="009B4FA2">
        <w:rPr>
          <w:sz w:val="28"/>
          <w:szCs w:val="28"/>
        </w:rPr>
        <w:t xml:space="preserve"> У ч</w:t>
      </w:r>
      <w:r w:rsidR="00DA6F89" w:rsidRPr="009B4FA2">
        <w:rPr>
          <w:bCs/>
          <w:sz w:val="28"/>
          <w:szCs w:val="28"/>
        </w:rPr>
        <w:t>. 2 ст. 21 проекту пропонується встановлювати «розмір посадових окладів Голови Фонду, першого</w:t>
      </w:r>
      <w:r w:rsidR="00DA6F89" w:rsidRPr="009B4FA2">
        <w:rPr>
          <w:sz w:val="28"/>
          <w:szCs w:val="28"/>
        </w:rPr>
        <w:t xml:space="preserve"> заступника та заступників Голови ФДМУ на рівні розміру посадових окладів керівників центральних органів виконавчої влади зі спеціальним статусом… з урахуванням </w:t>
      </w:r>
      <w:r w:rsidR="00A45A49" w:rsidRPr="009B4FA2">
        <w:rPr>
          <w:sz w:val="28"/>
          <w:szCs w:val="28"/>
        </w:rPr>
        <w:t>коефіцієнтів</w:t>
      </w:r>
      <w:r w:rsidR="00DA6F89" w:rsidRPr="009B4FA2">
        <w:rPr>
          <w:sz w:val="28"/>
          <w:szCs w:val="28"/>
        </w:rPr>
        <w:t xml:space="preserve"> співвідношень посадових окладів до середньомісячної заробітної плати за видами економічної діяльності за квартал у середньому по економіці за наявними статистичними даними:</w:t>
      </w:r>
      <w:r w:rsidR="0041398A" w:rsidRPr="009B4FA2">
        <w:rPr>
          <w:sz w:val="28"/>
          <w:szCs w:val="28"/>
        </w:rPr>
        <w:t xml:space="preserve"> </w:t>
      </w:r>
      <w:r w:rsidR="00DA6F89" w:rsidRPr="009B4FA2">
        <w:rPr>
          <w:sz w:val="28"/>
          <w:szCs w:val="28"/>
        </w:rPr>
        <w:t>Голова Фонду державного майна України – 5;</w:t>
      </w:r>
      <w:r w:rsidR="0041398A" w:rsidRPr="009B4FA2">
        <w:rPr>
          <w:sz w:val="28"/>
          <w:szCs w:val="28"/>
        </w:rPr>
        <w:t xml:space="preserve"> </w:t>
      </w:r>
      <w:r w:rsidR="00DA6F89" w:rsidRPr="009B4FA2">
        <w:rPr>
          <w:sz w:val="28"/>
          <w:szCs w:val="28"/>
        </w:rPr>
        <w:t>Перший заступник Голови Фонду державного майна України,</w:t>
      </w:r>
      <w:r w:rsidR="0041398A" w:rsidRPr="009B4FA2">
        <w:rPr>
          <w:sz w:val="28"/>
          <w:szCs w:val="28"/>
        </w:rPr>
        <w:t xml:space="preserve"> </w:t>
      </w:r>
      <w:r w:rsidR="00DA6F89" w:rsidRPr="009B4FA2">
        <w:rPr>
          <w:sz w:val="28"/>
          <w:szCs w:val="28"/>
        </w:rPr>
        <w:t>заступник</w:t>
      </w:r>
      <w:r w:rsidR="0041398A" w:rsidRPr="009B4FA2">
        <w:rPr>
          <w:sz w:val="28"/>
          <w:szCs w:val="28"/>
        </w:rPr>
        <w:t xml:space="preserve"> </w:t>
      </w:r>
      <w:r w:rsidR="00DA6F89" w:rsidRPr="009B4FA2">
        <w:rPr>
          <w:sz w:val="28"/>
          <w:szCs w:val="28"/>
        </w:rPr>
        <w:t xml:space="preserve">Голови Фонду державного майна України – 4,5». </w:t>
      </w:r>
      <w:r w:rsidR="00575D73" w:rsidRPr="009B4FA2">
        <w:rPr>
          <w:sz w:val="28"/>
          <w:szCs w:val="28"/>
        </w:rPr>
        <w:t>Зауважимо, що</w:t>
      </w:r>
      <w:r w:rsidR="00DA6F89" w:rsidRPr="009B4FA2">
        <w:rPr>
          <w:sz w:val="28"/>
          <w:szCs w:val="28"/>
        </w:rPr>
        <w:t xml:space="preserve"> запропонована законодавча ініціатива продовжує негативну тенденцію останніх років щодо неузгодженості підходів при визначенні оплати праці працівників різних державних органів та установ, яка призводить до значних диспропорцій у заробітних платах у межах державного сектору. Як вже неодноразово зазначалося Головним управлінням</w:t>
      </w:r>
      <w:r w:rsidR="00DA331C" w:rsidRPr="009B4FA2">
        <w:rPr>
          <w:sz w:val="28"/>
          <w:szCs w:val="28"/>
        </w:rPr>
        <w:t xml:space="preserve"> у висновках на законопроекти</w:t>
      </w:r>
      <w:r w:rsidR="00DA6F89" w:rsidRPr="009B4FA2">
        <w:rPr>
          <w:sz w:val="28"/>
          <w:szCs w:val="28"/>
        </w:rPr>
        <w:t xml:space="preserve">, комплексне реформування інституту державного управління відповідно до європейських стандартів та створення в Україні професійної, політично нейтральної та ефективної </w:t>
      </w:r>
      <w:r w:rsidR="00DA6F89" w:rsidRPr="00EF2B91">
        <w:rPr>
          <w:sz w:val="28"/>
          <w:szCs w:val="28"/>
        </w:rPr>
        <w:t>державної служби включає запровадження нової системи оплати праці державних службовців, яка в повній мірі буде виконувати стимулюючу, соціальну, регулюючу, вимірювально-розподільчу, а не тільки відтворювальну функції заробітної плати. При цьому</w:t>
      </w:r>
      <w:r w:rsidR="009B4FA2" w:rsidRPr="00EF2B91">
        <w:rPr>
          <w:sz w:val="28"/>
          <w:szCs w:val="28"/>
        </w:rPr>
        <w:t>,</w:t>
      </w:r>
      <w:r w:rsidR="00DA6F89" w:rsidRPr="00EF2B91">
        <w:rPr>
          <w:sz w:val="28"/>
          <w:szCs w:val="28"/>
        </w:rPr>
        <w:t xml:space="preserve"> структура та умови оплати праці в різних відомствах сектору державного</w:t>
      </w:r>
      <w:r w:rsidR="00DA6F89" w:rsidRPr="009B4FA2">
        <w:rPr>
          <w:sz w:val="28"/>
          <w:szCs w:val="28"/>
        </w:rPr>
        <w:t xml:space="preserve"> управління мають бути подібними для посад з подібними функціональними обов’язками і внутрішньо узгодженими, у даному випадку – центральних органів виконавчої влади.</w:t>
      </w:r>
    </w:p>
    <w:p w:rsidR="00DA6F89" w:rsidRPr="009B4FA2" w:rsidRDefault="00E83254" w:rsidP="00955B2F">
      <w:pPr>
        <w:ind w:firstLine="709"/>
        <w:jc w:val="both"/>
        <w:rPr>
          <w:sz w:val="28"/>
          <w:szCs w:val="28"/>
        </w:rPr>
      </w:pPr>
      <w:r w:rsidRPr="009B4FA2">
        <w:rPr>
          <w:sz w:val="28"/>
          <w:szCs w:val="28"/>
        </w:rPr>
        <w:t>Зауважимо, що, п</w:t>
      </w:r>
      <w:r w:rsidR="00DA6F89" w:rsidRPr="009B4FA2">
        <w:rPr>
          <w:sz w:val="28"/>
          <w:szCs w:val="28"/>
        </w:rPr>
        <w:t xml:space="preserve">ідтримуючи необхідність встановлення справедливого механізму розподілу доходів, раціонального та ефективного використання </w:t>
      </w:r>
      <w:r w:rsidR="00DA6F89" w:rsidRPr="009B4FA2">
        <w:rPr>
          <w:sz w:val="28"/>
          <w:szCs w:val="28"/>
        </w:rPr>
        <w:lastRenderedPageBreak/>
        <w:t>державних коштів, вважаємо, що загалом політика оплати праці має базуватися на системних (а не вибірково-точкових) п</w:t>
      </w:r>
      <w:r w:rsidR="001C1D88" w:rsidRPr="009B4FA2">
        <w:rPr>
          <w:sz w:val="28"/>
          <w:szCs w:val="28"/>
        </w:rPr>
        <w:t>ідходах</w:t>
      </w:r>
      <w:r w:rsidR="00DA6F89" w:rsidRPr="009B4FA2">
        <w:rPr>
          <w:sz w:val="28"/>
          <w:szCs w:val="28"/>
        </w:rPr>
        <w:t>. Натомість</w:t>
      </w:r>
      <w:r w:rsidRPr="009B4FA2">
        <w:rPr>
          <w:sz w:val="28"/>
          <w:szCs w:val="28"/>
        </w:rPr>
        <w:t>,</w:t>
      </w:r>
      <w:r w:rsidR="00DA6F89" w:rsidRPr="009B4FA2">
        <w:rPr>
          <w:sz w:val="28"/>
          <w:szCs w:val="28"/>
        </w:rPr>
        <w:t xml:space="preserve"> великі диспропорції в розмірах оплати праці працівників різних ланок в межах одного відомства чи відомств одного типу (міністерства, агенції, служби) є загалом </w:t>
      </w:r>
      <w:proofErr w:type="spellStart"/>
      <w:r w:rsidR="00575D73" w:rsidRPr="009B4FA2">
        <w:rPr>
          <w:sz w:val="28"/>
          <w:szCs w:val="28"/>
        </w:rPr>
        <w:t>демотивуючим</w:t>
      </w:r>
      <w:proofErr w:type="spellEnd"/>
      <w:r w:rsidR="00DA6F89" w:rsidRPr="009B4FA2">
        <w:rPr>
          <w:sz w:val="28"/>
          <w:szCs w:val="28"/>
        </w:rPr>
        <w:t xml:space="preserve"> фактором.</w:t>
      </w:r>
    </w:p>
    <w:p w:rsidR="00DA6F89" w:rsidRPr="009B4FA2" w:rsidRDefault="00DA6F89" w:rsidP="00EE0A8B">
      <w:pPr>
        <w:spacing w:line="228" w:lineRule="auto"/>
        <w:ind w:firstLine="567"/>
        <w:jc w:val="both"/>
        <w:rPr>
          <w:b/>
          <w:sz w:val="28"/>
          <w:szCs w:val="28"/>
        </w:rPr>
      </w:pPr>
    </w:p>
    <w:p w:rsidR="00DA6F89" w:rsidRPr="009B4FA2" w:rsidRDefault="00DA6F89" w:rsidP="00955B2F">
      <w:pPr>
        <w:ind w:firstLine="709"/>
        <w:jc w:val="both"/>
        <w:rPr>
          <w:b/>
          <w:i/>
          <w:sz w:val="28"/>
          <w:szCs w:val="28"/>
        </w:rPr>
      </w:pPr>
      <w:r w:rsidRPr="009B4FA2">
        <w:rPr>
          <w:b/>
          <w:i/>
          <w:sz w:val="28"/>
          <w:szCs w:val="28"/>
        </w:rPr>
        <w:t>Щодо змін до ЗК</w:t>
      </w:r>
    </w:p>
    <w:p w:rsidR="00DA6F89" w:rsidRPr="009B4FA2" w:rsidRDefault="00DA6F89" w:rsidP="00955B2F">
      <w:pPr>
        <w:ind w:firstLine="709"/>
        <w:jc w:val="both"/>
        <w:rPr>
          <w:sz w:val="28"/>
          <w:szCs w:val="28"/>
        </w:rPr>
      </w:pPr>
      <w:r w:rsidRPr="009B4FA2">
        <w:rPr>
          <w:sz w:val="28"/>
          <w:szCs w:val="28"/>
        </w:rPr>
        <w:t>В ч. 6 ст. 1</w:t>
      </w:r>
      <w:r w:rsidR="00BC4E68" w:rsidRPr="009B4FA2">
        <w:rPr>
          <w:sz w:val="28"/>
          <w:szCs w:val="28"/>
        </w:rPr>
        <w:t xml:space="preserve">20 ЗК у редакції проекту </w:t>
      </w:r>
      <w:r w:rsidR="001C1D88" w:rsidRPr="009B4FA2">
        <w:rPr>
          <w:sz w:val="28"/>
          <w:szCs w:val="28"/>
        </w:rPr>
        <w:t>встановлюється</w:t>
      </w:r>
      <w:r w:rsidRPr="009B4FA2">
        <w:rPr>
          <w:sz w:val="28"/>
          <w:szCs w:val="28"/>
        </w:rPr>
        <w:t>, що «</w:t>
      </w:r>
      <w:r w:rsidRPr="009B4FA2">
        <w:rPr>
          <w:sz w:val="28"/>
          <w:szCs w:val="28"/>
          <w:shd w:val="clear" w:color="auto" w:fill="FFFFFF"/>
        </w:rPr>
        <w:t xml:space="preserve">істотною умовою договору, який передбачає набуття права власності на жилий будинок, будівлю або споруду, є кадастровий номер земельної ділянки, право на яку переходить у зв'язку з набуттям права власності на ці об'єкти, крім об’єктів державної </w:t>
      </w:r>
      <w:r w:rsidRPr="009B4FA2">
        <w:rPr>
          <w:sz w:val="28"/>
          <w:szCs w:val="28"/>
        </w:rPr>
        <w:t>та комунальної</w:t>
      </w:r>
      <w:r w:rsidRPr="009B4FA2">
        <w:rPr>
          <w:sz w:val="28"/>
          <w:szCs w:val="28"/>
          <w:shd w:val="clear" w:color="auto" w:fill="FFFFFF"/>
        </w:rPr>
        <w:t xml:space="preserve"> власності, що підлягають </w:t>
      </w:r>
      <w:r w:rsidRPr="009B4FA2">
        <w:rPr>
          <w:i/>
          <w:sz w:val="28"/>
          <w:szCs w:val="28"/>
          <w:shd w:val="clear" w:color="auto" w:fill="FFFFFF"/>
        </w:rPr>
        <w:t>продажу шляхом приватизації</w:t>
      </w:r>
      <w:r w:rsidRPr="009B4FA2">
        <w:rPr>
          <w:sz w:val="28"/>
          <w:szCs w:val="28"/>
          <w:shd w:val="clear" w:color="auto" w:fill="FFFFFF"/>
        </w:rPr>
        <w:t>,</w:t>
      </w:r>
      <w:r w:rsidRPr="009B4FA2">
        <w:rPr>
          <w:sz w:val="28"/>
          <w:szCs w:val="28"/>
        </w:rPr>
        <w:t xml:space="preserve"> </w:t>
      </w:r>
      <w:r w:rsidRPr="009B4FA2">
        <w:rPr>
          <w:i/>
          <w:sz w:val="28"/>
          <w:szCs w:val="28"/>
        </w:rPr>
        <w:t>або відчуженню згідно з законодавством</w:t>
      </w:r>
      <w:r w:rsidRPr="009B4FA2">
        <w:rPr>
          <w:sz w:val="28"/>
          <w:szCs w:val="28"/>
        </w:rPr>
        <w:t>». Проте, на нашу думку, укладення договорів щодо переходу права власності</w:t>
      </w:r>
      <w:r w:rsidR="0041398A" w:rsidRPr="009B4FA2">
        <w:rPr>
          <w:sz w:val="28"/>
          <w:szCs w:val="28"/>
        </w:rPr>
        <w:t xml:space="preserve"> </w:t>
      </w:r>
      <w:r w:rsidRPr="009B4FA2">
        <w:rPr>
          <w:sz w:val="28"/>
          <w:szCs w:val="28"/>
        </w:rPr>
        <w:t>на вказані об’єкти без кадастрового номеру земельної ділянки, на якій ці об’єкти розташовані, може призвести до виникненн</w:t>
      </w:r>
      <w:r w:rsidR="000209E2" w:rsidRPr="009B4FA2">
        <w:rPr>
          <w:sz w:val="28"/>
          <w:szCs w:val="28"/>
        </w:rPr>
        <w:t>я</w:t>
      </w:r>
      <w:r w:rsidRPr="009B4FA2">
        <w:rPr>
          <w:sz w:val="28"/>
          <w:szCs w:val="28"/>
        </w:rPr>
        <w:t xml:space="preserve"> спорів навколо законності такого переходу. </w:t>
      </w:r>
    </w:p>
    <w:p w:rsidR="00DA6F89" w:rsidRPr="009B4FA2" w:rsidRDefault="00DA6F89" w:rsidP="00955B2F">
      <w:pPr>
        <w:ind w:firstLine="709"/>
        <w:jc w:val="both"/>
        <w:rPr>
          <w:sz w:val="28"/>
          <w:szCs w:val="28"/>
        </w:rPr>
      </w:pPr>
      <w:r w:rsidRPr="009B4FA2">
        <w:rPr>
          <w:sz w:val="28"/>
          <w:szCs w:val="28"/>
        </w:rPr>
        <w:t>Крім цього, слід врахувати, що «відчуження» є більш широкою правовою категорією, яка включає до свого складу «приватизацію», а тому запропонована у проекті редакція вимагає відповідного уточнення.</w:t>
      </w:r>
    </w:p>
    <w:p w:rsidR="00DA6F89" w:rsidRPr="009B4FA2" w:rsidRDefault="00DA6F89" w:rsidP="00955B2F">
      <w:pPr>
        <w:widowControl w:val="0"/>
        <w:tabs>
          <w:tab w:val="left" w:pos="1440"/>
          <w:tab w:val="left" w:pos="1800"/>
        </w:tabs>
        <w:ind w:firstLine="709"/>
        <w:jc w:val="both"/>
        <w:rPr>
          <w:b/>
          <w:bCs/>
          <w:i/>
          <w:sz w:val="28"/>
          <w:szCs w:val="28"/>
        </w:rPr>
      </w:pPr>
    </w:p>
    <w:p w:rsidR="00DA6F89" w:rsidRPr="009B4FA2" w:rsidRDefault="00DA6F89" w:rsidP="00955B2F">
      <w:pPr>
        <w:widowControl w:val="0"/>
        <w:tabs>
          <w:tab w:val="left" w:pos="1440"/>
          <w:tab w:val="left" w:pos="1800"/>
        </w:tabs>
        <w:ind w:firstLine="709"/>
        <w:jc w:val="both"/>
        <w:rPr>
          <w:b/>
          <w:i/>
          <w:sz w:val="28"/>
          <w:szCs w:val="28"/>
          <w:lang w:val="ru-RU"/>
        </w:rPr>
      </w:pPr>
      <w:r w:rsidRPr="009B4FA2">
        <w:rPr>
          <w:b/>
          <w:bCs/>
          <w:i/>
          <w:sz w:val="28"/>
          <w:szCs w:val="28"/>
        </w:rPr>
        <w:t xml:space="preserve">Щодо змін до </w:t>
      </w:r>
      <w:r w:rsidRPr="009B4FA2">
        <w:rPr>
          <w:b/>
          <w:i/>
          <w:sz w:val="28"/>
          <w:szCs w:val="28"/>
        </w:rPr>
        <w:t>ГПК</w:t>
      </w:r>
    </w:p>
    <w:p w:rsidR="00DA6F89" w:rsidRPr="009B4FA2" w:rsidRDefault="00DA6F89" w:rsidP="004E1F0A">
      <w:pPr>
        <w:widowControl w:val="0"/>
        <w:tabs>
          <w:tab w:val="left" w:pos="1440"/>
          <w:tab w:val="left" w:pos="1800"/>
        </w:tabs>
        <w:ind w:firstLine="709"/>
        <w:jc w:val="both"/>
        <w:rPr>
          <w:i/>
          <w:sz w:val="28"/>
          <w:szCs w:val="28"/>
          <w:u w:val="single"/>
        </w:rPr>
      </w:pPr>
      <w:r w:rsidRPr="009B4FA2">
        <w:rPr>
          <w:sz w:val="28"/>
          <w:szCs w:val="28"/>
        </w:rPr>
        <w:t xml:space="preserve">У </w:t>
      </w:r>
      <w:proofErr w:type="spellStart"/>
      <w:r w:rsidR="00AD55F5" w:rsidRPr="009B4FA2">
        <w:rPr>
          <w:sz w:val="28"/>
          <w:szCs w:val="28"/>
        </w:rPr>
        <w:t>абз</w:t>
      </w:r>
      <w:proofErr w:type="spellEnd"/>
      <w:r w:rsidRPr="009B4FA2">
        <w:rPr>
          <w:sz w:val="28"/>
          <w:szCs w:val="28"/>
        </w:rPr>
        <w:t xml:space="preserve">. 2 нової редакції </w:t>
      </w:r>
      <w:r w:rsidR="00862835" w:rsidRPr="009B4FA2">
        <w:rPr>
          <w:sz w:val="28"/>
          <w:szCs w:val="28"/>
        </w:rPr>
        <w:t xml:space="preserve">ч. 12 </w:t>
      </w:r>
      <w:r w:rsidRPr="009B4FA2">
        <w:rPr>
          <w:sz w:val="28"/>
          <w:szCs w:val="28"/>
        </w:rPr>
        <w:t xml:space="preserve">ст. 137 ГПК встановлюється, що «не допускається забезпечення позову шляхом накладення арешту на майно (в тому числі майнові права або інші активи), щодо якого прийнято рішення про приватизацію на конкурентних засадах у формі електронних аукціонів у встановленому законом порядку». Звертаємо увагу, що заходи забезпечення позову застосовуються з метою гарантування реального </w:t>
      </w:r>
      <w:r w:rsidRPr="009B4FA2">
        <w:rPr>
          <w:i/>
          <w:iCs/>
          <w:sz w:val="28"/>
          <w:szCs w:val="28"/>
        </w:rPr>
        <w:t>виконання рішення суду</w:t>
      </w:r>
      <w:r w:rsidRPr="009B4FA2">
        <w:rPr>
          <w:sz w:val="28"/>
          <w:szCs w:val="28"/>
        </w:rPr>
        <w:t xml:space="preserve"> під час судового розгляду. З огляду на зазначене, запропоновані зміни можуть призвести до недотримання положень ст.</w:t>
      </w:r>
      <w:r w:rsidR="00C81E26" w:rsidRPr="009B4FA2">
        <w:rPr>
          <w:sz w:val="28"/>
          <w:szCs w:val="28"/>
        </w:rPr>
        <w:t xml:space="preserve"> </w:t>
      </w:r>
      <w:r w:rsidRPr="009B4FA2">
        <w:rPr>
          <w:sz w:val="28"/>
          <w:szCs w:val="28"/>
        </w:rPr>
        <w:t xml:space="preserve">ст. 6, 13 Конвенції про захист прав людини і основоположних свобод, якими передбачені право на справедливий суд та на ефективний засіб юридичного захисту. Варто також зазначити, що Конституційний Суд України у своєму Рішенні </w:t>
      </w:r>
      <w:r w:rsidRPr="009B4FA2">
        <w:rPr>
          <w:iCs/>
          <w:sz w:val="28"/>
          <w:szCs w:val="28"/>
        </w:rPr>
        <w:t>від 19.10.2009</w:t>
      </w:r>
      <w:r w:rsidRPr="009B4FA2">
        <w:rPr>
          <w:i/>
          <w:iCs/>
          <w:sz w:val="28"/>
          <w:szCs w:val="28"/>
        </w:rPr>
        <w:t xml:space="preserve"> </w:t>
      </w:r>
      <w:hyperlink r:id="rId8" w:tgtFrame="_blank" w:history="1">
        <w:r w:rsidRPr="009B4FA2">
          <w:rPr>
            <w:sz w:val="28"/>
            <w:szCs w:val="28"/>
          </w:rPr>
          <w:t>№ 26-рп/2009</w:t>
        </w:r>
      </w:hyperlink>
      <w:r w:rsidRPr="009B4FA2">
        <w:rPr>
          <w:sz w:val="28"/>
          <w:szCs w:val="28"/>
        </w:rPr>
        <w:t xml:space="preserve"> також звертав увагу, що </w:t>
      </w:r>
      <w:r w:rsidRPr="009B4FA2">
        <w:rPr>
          <w:i/>
          <w:iCs/>
          <w:sz w:val="28"/>
          <w:szCs w:val="28"/>
          <w:u w:val="single"/>
        </w:rPr>
        <w:t>встановлена заборона судам здійснювати забезпечення позову унеможливлює виконання рішень суду, прийнятих в окремих справах, що фактично означає неможливість реалізації особами права на судовий захист</w:t>
      </w:r>
      <w:r w:rsidRPr="009B4FA2">
        <w:rPr>
          <w:sz w:val="28"/>
          <w:szCs w:val="28"/>
        </w:rPr>
        <w:t xml:space="preserve">, </w:t>
      </w:r>
      <w:r w:rsidRPr="009B4FA2">
        <w:rPr>
          <w:i/>
          <w:sz w:val="28"/>
          <w:szCs w:val="28"/>
          <w:u w:val="single"/>
        </w:rPr>
        <w:t xml:space="preserve">гарантований ст. 55 Конституції України. </w:t>
      </w:r>
    </w:p>
    <w:p w:rsidR="00DA6F89" w:rsidRPr="009B4FA2" w:rsidRDefault="00DA6F89" w:rsidP="00955B2F">
      <w:pPr>
        <w:ind w:firstLine="709"/>
        <w:jc w:val="both"/>
        <w:rPr>
          <w:b/>
          <w:bCs/>
          <w:i/>
          <w:sz w:val="28"/>
          <w:szCs w:val="28"/>
        </w:rPr>
      </w:pPr>
    </w:p>
    <w:p w:rsidR="00DA6F89" w:rsidRPr="009B4FA2" w:rsidRDefault="00DA6F89" w:rsidP="00955B2F">
      <w:pPr>
        <w:ind w:firstLine="709"/>
        <w:jc w:val="both"/>
        <w:rPr>
          <w:b/>
          <w:bCs/>
          <w:i/>
          <w:sz w:val="28"/>
          <w:szCs w:val="28"/>
        </w:rPr>
      </w:pPr>
      <w:r w:rsidRPr="009B4FA2">
        <w:rPr>
          <w:b/>
          <w:bCs/>
          <w:i/>
          <w:sz w:val="28"/>
          <w:szCs w:val="28"/>
        </w:rPr>
        <w:t>Щодо змін до ГК</w:t>
      </w:r>
    </w:p>
    <w:p w:rsidR="00DA6F89" w:rsidRPr="009B4FA2" w:rsidRDefault="00DA6F89" w:rsidP="00955B2F">
      <w:pPr>
        <w:ind w:firstLine="709"/>
        <w:jc w:val="both"/>
        <w:rPr>
          <w:bCs/>
          <w:sz w:val="28"/>
          <w:szCs w:val="28"/>
        </w:rPr>
      </w:pPr>
      <w:r w:rsidRPr="009B4FA2">
        <w:rPr>
          <w:bCs/>
          <w:sz w:val="28"/>
          <w:szCs w:val="28"/>
        </w:rPr>
        <w:t xml:space="preserve">В оновленому </w:t>
      </w:r>
      <w:proofErr w:type="spellStart"/>
      <w:r w:rsidRPr="009B4FA2">
        <w:rPr>
          <w:bCs/>
          <w:sz w:val="28"/>
          <w:szCs w:val="28"/>
        </w:rPr>
        <w:t>абз</w:t>
      </w:r>
      <w:proofErr w:type="spellEnd"/>
      <w:r w:rsidRPr="009B4FA2">
        <w:rPr>
          <w:bCs/>
          <w:sz w:val="28"/>
          <w:szCs w:val="28"/>
        </w:rPr>
        <w:t>. 2 ч. 6 ст. 75 ГК пропонується встановити, що кошти, одержані від продажу нерухомого майна, використовуються в порядку, визначеному Кабінетом Міністрів України (в чинній редакції – «за вирахуванням балансової (залишкової) вартості такого майна, якщо інше не встановлено законом, зараховуються до загального фонду Державного бюджету України»).</w:t>
      </w:r>
      <w:r w:rsidRPr="009B4FA2">
        <w:rPr>
          <w:sz w:val="28"/>
          <w:szCs w:val="28"/>
        </w:rPr>
        <w:t xml:space="preserve"> На нашу думку, чинна редакція вказаного положення виглядає більш вдалою</w:t>
      </w:r>
      <w:r w:rsidR="00255507" w:rsidRPr="009B4FA2">
        <w:rPr>
          <w:sz w:val="28"/>
          <w:szCs w:val="28"/>
        </w:rPr>
        <w:t xml:space="preserve">, </w:t>
      </w:r>
      <w:r w:rsidRPr="009B4FA2">
        <w:rPr>
          <w:sz w:val="28"/>
          <w:szCs w:val="28"/>
        </w:rPr>
        <w:t xml:space="preserve">оскільки питання </w:t>
      </w:r>
      <w:r w:rsidRPr="009B4FA2">
        <w:rPr>
          <w:bCs/>
          <w:sz w:val="28"/>
          <w:szCs w:val="28"/>
        </w:rPr>
        <w:t xml:space="preserve">зарахування коштів, одержаних від продажу нерухомого майна </w:t>
      </w:r>
      <w:r w:rsidRPr="009B4FA2">
        <w:rPr>
          <w:bCs/>
          <w:sz w:val="28"/>
          <w:szCs w:val="28"/>
        </w:rPr>
        <w:lastRenderedPageBreak/>
        <w:t xml:space="preserve">доцільніше </w:t>
      </w:r>
      <w:r w:rsidRPr="009B4FA2">
        <w:rPr>
          <w:sz w:val="28"/>
          <w:szCs w:val="28"/>
        </w:rPr>
        <w:t>чітко визнач</w:t>
      </w:r>
      <w:r w:rsidR="00255507" w:rsidRPr="009B4FA2">
        <w:rPr>
          <w:sz w:val="28"/>
          <w:szCs w:val="28"/>
        </w:rPr>
        <w:t>а</w:t>
      </w:r>
      <w:r w:rsidRPr="009B4FA2">
        <w:rPr>
          <w:sz w:val="28"/>
          <w:szCs w:val="28"/>
        </w:rPr>
        <w:t xml:space="preserve">ти </w:t>
      </w:r>
      <w:r w:rsidRPr="009B4FA2">
        <w:rPr>
          <w:bCs/>
          <w:sz w:val="28"/>
          <w:szCs w:val="28"/>
        </w:rPr>
        <w:t xml:space="preserve">у законі, а не вирішувати його на рівні підзаконного нормативно-правового акту. </w:t>
      </w:r>
    </w:p>
    <w:p w:rsidR="00255507" w:rsidRPr="009B4FA2" w:rsidRDefault="00255507" w:rsidP="00955B2F">
      <w:pPr>
        <w:ind w:firstLine="709"/>
        <w:jc w:val="both"/>
        <w:rPr>
          <w:sz w:val="28"/>
          <w:szCs w:val="28"/>
        </w:rPr>
      </w:pPr>
    </w:p>
    <w:p w:rsidR="00DA6F89" w:rsidRPr="009B4FA2" w:rsidRDefault="00DA6F89" w:rsidP="00955B2F">
      <w:pPr>
        <w:ind w:firstLine="709"/>
        <w:jc w:val="both"/>
        <w:rPr>
          <w:bCs/>
          <w:sz w:val="28"/>
          <w:szCs w:val="28"/>
        </w:rPr>
      </w:pPr>
      <w:r w:rsidRPr="009B4FA2">
        <w:rPr>
          <w:b/>
          <w:i/>
          <w:sz w:val="28"/>
          <w:szCs w:val="28"/>
        </w:rPr>
        <w:t>Щодо змін до КАСУ</w:t>
      </w:r>
    </w:p>
    <w:p w:rsidR="00D32515" w:rsidRPr="009B4FA2" w:rsidRDefault="00D32515" w:rsidP="00D32515">
      <w:pPr>
        <w:ind w:firstLine="709"/>
        <w:jc w:val="both"/>
        <w:rPr>
          <w:sz w:val="28"/>
          <w:szCs w:val="28"/>
        </w:rPr>
      </w:pPr>
      <w:r w:rsidRPr="009B4FA2">
        <w:rPr>
          <w:bCs/>
          <w:sz w:val="28"/>
          <w:szCs w:val="28"/>
        </w:rPr>
        <w:t xml:space="preserve">Звертаємо увагу, у запропонованій проектом редакції  ч. 6 ст. 151 </w:t>
      </w:r>
      <w:r w:rsidRPr="009B4FA2">
        <w:rPr>
          <w:sz w:val="28"/>
          <w:szCs w:val="28"/>
        </w:rPr>
        <w:t xml:space="preserve">КАСУ, згідно з якою «не допускається вжиття заходів забезпечення позову, які полягають в (або мають наслідком) припиненні, відкладенні, зупиненні чи іншому втручанні у проведення конкурсу (у тому числі для залучення радників при приватизації), </w:t>
      </w:r>
      <w:r w:rsidRPr="009B4FA2">
        <w:rPr>
          <w:i/>
          <w:sz w:val="28"/>
          <w:szCs w:val="28"/>
          <w:u w:val="single"/>
        </w:rPr>
        <w:t>аукціону</w:t>
      </w:r>
      <w:r w:rsidRPr="009B4FA2">
        <w:rPr>
          <w:i/>
          <w:sz w:val="28"/>
          <w:szCs w:val="28"/>
        </w:rPr>
        <w:t xml:space="preserve"> </w:t>
      </w:r>
      <w:r w:rsidRPr="009B4FA2">
        <w:rPr>
          <w:sz w:val="28"/>
          <w:szCs w:val="28"/>
        </w:rPr>
        <w:t xml:space="preserve">(у тому числі електронному аукціону), </w:t>
      </w:r>
      <w:r w:rsidRPr="009B4FA2">
        <w:rPr>
          <w:i/>
          <w:sz w:val="28"/>
          <w:szCs w:val="28"/>
          <w:u w:val="single"/>
        </w:rPr>
        <w:t>аукціону,</w:t>
      </w:r>
      <w:r w:rsidRPr="009B4FA2">
        <w:rPr>
          <w:sz w:val="28"/>
          <w:szCs w:val="28"/>
        </w:rPr>
        <w:t xml:space="preserve"> торгів, тендера чи інших публічних конкурсних процедур…» використання терміну «аукціон» у другому випадку є зайвим.</w:t>
      </w:r>
    </w:p>
    <w:p w:rsidR="00DA6F89" w:rsidRPr="009B4FA2" w:rsidRDefault="00DA6F89" w:rsidP="00955B2F">
      <w:pPr>
        <w:ind w:firstLine="709"/>
        <w:jc w:val="both"/>
        <w:rPr>
          <w:bCs/>
          <w:i/>
          <w:sz w:val="28"/>
          <w:szCs w:val="28"/>
        </w:rPr>
      </w:pPr>
    </w:p>
    <w:p w:rsidR="00DA6F89" w:rsidRPr="009B4FA2" w:rsidRDefault="00DA6F89" w:rsidP="00955B2F">
      <w:pPr>
        <w:ind w:firstLine="709"/>
        <w:jc w:val="both"/>
        <w:rPr>
          <w:b/>
          <w:i/>
          <w:sz w:val="28"/>
          <w:szCs w:val="28"/>
        </w:rPr>
      </w:pPr>
      <w:r w:rsidRPr="009B4FA2">
        <w:rPr>
          <w:b/>
          <w:i/>
          <w:sz w:val="28"/>
          <w:szCs w:val="28"/>
        </w:rPr>
        <w:t xml:space="preserve">Щодо змін до КУПБ </w:t>
      </w:r>
    </w:p>
    <w:p w:rsidR="00467CD3" w:rsidRPr="009B4FA2" w:rsidRDefault="00DA6F89" w:rsidP="00955B2F">
      <w:pPr>
        <w:ind w:firstLine="709"/>
        <w:jc w:val="both"/>
        <w:rPr>
          <w:sz w:val="28"/>
          <w:szCs w:val="28"/>
        </w:rPr>
      </w:pPr>
      <w:r w:rsidRPr="009B4FA2">
        <w:rPr>
          <w:sz w:val="28"/>
          <w:szCs w:val="28"/>
        </w:rPr>
        <w:t>Вважаємо, що зміни</w:t>
      </w:r>
      <w:r w:rsidR="00944414" w:rsidRPr="009B4FA2">
        <w:rPr>
          <w:sz w:val="28"/>
          <w:szCs w:val="28"/>
        </w:rPr>
        <w:t>,</w:t>
      </w:r>
      <w:r w:rsidRPr="009B4FA2">
        <w:rPr>
          <w:sz w:val="28"/>
          <w:szCs w:val="28"/>
        </w:rPr>
        <w:t xml:space="preserve"> запропоновані до ст. ст. 5 та 37 цього Кодексу</w:t>
      </w:r>
      <w:r w:rsidR="00944414" w:rsidRPr="009B4FA2">
        <w:rPr>
          <w:sz w:val="28"/>
          <w:szCs w:val="28"/>
        </w:rPr>
        <w:t>, які полягають</w:t>
      </w:r>
      <w:r w:rsidR="00D476FF" w:rsidRPr="009B4FA2">
        <w:rPr>
          <w:sz w:val="28"/>
          <w:szCs w:val="28"/>
        </w:rPr>
        <w:t>, в тому числі,</w:t>
      </w:r>
      <w:r w:rsidR="00944414" w:rsidRPr="009B4FA2">
        <w:rPr>
          <w:sz w:val="28"/>
          <w:szCs w:val="28"/>
        </w:rPr>
        <w:t xml:space="preserve"> у </w:t>
      </w:r>
      <w:r w:rsidR="00A67E62" w:rsidRPr="009B4FA2">
        <w:rPr>
          <w:rStyle w:val="rvts9"/>
          <w:sz w:val="28"/>
          <w:szCs w:val="28"/>
        </w:rPr>
        <w:t xml:space="preserve">включенні до плану санації </w:t>
      </w:r>
      <w:r w:rsidR="008448BE" w:rsidRPr="009B4FA2">
        <w:rPr>
          <w:sz w:val="28"/>
          <w:szCs w:val="28"/>
        </w:rPr>
        <w:t>в</w:t>
      </w:r>
      <w:r w:rsidR="00A67E62" w:rsidRPr="009B4FA2">
        <w:rPr>
          <w:rStyle w:val="rvts9"/>
          <w:sz w:val="28"/>
          <w:szCs w:val="28"/>
        </w:rPr>
        <w:t>имог</w:t>
      </w:r>
      <w:r w:rsidR="00944414" w:rsidRPr="009B4FA2">
        <w:rPr>
          <w:rStyle w:val="rvts9"/>
          <w:sz w:val="28"/>
          <w:szCs w:val="28"/>
        </w:rPr>
        <w:t xml:space="preserve"> першої та другої черг задоволення вимог кредиторів, визначених цим Кодексом, </w:t>
      </w:r>
      <w:r w:rsidR="008448BE" w:rsidRPr="009B4FA2">
        <w:rPr>
          <w:rStyle w:val="rvts9"/>
          <w:sz w:val="28"/>
          <w:szCs w:val="28"/>
        </w:rPr>
        <w:t>у встановленні господарським судом строку дії процедури санації боржника до відкриття провадження у справі про банкрутство</w:t>
      </w:r>
      <w:r w:rsidR="00D476FF" w:rsidRPr="009B4FA2">
        <w:rPr>
          <w:rStyle w:val="rvts9"/>
          <w:sz w:val="28"/>
          <w:szCs w:val="28"/>
        </w:rPr>
        <w:t>,</w:t>
      </w:r>
      <w:r w:rsidR="008448BE" w:rsidRPr="009B4FA2">
        <w:rPr>
          <w:rStyle w:val="rvts9"/>
          <w:sz w:val="28"/>
          <w:szCs w:val="28"/>
        </w:rPr>
        <w:t xml:space="preserve"> строку дії мораторію на задоволення вимог кредиторів</w:t>
      </w:r>
      <w:r w:rsidR="00A67E62" w:rsidRPr="009B4FA2">
        <w:rPr>
          <w:rStyle w:val="rvts9"/>
          <w:sz w:val="28"/>
          <w:szCs w:val="28"/>
        </w:rPr>
        <w:t>,</w:t>
      </w:r>
      <w:r w:rsidR="008448BE" w:rsidRPr="009B4FA2">
        <w:rPr>
          <w:rStyle w:val="rvts9"/>
          <w:sz w:val="28"/>
          <w:szCs w:val="28"/>
        </w:rPr>
        <w:t xml:space="preserve"> </w:t>
      </w:r>
      <w:r w:rsidR="00D476FF" w:rsidRPr="009B4FA2">
        <w:rPr>
          <w:rStyle w:val="rvts9"/>
          <w:sz w:val="28"/>
          <w:szCs w:val="28"/>
        </w:rPr>
        <w:t xml:space="preserve">а також у інших процедурах щодо санації, </w:t>
      </w:r>
      <w:r w:rsidR="00467CD3" w:rsidRPr="009B4FA2">
        <w:rPr>
          <w:rStyle w:val="rvts9"/>
          <w:sz w:val="28"/>
          <w:szCs w:val="28"/>
        </w:rPr>
        <w:t>з</w:t>
      </w:r>
      <w:r w:rsidR="00467CD3" w:rsidRPr="009B4FA2">
        <w:rPr>
          <w:sz w:val="28"/>
          <w:szCs w:val="28"/>
        </w:rPr>
        <w:t xml:space="preserve">а своїм змістом є ширшими за предмет регулювання даного законопроекту, </w:t>
      </w:r>
      <w:r w:rsidRPr="009B4FA2">
        <w:rPr>
          <w:sz w:val="28"/>
          <w:szCs w:val="28"/>
        </w:rPr>
        <w:t xml:space="preserve">яким згідно з його назвою </w:t>
      </w:r>
      <w:r w:rsidR="00467CD3" w:rsidRPr="009B4FA2">
        <w:rPr>
          <w:sz w:val="28"/>
          <w:szCs w:val="28"/>
        </w:rPr>
        <w:t>є</w:t>
      </w:r>
      <w:r w:rsidR="00A67E62" w:rsidRPr="009B4FA2">
        <w:rPr>
          <w:sz w:val="28"/>
          <w:szCs w:val="28"/>
        </w:rPr>
        <w:t xml:space="preserve"> «внесення змін до законодавчих актів України щодо</w:t>
      </w:r>
      <w:r w:rsidRPr="009B4FA2">
        <w:rPr>
          <w:sz w:val="28"/>
          <w:szCs w:val="28"/>
        </w:rPr>
        <w:t xml:space="preserve"> сприяння залученню інвестицій в процесі приватизації та оренди державного та комунального майна</w:t>
      </w:r>
      <w:r w:rsidR="00A67E62" w:rsidRPr="009B4FA2">
        <w:rPr>
          <w:sz w:val="28"/>
          <w:szCs w:val="28"/>
        </w:rPr>
        <w:t>»</w:t>
      </w:r>
      <w:r w:rsidR="00F97D2E" w:rsidRPr="009B4FA2">
        <w:rPr>
          <w:sz w:val="28"/>
          <w:szCs w:val="28"/>
        </w:rPr>
        <w:t>, у зв’язку з чим</w:t>
      </w:r>
      <w:r w:rsidR="002C2EC4" w:rsidRPr="009B4FA2">
        <w:rPr>
          <w:sz w:val="28"/>
          <w:szCs w:val="28"/>
        </w:rPr>
        <w:t xml:space="preserve"> зазначене п</w:t>
      </w:r>
      <w:r w:rsidR="00A3463C" w:rsidRPr="009B4FA2">
        <w:rPr>
          <w:sz w:val="28"/>
          <w:szCs w:val="28"/>
        </w:rPr>
        <w:t>итання</w:t>
      </w:r>
      <w:r w:rsidR="002C2EC4" w:rsidRPr="009B4FA2">
        <w:rPr>
          <w:sz w:val="28"/>
          <w:szCs w:val="28"/>
        </w:rPr>
        <w:t xml:space="preserve"> </w:t>
      </w:r>
      <w:r w:rsidR="00A3463C" w:rsidRPr="009B4FA2">
        <w:rPr>
          <w:sz w:val="28"/>
          <w:szCs w:val="28"/>
        </w:rPr>
        <w:t>доцільніше виріш</w:t>
      </w:r>
      <w:r w:rsidR="002C2EC4" w:rsidRPr="009B4FA2">
        <w:rPr>
          <w:sz w:val="28"/>
          <w:szCs w:val="28"/>
        </w:rPr>
        <w:t>увати</w:t>
      </w:r>
      <w:r w:rsidR="008448BE" w:rsidRPr="009B4FA2">
        <w:rPr>
          <w:sz w:val="28"/>
          <w:szCs w:val="28"/>
        </w:rPr>
        <w:t xml:space="preserve"> </w:t>
      </w:r>
      <w:r w:rsidR="00F97D2E" w:rsidRPr="009B4FA2">
        <w:rPr>
          <w:sz w:val="28"/>
          <w:szCs w:val="28"/>
        </w:rPr>
        <w:t>в</w:t>
      </w:r>
      <w:r w:rsidR="008448BE" w:rsidRPr="009B4FA2">
        <w:rPr>
          <w:sz w:val="28"/>
          <w:szCs w:val="28"/>
        </w:rPr>
        <w:t xml:space="preserve"> окремому законопроекті</w:t>
      </w:r>
      <w:r w:rsidR="00F97D2E" w:rsidRPr="009B4FA2">
        <w:rPr>
          <w:sz w:val="28"/>
          <w:szCs w:val="28"/>
        </w:rPr>
        <w:t>, який би передбачав комплексний підхід до питання</w:t>
      </w:r>
      <w:r w:rsidR="008448BE" w:rsidRPr="009B4FA2">
        <w:rPr>
          <w:sz w:val="28"/>
          <w:szCs w:val="28"/>
        </w:rPr>
        <w:t xml:space="preserve"> вдосконалення процедур банкрутства</w:t>
      </w:r>
      <w:r w:rsidR="00467CD3" w:rsidRPr="009B4FA2">
        <w:rPr>
          <w:sz w:val="28"/>
          <w:szCs w:val="28"/>
        </w:rPr>
        <w:t>.</w:t>
      </w:r>
    </w:p>
    <w:p w:rsidR="00DA6F89" w:rsidRPr="009B4FA2" w:rsidRDefault="00DA6F89" w:rsidP="00955B2F">
      <w:pPr>
        <w:ind w:firstLine="709"/>
        <w:jc w:val="both"/>
        <w:rPr>
          <w:sz w:val="28"/>
          <w:szCs w:val="28"/>
        </w:rPr>
      </w:pPr>
      <w:r w:rsidRPr="009B4FA2">
        <w:rPr>
          <w:sz w:val="28"/>
          <w:szCs w:val="28"/>
        </w:rPr>
        <w:t xml:space="preserve"> </w:t>
      </w:r>
    </w:p>
    <w:p w:rsidR="00DA6F89" w:rsidRPr="009B4FA2" w:rsidRDefault="00DA6F89" w:rsidP="00955B2F">
      <w:pPr>
        <w:ind w:firstLine="709"/>
        <w:jc w:val="both"/>
        <w:rPr>
          <w:b/>
          <w:bCs/>
          <w:i/>
          <w:sz w:val="28"/>
          <w:szCs w:val="28"/>
        </w:rPr>
      </w:pPr>
      <w:r w:rsidRPr="009B4FA2">
        <w:rPr>
          <w:b/>
          <w:bCs/>
          <w:i/>
          <w:sz w:val="28"/>
          <w:szCs w:val="28"/>
        </w:rPr>
        <w:t xml:space="preserve">Щодо змін до Закону України «Про нотаріат» </w:t>
      </w:r>
    </w:p>
    <w:p w:rsidR="00DA6F89" w:rsidRPr="009B4FA2" w:rsidRDefault="00DA6F89" w:rsidP="00955B2F">
      <w:pPr>
        <w:ind w:firstLine="709"/>
        <w:jc w:val="both"/>
        <w:rPr>
          <w:sz w:val="28"/>
          <w:szCs w:val="28"/>
        </w:rPr>
      </w:pPr>
      <w:r w:rsidRPr="009B4FA2">
        <w:rPr>
          <w:sz w:val="28"/>
          <w:szCs w:val="28"/>
        </w:rPr>
        <w:t xml:space="preserve">Згідно із чиною редакцією ст. 55 Закону України «Про нотаріат» </w:t>
      </w:r>
      <w:r w:rsidRPr="009B4FA2">
        <w:rPr>
          <w:position w:val="-1"/>
          <w:sz w:val="28"/>
          <w:szCs w:val="28"/>
        </w:rPr>
        <w:t xml:space="preserve">в разі наявності заборони </w:t>
      </w:r>
      <w:r w:rsidR="00EC696F" w:rsidRPr="009B4FA2">
        <w:rPr>
          <w:position w:val="-1"/>
          <w:sz w:val="28"/>
          <w:szCs w:val="28"/>
        </w:rPr>
        <w:t xml:space="preserve">на відчуження майна </w:t>
      </w:r>
      <w:r w:rsidRPr="009B4FA2">
        <w:rPr>
          <w:position w:val="-1"/>
          <w:sz w:val="28"/>
          <w:szCs w:val="28"/>
        </w:rPr>
        <w:t>угода про відчуження майна, обтяженого боргом, посвідчується лише у разі згоди кредитора і набувача на укладення такої угоди.</w:t>
      </w:r>
      <w:r w:rsidRPr="009B4FA2">
        <w:rPr>
          <w:b/>
          <w:position w:val="-1"/>
          <w:sz w:val="28"/>
          <w:szCs w:val="28"/>
        </w:rPr>
        <w:t xml:space="preserve"> </w:t>
      </w:r>
      <w:r w:rsidRPr="009B4FA2">
        <w:rPr>
          <w:position w:val="-1"/>
          <w:sz w:val="28"/>
          <w:szCs w:val="28"/>
        </w:rPr>
        <w:t xml:space="preserve">Водночас </w:t>
      </w:r>
      <w:r w:rsidRPr="009B4FA2">
        <w:rPr>
          <w:sz w:val="28"/>
          <w:szCs w:val="28"/>
        </w:rPr>
        <w:t>у проекті цю статтю пропонується доповнити положенням</w:t>
      </w:r>
      <w:r w:rsidR="001C1D88" w:rsidRPr="009B4FA2">
        <w:rPr>
          <w:sz w:val="28"/>
          <w:szCs w:val="28"/>
        </w:rPr>
        <w:t xml:space="preserve">, згідно з яким </w:t>
      </w:r>
      <w:r w:rsidRPr="009B4FA2">
        <w:rPr>
          <w:sz w:val="28"/>
          <w:szCs w:val="28"/>
        </w:rPr>
        <w:t xml:space="preserve">така згода не потрібна при </w:t>
      </w:r>
      <w:r w:rsidRPr="009B4FA2">
        <w:rPr>
          <w:bCs/>
          <w:position w:val="-1"/>
          <w:sz w:val="28"/>
          <w:szCs w:val="28"/>
        </w:rPr>
        <w:t>посвідченні угод про продаж державного або комунального майна, укладених в процесі приватизації такого майна.</w:t>
      </w:r>
      <w:r w:rsidRPr="009B4FA2">
        <w:rPr>
          <w:bCs/>
          <w:sz w:val="28"/>
          <w:szCs w:val="28"/>
        </w:rPr>
        <w:t xml:space="preserve"> Проте слід звернути увагу, що це положення </w:t>
      </w:r>
      <w:r w:rsidRPr="009B4FA2">
        <w:rPr>
          <w:sz w:val="28"/>
          <w:szCs w:val="28"/>
        </w:rPr>
        <w:t>не узгоджується зі</w:t>
      </w:r>
      <w:r w:rsidR="00C81E26" w:rsidRPr="009B4FA2">
        <w:rPr>
          <w:sz w:val="28"/>
          <w:szCs w:val="28"/>
        </w:rPr>
        <w:br/>
      </w:r>
      <w:r w:rsidRPr="009B4FA2">
        <w:rPr>
          <w:sz w:val="28"/>
          <w:szCs w:val="28"/>
        </w:rPr>
        <w:t xml:space="preserve">ст. 12 Закону України «Про іпотеку», згідно з якою правочин щодо відчуження </w:t>
      </w:r>
      <w:proofErr w:type="spellStart"/>
      <w:r w:rsidRPr="009B4FA2">
        <w:rPr>
          <w:sz w:val="28"/>
          <w:szCs w:val="28"/>
        </w:rPr>
        <w:t>іпотекодавцем</w:t>
      </w:r>
      <w:proofErr w:type="spellEnd"/>
      <w:r w:rsidRPr="009B4FA2">
        <w:rPr>
          <w:sz w:val="28"/>
          <w:szCs w:val="28"/>
        </w:rPr>
        <w:t xml:space="preserve"> переданого в іпотеку майна без згоди іпотекодержателя є недійсним.</w:t>
      </w:r>
    </w:p>
    <w:p w:rsidR="00DA6F89" w:rsidRPr="009B4FA2" w:rsidRDefault="00DA6F89" w:rsidP="00955B2F">
      <w:pPr>
        <w:shd w:val="clear" w:color="auto" w:fill="FFFFFF"/>
        <w:ind w:firstLine="709"/>
        <w:contextualSpacing/>
        <w:jc w:val="both"/>
        <w:rPr>
          <w:rFonts w:eastAsia="Arial Unicode MS"/>
          <w:sz w:val="28"/>
          <w:szCs w:val="28"/>
          <w:u w:color="000000"/>
          <w:shd w:val="clear" w:color="auto" w:fill="FFFFFF"/>
        </w:rPr>
      </w:pPr>
      <w:r w:rsidRPr="009B4FA2">
        <w:rPr>
          <w:rFonts w:eastAsia="Arial Unicode MS"/>
          <w:sz w:val="28"/>
          <w:szCs w:val="28"/>
          <w:u w:color="000000"/>
          <w:shd w:val="clear" w:color="auto" w:fill="FFFFFF"/>
        </w:rPr>
        <w:t>Аналогічне за змістом зауваження стосується також змін до ст. 9 Закону України «Про іпотеку».</w:t>
      </w:r>
    </w:p>
    <w:p w:rsidR="00DA6F89" w:rsidRPr="009B4FA2" w:rsidRDefault="00DA6F89" w:rsidP="00955B2F">
      <w:pPr>
        <w:ind w:firstLine="709"/>
        <w:jc w:val="both"/>
        <w:rPr>
          <w:b/>
          <w:bCs/>
          <w:i/>
          <w:sz w:val="28"/>
          <w:szCs w:val="28"/>
        </w:rPr>
      </w:pPr>
    </w:p>
    <w:p w:rsidR="00C16A2A" w:rsidRPr="009B4FA2" w:rsidRDefault="00C16A2A" w:rsidP="00C16A2A">
      <w:pPr>
        <w:ind w:firstLine="709"/>
        <w:jc w:val="both"/>
        <w:rPr>
          <w:b/>
          <w:bCs/>
          <w:i/>
          <w:sz w:val="28"/>
          <w:szCs w:val="28"/>
        </w:rPr>
      </w:pPr>
      <w:r w:rsidRPr="009B4FA2">
        <w:rPr>
          <w:b/>
          <w:bCs/>
          <w:i/>
          <w:sz w:val="28"/>
          <w:szCs w:val="28"/>
        </w:rPr>
        <w:t>Щодо змін до Закону України «Про трубопровідний транспорт»</w:t>
      </w:r>
    </w:p>
    <w:p w:rsidR="00C16A2A" w:rsidRPr="009B4FA2" w:rsidRDefault="00C16A2A" w:rsidP="00C16A2A">
      <w:pPr>
        <w:ind w:firstLine="709"/>
        <w:jc w:val="both"/>
        <w:rPr>
          <w:bCs/>
          <w:sz w:val="28"/>
          <w:szCs w:val="28"/>
        </w:rPr>
      </w:pPr>
      <w:r w:rsidRPr="009B4FA2">
        <w:rPr>
          <w:bCs/>
          <w:sz w:val="28"/>
          <w:szCs w:val="28"/>
        </w:rPr>
        <w:t>Головне управління звертає увагу, що</w:t>
      </w:r>
      <w:r w:rsidR="00173E59" w:rsidRPr="009B4FA2">
        <w:rPr>
          <w:bCs/>
          <w:sz w:val="28"/>
          <w:szCs w:val="28"/>
        </w:rPr>
        <w:t xml:space="preserve"> пропозиція </w:t>
      </w:r>
      <w:r w:rsidR="007C75B9" w:rsidRPr="009B4FA2">
        <w:rPr>
          <w:bCs/>
          <w:sz w:val="28"/>
          <w:szCs w:val="28"/>
        </w:rPr>
        <w:t>стосовно</w:t>
      </w:r>
      <w:r w:rsidRPr="009B4FA2">
        <w:rPr>
          <w:bCs/>
          <w:sz w:val="28"/>
          <w:szCs w:val="28"/>
        </w:rPr>
        <w:t xml:space="preserve"> виключення із ч. 8 ст. 7 цього Закону положен</w:t>
      </w:r>
      <w:r w:rsidR="007C75B9" w:rsidRPr="009B4FA2">
        <w:rPr>
          <w:bCs/>
          <w:sz w:val="28"/>
          <w:szCs w:val="28"/>
        </w:rPr>
        <w:t>ь</w:t>
      </w:r>
      <w:r w:rsidRPr="009B4FA2">
        <w:rPr>
          <w:bCs/>
          <w:sz w:val="28"/>
          <w:szCs w:val="28"/>
        </w:rPr>
        <w:t xml:space="preserve">, </w:t>
      </w:r>
      <w:r w:rsidR="007C75B9" w:rsidRPr="009B4FA2">
        <w:rPr>
          <w:bCs/>
          <w:sz w:val="28"/>
          <w:szCs w:val="28"/>
        </w:rPr>
        <w:t xml:space="preserve">спрямованих на забезпечення надійного та безпечного функціонування трубопровідного транспорту, </w:t>
      </w:r>
      <w:r w:rsidRPr="009B4FA2">
        <w:rPr>
          <w:bCs/>
          <w:sz w:val="28"/>
          <w:szCs w:val="28"/>
        </w:rPr>
        <w:t>згідно яки</w:t>
      </w:r>
      <w:r w:rsidR="007C75B9" w:rsidRPr="009B4FA2">
        <w:rPr>
          <w:bCs/>
          <w:sz w:val="28"/>
          <w:szCs w:val="28"/>
        </w:rPr>
        <w:t>х</w:t>
      </w:r>
      <w:r w:rsidRPr="009B4FA2">
        <w:rPr>
          <w:bCs/>
          <w:sz w:val="28"/>
          <w:szCs w:val="28"/>
        </w:rPr>
        <w:t xml:space="preserve">  відчуження основних фондів державних підприємств, що провадять діяльність з </w:t>
      </w:r>
      <w:r w:rsidRPr="009B4FA2">
        <w:rPr>
          <w:bCs/>
          <w:sz w:val="28"/>
          <w:szCs w:val="28"/>
        </w:rPr>
        <w:lastRenderedPageBreak/>
        <w:t>транспортування магістральними трубопроводами і зберігання у підземних газосховищах, Національної акціонерної компанії «Нафтогаз України», її дочірніх та заснованих нею підприємств, що не використовуються у процесі провадження діяльності з транспортування магістральними трубопроводами і зберіг</w:t>
      </w:r>
      <w:r w:rsidR="009B4FA2">
        <w:rPr>
          <w:bCs/>
          <w:sz w:val="28"/>
          <w:szCs w:val="28"/>
        </w:rPr>
        <w:t xml:space="preserve">ання у підземних газосховищах, </w:t>
      </w:r>
      <w:r w:rsidRPr="009B4FA2">
        <w:rPr>
          <w:bCs/>
          <w:sz w:val="28"/>
          <w:szCs w:val="28"/>
        </w:rPr>
        <w:t xml:space="preserve">здійснюється за погодженням з Кабінетом Міністрів України, </w:t>
      </w:r>
      <w:r w:rsidR="00173E59" w:rsidRPr="009B4FA2">
        <w:rPr>
          <w:bCs/>
          <w:sz w:val="28"/>
          <w:szCs w:val="28"/>
        </w:rPr>
        <w:t xml:space="preserve">потребує відповідного обґрунтування, оскільки </w:t>
      </w:r>
      <w:r w:rsidRPr="009B4FA2">
        <w:rPr>
          <w:bCs/>
          <w:sz w:val="28"/>
          <w:szCs w:val="28"/>
        </w:rPr>
        <w:t xml:space="preserve">може призвести до втрати державного контролю </w:t>
      </w:r>
      <w:r w:rsidR="00173E59" w:rsidRPr="009B4FA2">
        <w:rPr>
          <w:bCs/>
          <w:sz w:val="28"/>
          <w:szCs w:val="28"/>
        </w:rPr>
        <w:t>у відповідній сфері</w:t>
      </w:r>
      <w:r w:rsidR="007C75B9" w:rsidRPr="009B4FA2">
        <w:rPr>
          <w:bCs/>
          <w:sz w:val="28"/>
          <w:szCs w:val="28"/>
        </w:rPr>
        <w:t>.</w:t>
      </w:r>
      <w:r w:rsidR="00173E59" w:rsidRPr="009B4FA2">
        <w:rPr>
          <w:sz w:val="28"/>
          <w:szCs w:val="28"/>
          <w:shd w:val="clear" w:color="auto" w:fill="FFFFFF"/>
        </w:rPr>
        <w:t xml:space="preserve"> </w:t>
      </w:r>
    </w:p>
    <w:p w:rsidR="00C16A2A" w:rsidRPr="009B4FA2" w:rsidRDefault="00C16A2A" w:rsidP="00955B2F">
      <w:pPr>
        <w:ind w:firstLine="709"/>
        <w:jc w:val="both"/>
        <w:rPr>
          <w:b/>
          <w:bCs/>
          <w:i/>
          <w:sz w:val="28"/>
          <w:szCs w:val="28"/>
        </w:rPr>
      </w:pPr>
    </w:p>
    <w:p w:rsidR="00DA6F89" w:rsidRPr="009B4FA2" w:rsidRDefault="00DA6F89" w:rsidP="00955B2F">
      <w:pPr>
        <w:shd w:val="clear" w:color="auto" w:fill="FFFFFF"/>
        <w:ind w:firstLine="709"/>
        <w:contextualSpacing/>
        <w:jc w:val="both"/>
        <w:rPr>
          <w:b/>
          <w:bCs/>
          <w:i/>
          <w:iCs/>
          <w:position w:val="-1"/>
          <w:sz w:val="28"/>
          <w:szCs w:val="28"/>
        </w:rPr>
      </w:pPr>
      <w:r w:rsidRPr="009B4FA2">
        <w:rPr>
          <w:b/>
          <w:bCs/>
          <w:i/>
          <w:iCs/>
          <w:position w:val="-1"/>
          <w:sz w:val="28"/>
          <w:szCs w:val="28"/>
        </w:rPr>
        <w:t xml:space="preserve">Щодо змін до </w:t>
      </w:r>
      <w:r w:rsidRPr="009B4FA2">
        <w:rPr>
          <w:b/>
          <w:i/>
          <w:sz w:val="28"/>
          <w:szCs w:val="28"/>
        </w:rPr>
        <w:t>Закону України «Про державну реєстрацію юридичних осіб, фізичних осіб - підприємців та громадських формувань»</w:t>
      </w:r>
    </w:p>
    <w:p w:rsidR="00DA6F89" w:rsidRPr="009B4FA2" w:rsidRDefault="00DA6F89" w:rsidP="00955B2F">
      <w:pPr>
        <w:widowControl w:val="0"/>
        <w:tabs>
          <w:tab w:val="left" w:pos="851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contextualSpacing/>
        <w:jc w:val="both"/>
        <w:rPr>
          <w:bCs/>
          <w:iCs/>
          <w:position w:val="-1"/>
          <w:sz w:val="28"/>
          <w:szCs w:val="28"/>
        </w:rPr>
      </w:pPr>
      <w:r w:rsidRPr="009B4FA2">
        <w:rPr>
          <w:sz w:val="28"/>
          <w:szCs w:val="28"/>
          <w:lang w:eastAsia="ru-RU"/>
        </w:rPr>
        <w:t xml:space="preserve">У чинній редакції </w:t>
      </w:r>
      <w:r w:rsidRPr="009B4FA2">
        <w:rPr>
          <w:bCs/>
          <w:sz w:val="28"/>
          <w:szCs w:val="28"/>
        </w:rPr>
        <w:t xml:space="preserve">ч. 14 ст. 17 </w:t>
      </w:r>
      <w:r w:rsidRPr="009B4FA2">
        <w:rPr>
          <w:sz w:val="28"/>
          <w:szCs w:val="28"/>
        </w:rPr>
        <w:t xml:space="preserve">Закону України «Про державну реєстрацію юридичних осіб, фізичних осіб - підприємців та громадських формувань» визначаються документи, які подаються для державної реєстрації припинення юридичної особи в результаті її реорганізації після закінчення процедури припинення, але не раніше закінчення строку </w:t>
      </w:r>
      <w:proofErr w:type="spellStart"/>
      <w:r w:rsidR="00954E5B" w:rsidRPr="009B4FA2">
        <w:rPr>
          <w:sz w:val="28"/>
          <w:szCs w:val="28"/>
        </w:rPr>
        <w:t>заявлення</w:t>
      </w:r>
      <w:proofErr w:type="spellEnd"/>
      <w:r w:rsidRPr="009B4FA2">
        <w:rPr>
          <w:sz w:val="28"/>
          <w:szCs w:val="28"/>
        </w:rPr>
        <w:t xml:space="preserve"> вимог кредиторами. У проекті пропонується внести до цієї частини зміни, згідно з якими її дія не поширюється на </w:t>
      </w:r>
      <w:r w:rsidRPr="009B4FA2">
        <w:rPr>
          <w:bCs/>
          <w:i/>
          <w:iCs/>
          <w:position w:val="-1"/>
          <w:sz w:val="28"/>
          <w:szCs w:val="28"/>
        </w:rPr>
        <w:t xml:space="preserve">випадки державної реєстрації припинення державних підприємств у разі корпоратизації або перетворення в процесі приватизації відповідно до закону. </w:t>
      </w:r>
      <w:r w:rsidRPr="009B4FA2">
        <w:rPr>
          <w:bCs/>
          <w:iCs/>
          <w:position w:val="-1"/>
          <w:sz w:val="28"/>
          <w:szCs w:val="28"/>
        </w:rPr>
        <w:t xml:space="preserve">Проте звертаємо увагу, що </w:t>
      </w:r>
      <w:r w:rsidR="00EC696F" w:rsidRPr="009B4FA2">
        <w:rPr>
          <w:bCs/>
          <w:iCs/>
          <w:position w:val="-1"/>
          <w:sz w:val="28"/>
          <w:szCs w:val="28"/>
        </w:rPr>
        <w:t xml:space="preserve"> при цьому </w:t>
      </w:r>
      <w:r w:rsidR="001C1D88" w:rsidRPr="009B4FA2">
        <w:rPr>
          <w:bCs/>
          <w:iCs/>
          <w:position w:val="-1"/>
          <w:sz w:val="28"/>
          <w:szCs w:val="28"/>
        </w:rPr>
        <w:t xml:space="preserve">у проекті </w:t>
      </w:r>
      <w:r w:rsidR="00EC696F" w:rsidRPr="009B4FA2">
        <w:rPr>
          <w:bCs/>
          <w:iCs/>
          <w:position w:val="-1"/>
          <w:sz w:val="28"/>
          <w:szCs w:val="28"/>
        </w:rPr>
        <w:t>не визначено</w:t>
      </w:r>
      <w:r w:rsidRPr="009B4FA2">
        <w:rPr>
          <w:bCs/>
          <w:iCs/>
          <w:position w:val="-1"/>
          <w:sz w:val="28"/>
          <w:szCs w:val="28"/>
        </w:rPr>
        <w:t>, які саме документи мають подаватися</w:t>
      </w:r>
      <w:r w:rsidR="00EC696F" w:rsidRPr="009B4FA2">
        <w:rPr>
          <w:bCs/>
          <w:iCs/>
          <w:position w:val="-1"/>
          <w:sz w:val="28"/>
          <w:szCs w:val="28"/>
        </w:rPr>
        <w:t xml:space="preserve"> для державної реєстрації</w:t>
      </w:r>
      <w:r w:rsidR="001C1D88" w:rsidRPr="009B4FA2">
        <w:rPr>
          <w:bCs/>
          <w:iCs/>
          <w:position w:val="-1"/>
          <w:sz w:val="28"/>
          <w:szCs w:val="28"/>
        </w:rPr>
        <w:t xml:space="preserve"> у такому випадку</w:t>
      </w:r>
      <w:r w:rsidR="00EC696F" w:rsidRPr="009B4FA2">
        <w:rPr>
          <w:bCs/>
          <w:iCs/>
          <w:position w:val="-1"/>
          <w:sz w:val="28"/>
          <w:szCs w:val="28"/>
        </w:rPr>
        <w:t>.</w:t>
      </w:r>
      <w:r w:rsidRPr="009B4FA2">
        <w:rPr>
          <w:bCs/>
          <w:iCs/>
          <w:position w:val="-1"/>
          <w:sz w:val="28"/>
          <w:szCs w:val="28"/>
        </w:rPr>
        <w:t xml:space="preserve"> </w:t>
      </w:r>
    </w:p>
    <w:p w:rsidR="00DA6F89" w:rsidRPr="009B4FA2" w:rsidRDefault="00DA6F89" w:rsidP="00955B2F">
      <w:pPr>
        <w:widowControl w:val="0"/>
        <w:tabs>
          <w:tab w:val="left" w:pos="851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eastAsia="ru-RU"/>
        </w:rPr>
      </w:pPr>
    </w:p>
    <w:p w:rsidR="00DA6F89" w:rsidRPr="009B4FA2" w:rsidRDefault="00DA6F89" w:rsidP="00C81E26">
      <w:pPr>
        <w:ind w:firstLine="709"/>
        <w:jc w:val="both"/>
        <w:rPr>
          <w:b/>
          <w:i/>
          <w:sz w:val="28"/>
          <w:szCs w:val="28"/>
        </w:rPr>
      </w:pPr>
      <w:r w:rsidRPr="009B4FA2">
        <w:rPr>
          <w:b/>
          <w:i/>
          <w:sz w:val="28"/>
          <w:szCs w:val="28"/>
        </w:rPr>
        <w:t xml:space="preserve">Щодо </w:t>
      </w:r>
      <w:proofErr w:type="spellStart"/>
      <w:r w:rsidR="00C81E26" w:rsidRPr="009B4FA2">
        <w:rPr>
          <w:b/>
          <w:i/>
          <w:sz w:val="28"/>
          <w:szCs w:val="28"/>
          <w:lang w:val="ru-RU"/>
        </w:rPr>
        <w:t>зм</w:t>
      </w:r>
      <w:r w:rsidR="00C81E26" w:rsidRPr="009B4FA2">
        <w:rPr>
          <w:b/>
          <w:i/>
          <w:sz w:val="28"/>
          <w:szCs w:val="28"/>
        </w:rPr>
        <w:t>ін</w:t>
      </w:r>
      <w:proofErr w:type="spellEnd"/>
      <w:r w:rsidR="00C81E26" w:rsidRPr="009B4FA2">
        <w:rPr>
          <w:b/>
          <w:i/>
          <w:sz w:val="28"/>
          <w:szCs w:val="28"/>
        </w:rPr>
        <w:t xml:space="preserve"> </w:t>
      </w:r>
      <w:r w:rsidR="007B7B2B">
        <w:rPr>
          <w:b/>
          <w:i/>
          <w:sz w:val="28"/>
          <w:szCs w:val="28"/>
        </w:rPr>
        <w:t xml:space="preserve">до </w:t>
      </w:r>
      <w:r w:rsidRPr="009B4FA2">
        <w:rPr>
          <w:b/>
          <w:i/>
          <w:sz w:val="28"/>
          <w:szCs w:val="28"/>
        </w:rPr>
        <w:t>Закону України «Про приватизацію державного і комунального майна» (далі</w:t>
      </w:r>
      <w:r w:rsidR="00735AE1" w:rsidRPr="009B4FA2">
        <w:rPr>
          <w:b/>
          <w:i/>
          <w:sz w:val="28"/>
          <w:szCs w:val="28"/>
        </w:rPr>
        <w:t xml:space="preserve"> </w:t>
      </w:r>
      <w:r w:rsidRPr="009B4FA2">
        <w:rPr>
          <w:b/>
          <w:i/>
          <w:sz w:val="28"/>
          <w:szCs w:val="28"/>
        </w:rPr>
        <w:t>– Закон)</w:t>
      </w:r>
      <w:r w:rsidR="0088002C" w:rsidRPr="009B4FA2">
        <w:rPr>
          <w:b/>
          <w:i/>
          <w:sz w:val="28"/>
          <w:szCs w:val="28"/>
        </w:rPr>
        <w:t xml:space="preserve"> </w:t>
      </w:r>
    </w:p>
    <w:p w:rsidR="004375A4" w:rsidRPr="009B4FA2" w:rsidRDefault="00DA6F89" w:rsidP="009B4FA2">
      <w:pPr>
        <w:ind w:firstLine="709"/>
        <w:jc w:val="both"/>
        <w:rPr>
          <w:sz w:val="28"/>
          <w:szCs w:val="28"/>
        </w:rPr>
      </w:pPr>
      <w:r w:rsidRPr="009B4FA2">
        <w:rPr>
          <w:b/>
          <w:sz w:val="28"/>
          <w:szCs w:val="28"/>
        </w:rPr>
        <w:t>1.</w:t>
      </w:r>
      <w:r w:rsidRPr="009B4FA2">
        <w:rPr>
          <w:sz w:val="28"/>
          <w:szCs w:val="28"/>
        </w:rPr>
        <w:t xml:space="preserve"> У проекті п</w:t>
      </w:r>
      <w:r w:rsidR="009B4FA2">
        <w:rPr>
          <w:sz w:val="28"/>
          <w:szCs w:val="28"/>
        </w:rPr>
        <w:t>ропонується виключити із Закону</w:t>
      </w:r>
      <w:r w:rsidRPr="009B4FA2">
        <w:rPr>
          <w:sz w:val="28"/>
          <w:szCs w:val="28"/>
        </w:rPr>
        <w:t xml:space="preserve"> такий спосіб продажу об’єкта великої приватизації як</w:t>
      </w:r>
      <w:r w:rsidR="0041398A" w:rsidRPr="009B4FA2">
        <w:rPr>
          <w:sz w:val="28"/>
          <w:szCs w:val="28"/>
        </w:rPr>
        <w:t xml:space="preserve"> </w:t>
      </w:r>
      <w:r w:rsidRPr="009B4FA2">
        <w:rPr>
          <w:sz w:val="28"/>
          <w:szCs w:val="28"/>
        </w:rPr>
        <w:t>«аукціон за методом вивчення цінових пропозицій», за яким «стартова ціна об’єкта приватизації визначається шляхом проведення органами приватизації вивчення попиту потенційних покупців (не менше двох)</w:t>
      </w:r>
      <w:r w:rsidR="000640C5" w:rsidRPr="009B4FA2">
        <w:rPr>
          <w:sz w:val="28"/>
          <w:szCs w:val="28"/>
        </w:rPr>
        <w:t>»</w:t>
      </w:r>
      <w:r w:rsidR="00A379D0" w:rsidRPr="009B4FA2">
        <w:rPr>
          <w:sz w:val="28"/>
          <w:szCs w:val="28"/>
        </w:rPr>
        <w:t xml:space="preserve"> (зміни до п. 8 ч. 1 ст. 1, п. 1 ч. 1 ст. 13, ч. ч. 17, 18 ст. 19)</w:t>
      </w:r>
      <w:r w:rsidR="000640C5" w:rsidRPr="009B4FA2">
        <w:rPr>
          <w:sz w:val="28"/>
          <w:szCs w:val="28"/>
        </w:rPr>
        <w:t xml:space="preserve">. </w:t>
      </w:r>
      <w:r w:rsidR="004375A4" w:rsidRPr="009B4FA2">
        <w:rPr>
          <w:sz w:val="28"/>
          <w:szCs w:val="28"/>
        </w:rPr>
        <w:t>Зазначена пропозиція, на нашу думку, потребує відповідного обґрунтування, в тому числі, з огляду на те, що у супровідних документах до законопроекту обґрунтування необхідності ухвалення відповідних змін та очікуваних наслідків їх застосування відсутнє.</w:t>
      </w:r>
    </w:p>
    <w:p w:rsidR="00C16A2A" w:rsidRPr="009B4FA2" w:rsidRDefault="00D32515" w:rsidP="00C16A2A">
      <w:pPr>
        <w:ind w:firstLine="709"/>
        <w:jc w:val="both"/>
        <w:rPr>
          <w:sz w:val="28"/>
          <w:szCs w:val="28"/>
        </w:rPr>
      </w:pPr>
      <w:r w:rsidRPr="009B4FA2">
        <w:rPr>
          <w:b/>
          <w:sz w:val="28"/>
          <w:szCs w:val="28"/>
        </w:rPr>
        <w:t>2</w:t>
      </w:r>
      <w:r w:rsidR="00C16A2A" w:rsidRPr="009B4FA2">
        <w:rPr>
          <w:b/>
          <w:sz w:val="28"/>
          <w:szCs w:val="28"/>
        </w:rPr>
        <w:t>.</w:t>
      </w:r>
      <w:r w:rsidR="009B4FA2">
        <w:rPr>
          <w:sz w:val="28"/>
          <w:szCs w:val="28"/>
        </w:rPr>
        <w:t xml:space="preserve"> </w:t>
      </w:r>
      <w:r w:rsidR="0058024B" w:rsidRPr="009B4FA2">
        <w:rPr>
          <w:sz w:val="28"/>
          <w:szCs w:val="28"/>
        </w:rPr>
        <w:t>П</w:t>
      </w:r>
      <w:r w:rsidR="00C16A2A" w:rsidRPr="009B4FA2">
        <w:rPr>
          <w:sz w:val="28"/>
          <w:szCs w:val="28"/>
        </w:rPr>
        <w:t>ерелік повноважень державного органу приватизації</w:t>
      </w:r>
      <w:r w:rsidR="0058024B" w:rsidRPr="009B4FA2">
        <w:rPr>
          <w:sz w:val="28"/>
          <w:szCs w:val="28"/>
        </w:rPr>
        <w:t xml:space="preserve"> </w:t>
      </w:r>
      <w:r w:rsidR="00C16A2A" w:rsidRPr="009B4FA2">
        <w:rPr>
          <w:sz w:val="28"/>
          <w:szCs w:val="28"/>
        </w:rPr>
        <w:t xml:space="preserve">(ч. 2 нової редакції ст. 7 Закону) </w:t>
      </w:r>
      <w:r w:rsidR="0058024B" w:rsidRPr="009B4FA2">
        <w:rPr>
          <w:sz w:val="28"/>
          <w:szCs w:val="28"/>
        </w:rPr>
        <w:t>потребує</w:t>
      </w:r>
      <w:r w:rsidR="00C16A2A" w:rsidRPr="009B4FA2">
        <w:rPr>
          <w:sz w:val="28"/>
          <w:szCs w:val="28"/>
        </w:rPr>
        <w:t xml:space="preserve"> узгоджен</w:t>
      </w:r>
      <w:r w:rsidR="00490781" w:rsidRPr="009B4FA2">
        <w:rPr>
          <w:sz w:val="28"/>
          <w:szCs w:val="28"/>
        </w:rPr>
        <w:t>ня</w:t>
      </w:r>
      <w:r w:rsidR="00C16A2A" w:rsidRPr="009B4FA2">
        <w:rPr>
          <w:sz w:val="28"/>
          <w:szCs w:val="28"/>
        </w:rPr>
        <w:t xml:space="preserve"> з відповідними повноваженнями ФДМУ у п. 2 ч. 1 ст. 5 нової редакції Закону України «Про Фонд державного майна», зокрема, </w:t>
      </w:r>
      <w:r w:rsidR="001C1D88" w:rsidRPr="009B4FA2">
        <w:rPr>
          <w:sz w:val="28"/>
          <w:szCs w:val="28"/>
        </w:rPr>
        <w:t xml:space="preserve">задля </w:t>
      </w:r>
      <w:r w:rsidR="00C16A2A" w:rsidRPr="009B4FA2">
        <w:rPr>
          <w:sz w:val="28"/>
          <w:szCs w:val="28"/>
        </w:rPr>
        <w:t>усунення дублювання однакових повноважень</w:t>
      </w:r>
      <w:r w:rsidR="002C2EC4" w:rsidRPr="009B4FA2">
        <w:rPr>
          <w:sz w:val="28"/>
          <w:szCs w:val="28"/>
        </w:rPr>
        <w:t xml:space="preserve"> у вказаних законах</w:t>
      </w:r>
      <w:r w:rsidR="00C16A2A" w:rsidRPr="009B4FA2">
        <w:rPr>
          <w:sz w:val="28"/>
          <w:szCs w:val="28"/>
        </w:rPr>
        <w:t xml:space="preserve">.   </w:t>
      </w:r>
    </w:p>
    <w:p w:rsidR="00DA6F89" w:rsidRPr="009B4FA2" w:rsidRDefault="00D32515" w:rsidP="00F71028">
      <w:pPr>
        <w:ind w:firstLine="709"/>
        <w:jc w:val="both"/>
        <w:rPr>
          <w:sz w:val="28"/>
          <w:szCs w:val="28"/>
        </w:rPr>
      </w:pPr>
      <w:r w:rsidRPr="009B4FA2">
        <w:rPr>
          <w:b/>
          <w:sz w:val="28"/>
          <w:szCs w:val="28"/>
        </w:rPr>
        <w:t>3</w:t>
      </w:r>
      <w:r w:rsidR="00DA6F89" w:rsidRPr="009B4FA2">
        <w:rPr>
          <w:b/>
          <w:sz w:val="28"/>
          <w:szCs w:val="28"/>
        </w:rPr>
        <w:t>.</w:t>
      </w:r>
      <w:r w:rsidR="0041398A" w:rsidRPr="009B4FA2">
        <w:rPr>
          <w:b/>
          <w:sz w:val="28"/>
          <w:szCs w:val="28"/>
        </w:rPr>
        <w:t xml:space="preserve"> </w:t>
      </w:r>
      <w:r w:rsidR="00DA6F89" w:rsidRPr="009B4FA2">
        <w:rPr>
          <w:sz w:val="28"/>
          <w:szCs w:val="28"/>
        </w:rPr>
        <w:t xml:space="preserve">Виключення із переліку осіб, які </w:t>
      </w:r>
      <w:r w:rsidR="00DA6F89" w:rsidRPr="009B4FA2">
        <w:rPr>
          <w:i/>
          <w:sz w:val="28"/>
          <w:szCs w:val="28"/>
        </w:rPr>
        <w:t>не можуть бути покупцями</w:t>
      </w:r>
      <w:r w:rsidR="00DA6F89" w:rsidRPr="009B4FA2">
        <w:rPr>
          <w:sz w:val="28"/>
          <w:szCs w:val="28"/>
        </w:rPr>
        <w:t xml:space="preserve"> у процесі приватизації (зміни до ст. 8 Закону), державних господарських об’єднань, державних холдингових компаній, державних акціонерних товариств (компаній), їх дочірніх компаній та підприємств</w:t>
      </w:r>
      <w:r w:rsidR="001C1D88" w:rsidRPr="009B4FA2">
        <w:rPr>
          <w:sz w:val="28"/>
          <w:szCs w:val="28"/>
        </w:rPr>
        <w:t xml:space="preserve"> </w:t>
      </w:r>
      <w:r w:rsidR="00CD58BA" w:rsidRPr="009B4FA2">
        <w:rPr>
          <w:sz w:val="28"/>
          <w:szCs w:val="28"/>
        </w:rPr>
        <w:t>призве</w:t>
      </w:r>
      <w:r w:rsidR="001C1D88" w:rsidRPr="009B4FA2">
        <w:rPr>
          <w:sz w:val="28"/>
          <w:szCs w:val="28"/>
        </w:rPr>
        <w:t xml:space="preserve">де </w:t>
      </w:r>
      <w:r w:rsidR="00CD58BA" w:rsidRPr="009B4FA2">
        <w:rPr>
          <w:sz w:val="28"/>
          <w:szCs w:val="28"/>
        </w:rPr>
        <w:t xml:space="preserve">до </w:t>
      </w:r>
      <w:r w:rsidR="001C1D88" w:rsidRPr="009B4FA2">
        <w:rPr>
          <w:sz w:val="28"/>
          <w:szCs w:val="28"/>
        </w:rPr>
        <w:t xml:space="preserve">їх збереження у </w:t>
      </w:r>
      <w:r w:rsidR="00CD58BA" w:rsidRPr="009B4FA2">
        <w:rPr>
          <w:sz w:val="28"/>
          <w:szCs w:val="28"/>
        </w:rPr>
        <w:t xml:space="preserve"> державн</w:t>
      </w:r>
      <w:r w:rsidR="001C1D88" w:rsidRPr="009B4FA2">
        <w:rPr>
          <w:sz w:val="28"/>
          <w:szCs w:val="28"/>
        </w:rPr>
        <w:t>ій</w:t>
      </w:r>
      <w:r w:rsidR="00CD58BA" w:rsidRPr="009B4FA2">
        <w:rPr>
          <w:sz w:val="28"/>
          <w:szCs w:val="28"/>
        </w:rPr>
        <w:t xml:space="preserve"> власн</w:t>
      </w:r>
      <w:r w:rsidR="001C1D88" w:rsidRPr="009B4FA2">
        <w:rPr>
          <w:sz w:val="28"/>
          <w:szCs w:val="28"/>
        </w:rPr>
        <w:t>о</w:t>
      </w:r>
      <w:r w:rsidR="00CD58BA" w:rsidRPr="009B4FA2">
        <w:rPr>
          <w:sz w:val="28"/>
          <w:szCs w:val="28"/>
        </w:rPr>
        <w:t>ст</w:t>
      </w:r>
      <w:r w:rsidR="001C1D88" w:rsidRPr="009B4FA2">
        <w:rPr>
          <w:sz w:val="28"/>
          <w:szCs w:val="28"/>
        </w:rPr>
        <w:t>і</w:t>
      </w:r>
      <w:r w:rsidR="00CD58BA" w:rsidRPr="009B4FA2">
        <w:rPr>
          <w:sz w:val="28"/>
          <w:szCs w:val="28"/>
        </w:rPr>
        <w:t xml:space="preserve">, </w:t>
      </w:r>
      <w:r w:rsidR="001C1D88" w:rsidRPr="009B4FA2">
        <w:rPr>
          <w:sz w:val="28"/>
          <w:szCs w:val="28"/>
        </w:rPr>
        <w:t xml:space="preserve">якщо об’єкти приватизації будуть придбані цими покупцями. </w:t>
      </w:r>
      <w:r w:rsidR="00017730" w:rsidRPr="009B4FA2">
        <w:rPr>
          <w:sz w:val="28"/>
          <w:szCs w:val="28"/>
        </w:rPr>
        <w:t xml:space="preserve">У цьому контексті слід звернути увагу на те, що відповідно до </w:t>
      </w:r>
      <w:r w:rsidR="00DA6F89" w:rsidRPr="009B4FA2">
        <w:rPr>
          <w:sz w:val="28"/>
          <w:szCs w:val="28"/>
        </w:rPr>
        <w:t>ст. 2 Закону, «</w:t>
      </w:r>
      <w:r w:rsidR="00DA6F89" w:rsidRPr="009B4FA2">
        <w:rPr>
          <w:i/>
          <w:sz w:val="28"/>
          <w:szCs w:val="28"/>
        </w:rPr>
        <w:t>основною метою приватизації</w:t>
      </w:r>
      <w:r w:rsidR="00DA6F89" w:rsidRPr="009B4FA2">
        <w:rPr>
          <w:sz w:val="28"/>
          <w:szCs w:val="28"/>
        </w:rPr>
        <w:t xml:space="preserve"> є прискорення економічного зростання, </w:t>
      </w:r>
      <w:r w:rsidR="00DA6F89" w:rsidRPr="009B4FA2">
        <w:rPr>
          <w:sz w:val="28"/>
          <w:szCs w:val="28"/>
        </w:rPr>
        <w:lastRenderedPageBreak/>
        <w:t xml:space="preserve">залучення іноземних і внутрішніх інвестицій, </w:t>
      </w:r>
      <w:r w:rsidR="00DA6F89" w:rsidRPr="009B4FA2">
        <w:rPr>
          <w:i/>
          <w:sz w:val="28"/>
          <w:szCs w:val="28"/>
          <w:u w:val="single"/>
        </w:rPr>
        <w:t>зменшення частки державної або комунальної власності у структурі економіки України</w:t>
      </w:r>
      <w:r w:rsidR="00DA6F89" w:rsidRPr="009B4FA2">
        <w:rPr>
          <w:sz w:val="28"/>
          <w:szCs w:val="28"/>
        </w:rPr>
        <w:t xml:space="preserve"> </w:t>
      </w:r>
      <w:r w:rsidR="00DA6F89" w:rsidRPr="009B4FA2">
        <w:rPr>
          <w:i/>
          <w:sz w:val="28"/>
          <w:szCs w:val="28"/>
          <w:u w:val="single"/>
        </w:rPr>
        <w:t>шляхом продажу об’єктів приватизації ефективному приватному власнику</w:t>
      </w:r>
      <w:r w:rsidR="00DA6F89" w:rsidRPr="009B4FA2">
        <w:rPr>
          <w:sz w:val="28"/>
          <w:szCs w:val="28"/>
        </w:rPr>
        <w:t>».</w:t>
      </w:r>
    </w:p>
    <w:p w:rsidR="00C16A2A" w:rsidRPr="009B4FA2" w:rsidRDefault="004375A4" w:rsidP="00955B2F">
      <w:pPr>
        <w:ind w:firstLine="709"/>
        <w:jc w:val="both"/>
        <w:rPr>
          <w:sz w:val="28"/>
          <w:szCs w:val="28"/>
        </w:rPr>
      </w:pPr>
      <w:bookmarkStart w:id="1" w:name="n3"/>
      <w:bookmarkEnd w:id="1"/>
      <w:r w:rsidRPr="009B4FA2">
        <w:rPr>
          <w:b/>
          <w:sz w:val="28"/>
          <w:szCs w:val="28"/>
          <w:lang w:val="ru-RU"/>
        </w:rPr>
        <w:t>4</w:t>
      </w:r>
      <w:r w:rsidR="00DA6F89" w:rsidRPr="009B4FA2">
        <w:rPr>
          <w:b/>
          <w:sz w:val="28"/>
          <w:szCs w:val="28"/>
        </w:rPr>
        <w:t>.</w:t>
      </w:r>
      <w:r w:rsidR="0041398A" w:rsidRPr="009B4FA2">
        <w:rPr>
          <w:b/>
          <w:sz w:val="28"/>
          <w:szCs w:val="28"/>
        </w:rPr>
        <w:t xml:space="preserve"> </w:t>
      </w:r>
      <w:r w:rsidR="00C16A2A" w:rsidRPr="009B4FA2">
        <w:rPr>
          <w:sz w:val="28"/>
          <w:szCs w:val="28"/>
        </w:rPr>
        <w:t xml:space="preserve">У ст. 25 Закону у редакції проекту визначаються, зокрема, питання конкретного розподілу коштів від приватизації, які спрямовуються на   фінансування державного бюджету, джерела формування державного бюджету, в тому числі його спеціального фонду. </w:t>
      </w:r>
      <w:r w:rsidR="009373F8" w:rsidRPr="009B4FA2">
        <w:rPr>
          <w:sz w:val="28"/>
          <w:szCs w:val="28"/>
        </w:rPr>
        <w:t>Зауважимо</w:t>
      </w:r>
      <w:r w:rsidR="00C16A2A" w:rsidRPr="009B4FA2">
        <w:rPr>
          <w:sz w:val="28"/>
          <w:szCs w:val="28"/>
        </w:rPr>
        <w:t>, що при цьому не враховується, що вказані питання є предметом бюджетного законодавства, до якого Закон не відноситься. Крім цього, з</w:t>
      </w:r>
      <w:r w:rsidR="001C1D88" w:rsidRPr="009B4FA2">
        <w:rPr>
          <w:sz w:val="28"/>
          <w:szCs w:val="28"/>
        </w:rPr>
        <w:t>азначимо</w:t>
      </w:r>
      <w:r w:rsidR="00C16A2A" w:rsidRPr="009B4FA2">
        <w:rPr>
          <w:sz w:val="28"/>
          <w:szCs w:val="28"/>
        </w:rPr>
        <w:t>, що згідно з ч. 5 ст. 13 Бюджетного кодексу України «розподіл бюджету на загальний та спеціальний фонди, їх складові частини визначаються виключно цим Кодексом та законом про Державний бюджет України».</w:t>
      </w:r>
    </w:p>
    <w:p w:rsidR="00DA6F89" w:rsidRPr="009B4FA2" w:rsidRDefault="00DA6F89" w:rsidP="00955B2F">
      <w:pPr>
        <w:ind w:firstLine="709"/>
        <w:jc w:val="both"/>
        <w:rPr>
          <w:sz w:val="28"/>
          <w:szCs w:val="28"/>
        </w:rPr>
      </w:pPr>
      <w:r w:rsidRPr="009B4FA2">
        <w:rPr>
          <w:sz w:val="28"/>
          <w:szCs w:val="28"/>
        </w:rPr>
        <w:t>Звертаємо увагу, що частина змін, які вносяться до ст. 25 Закону, зокрема, щодо розподілу коштів від приватизації між державним та місцевим бюджетом, дублю</w:t>
      </w:r>
      <w:r w:rsidR="001C1D88" w:rsidRPr="009B4FA2">
        <w:rPr>
          <w:sz w:val="28"/>
          <w:szCs w:val="28"/>
        </w:rPr>
        <w:t>ють</w:t>
      </w:r>
      <w:r w:rsidRPr="009B4FA2">
        <w:rPr>
          <w:sz w:val="28"/>
          <w:szCs w:val="28"/>
        </w:rPr>
        <w:t xml:space="preserve"> відповідні зміни до БК, які пропонується внести до нього проектом Закону України «Про внесення змін до Бюджетного кодексу України щодо коштів від приватизації об’єктів державної власності» (№ 4575 від 04.01.2021).</w:t>
      </w:r>
      <w:r w:rsidR="0041398A" w:rsidRPr="009B4FA2">
        <w:rPr>
          <w:sz w:val="28"/>
          <w:szCs w:val="28"/>
        </w:rPr>
        <w:t xml:space="preserve"> </w:t>
      </w:r>
      <w:r w:rsidRPr="009B4FA2">
        <w:rPr>
          <w:sz w:val="28"/>
          <w:szCs w:val="28"/>
        </w:rPr>
        <w:t>Зазначимо, що зауваження по суті відповідних пропозицій викладені у висновку Головного управління на цей проект.</w:t>
      </w:r>
    </w:p>
    <w:p w:rsidR="00C16A2A" w:rsidRPr="009B4FA2" w:rsidRDefault="00C16A2A" w:rsidP="00735AE1">
      <w:pPr>
        <w:ind w:firstLine="708"/>
        <w:jc w:val="both"/>
        <w:rPr>
          <w:sz w:val="28"/>
          <w:szCs w:val="28"/>
        </w:rPr>
      </w:pPr>
    </w:p>
    <w:p w:rsidR="00735AE1" w:rsidRPr="009B4FA2" w:rsidRDefault="00735AE1" w:rsidP="00735AE1">
      <w:pPr>
        <w:ind w:firstLine="708"/>
        <w:jc w:val="both"/>
        <w:rPr>
          <w:b/>
          <w:i/>
          <w:sz w:val="28"/>
          <w:szCs w:val="28"/>
        </w:rPr>
      </w:pPr>
      <w:r w:rsidRPr="009B4FA2">
        <w:rPr>
          <w:b/>
          <w:i/>
          <w:sz w:val="28"/>
          <w:szCs w:val="28"/>
        </w:rPr>
        <w:t xml:space="preserve">Щодо змін до Закону України «Про оренду державного та комунального майна» (далі – Закон) </w:t>
      </w:r>
    </w:p>
    <w:p w:rsidR="00735AE1" w:rsidRPr="009B4FA2" w:rsidRDefault="00735AE1" w:rsidP="00735AE1">
      <w:pPr>
        <w:ind w:firstLine="708"/>
        <w:jc w:val="both"/>
        <w:rPr>
          <w:sz w:val="28"/>
          <w:szCs w:val="28"/>
        </w:rPr>
      </w:pPr>
      <w:r w:rsidRPr="009B4FA2">
        <w:rPr>
          <w:b/>
          <w:sz w:val="28"/>
          <w:szCs w:val="28"/>
        </w:rPr>
        <w:t>1.</w:t>
      </w:r>
      <w:r w:rsidRPr="009B4FA2">
        <w:rPr>
          <w:sz w:val="28"/>
          <w:szCs w:val="28"/>
        </w:rPr>
        <w:t xml:space="preserve"> Проектом пропонується доповнити п. 6 ч. 1 ст. 1 Закону положенням стосовно можливості поширення режиму оренди єдиного майнового комплексу державного або комунального підприємства, його структурного підрозділу на групу </w:t>
      </w:r>
      <w:r w:rsidRPr="009B4FA2">
        <w:rPr>
          <w:i/>
          <w:sz w:val="28"/>
          <w:szCs w:val="28"/>
        </w:rPr>
        <w:t>інвентарних об’єктів,</w:t>
      </w:r>
      <w:r w:rsidRPr="009B4FA2">
        <w:rPr>
          <w:sz w:val="28"/>
          <w:szCs w:val="28"/>
        </w:rPr>
        <w:t xml:space="preserve"> якщо такі інвентарні об’єкти пов’язані єдиним функціональним призначенням та використовуються для здійснення одного або декількох видів діяльності. Зауважимо, що зміст терміну «інвентарний об’єкт»</w:t>
      </w:r>
      <w:r w:rsidR="00F002AC" w:rsidRPr="009B4FA2">
        <w:rPr>
          <w:sz w:val="28"/>
          <w:szCs w:val="28"/>
        </w:rPr>
        <w:t xml:space="preserve"> </w:t>
      </w:r>
      <w:r w:rsidR="001C1D88" w:rsidRPr="009B4FA2">
        <w:rPr>
          <w:sz w:val="28"/>
          <w:szCs w:val="28"/>
        </w:rPr>
        <w:t xml:space="preserve">при цьому </w:t>
      </w:r>
      <w:r w:rsidR="00F002AC" w:rsidRPr="009B4FA2">
        <w:rPr>
          <w:sz w:val="28"/>
          <w:szCs w:val="28"/>
        </w:rPr>
        <w:t>не визначено</w:t>
      </w:r>
      <w:r w:rsidRPr="009B4FA2">
        <w:rPr>
          <w:sz w:val="28"/>
          <w:szCs w:val="28"/>
        </w:rPr>
        <w:t>.</w:t>
      </w:r>
    </w:p>
    <w:p w:rsidR="00622E57" w:rsidRPr="009B4FA2" w:rsidRDefault="00735AE1" w:rsidP="00622E5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B4FA2">
        <w:rPr>
          <w:b/>
          <w:sz w:val="28"/>
          <w:szCs w:val="28"/>
        </w:rPr>
        <w:t>2.</w:t>
      </w:r>
      <w:r w:rsidRPr="009B4FA2">
        <w:rPr>
          <w:sz w:val="28"/>
          <w:szCs w:val="28"/>
        </w:rPr>
        <w:t xml:space="preserve"> </w:t>
      </w:r>
      <w:r w:rsidR="001C795B" w:rsidRPr="009B4FA2">
        <w:rPr>
          <w:sz w:val="28"/>
          <w:szCs w:val="28"/>
        </w:rPr>
        <w:t>В</w:t>
      </w:r>
      <w:r w:rsidR="00622E57" w:rsidRPr="009B4FA2">
        <w:rPr>
          <w:sz w:val="28"/>
          <w:szCs w:val="28"/>
        </w:rPr>
        <w:t xml:space="preserve">ідповідно до </w:t>
      </w:r>
      <w:proofErr w:type="spellStart"/>
      <w:r w:rsidR="00622E57" w:rsidRPr="009B4FA2">
        <w:rPr>
          <w:sz w:val="28"/>
          <w:szCs w:val="28"/>
        </w:rPr>
        <w:t>абз</w:t>
      </w:r>
      <w:proofErr w:type="spellEnd"/>
      <w:r w:rsidR="00622E57" w:rsidRPr="009B4FA2">
        <w:rPr>
          <w:sz w:val="28"/>
          <w:szCs w:val="28"/>
        </w:rPr>
        <w:t>. 2 ч. 1 ст. 2 в</w:t>
      </w:r>
      <w:r w:rsidR="00622E57" w:rsidRPr="009B4FA2">
        <w:rPr>
          <w:sz w:val="28"/>
          <w:szCs w:val="28"/>
          <w:lang w:eastAsia="en-US"/>
        </w:rPr>
        <w:t>ідносини, пов’язані із сферою використання державного і комунального майна, рег</w:t>
      </w:r>
      <w:r w:rsidR="00FE16A7">
        <w:rPr>
          <w:sz w:val="28"/>
          <w:szCs w:val="28"/>
          <w:lang w:eastAsia="en-US"/>
        </w:rPr>
        <w:t xml:space="preserve">улюються виключно цим Законом, </w:t>
      </w:r>
      <w:r w:rsidR="00622E57" w:rsidRPr="009B4FA2">
        <w:rPr>
          <w:sz w:val="28"/>
          <w:szCs w:val="28"/>
          <w:lang w:eastAsia="en-US"/>
        </w:rPr>
        <w:t xml:space="preserve">а також нормативно-правовими актами, які прийняті на його виконання, і не можуть регулюватися іншими законами, крім випадків, встановлених цим Законом. </w:t>
      </w:r>
      <w:r w:rsidR="001C795B" w:rsidRPr="009B4FA2">
        <w:rPr>
          <w:sz w:val="28"/>
          <w:szCs w:val="28"/>
          <w:lang w:eastAsia="en-US"/>
        </w:rPr>
        <w:t>Згідно</w:t>
      </w:r>
      <w:r w:rsidR="00622E57" w:rsidRPr="009B4FA2">
        <w:rPr>
          <w:sz w:val="28"/>
          <w:szCs w:val="28"/>
          <w:lang w:eastAsia="en-US"/>
        </w:rPr>
        <w:t xml:space="preserve"> </w:t>
      </w:r>
      <w:proofErr w:type="spellStart"/>
      <w:r w:rsidRPr="009B4FA2">
        <w:rPr>
          <w:sz w:val="28"/>
          <w:szCs w:val="28"/>
        </w:rPr>
        <w:t>абз</w:t>
      </w:r>
      <w:proofErr w:type="spellEnd"/>
      <w:r w:rsidR="00C31996" w:rsidRPr="009B4FA2">
        <w:rPr>
          <w:sz w:val="28"/>
          <w:szCs w:val="28"/>
        </w:rPr>
        <w:t xml:space="preserve"> 3</w:t>
      </w:r>
      <w:r w:rsidRPr="009B4FA2">
        <w:rPr>
          <w:sz w:val="28"/>
          <w:szCs w:val="28"/>
        </w:rPr>
        <w:t xml:space="preserve"> ч. 1 ст. 2 Закону, зміни до цього Закону можуть вноситися виключно законом про внесення змін до цього Закону</w:t>
      </w:r>
      <w:r w:rsidR="00622E57" w:rsidRPr="009B4FA2">
        <w:rPr>
          <w:sz w:val="28"/>
          <w:szCs w:val="28"/>
        </w:rPr>
        <w:t xml:space="preserve">. Якщо для реалізації положень поданого проекту закону про внесення змін до цього Закону необхідні законодавчі зміни до інших законодавчих актів, такі зміни викладаються в розділі «Прикінцеві положення» (перехідні положення) проекту закону про внесення змін до цього Закону. </w:t>
      </w:r>
    </w:p>
    <w:p w:rsidR="0056678A" w:rsidRPr="009B4FA2" w:rsidRDefault="00622E57" w:rsidP="0056678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B4FA2">
        <w:rPr>
          <w:sz w:val="28"/>
          <w:szCs w:val="28"/>
        </w:rPr>
        <w:t>На наш погляд, подібний підхід виглядає юридично некоректним,</w:t>
      </w:r>
      <w:r w:rsidR="00735AE1" w:rsidRPr="009B4FA2">
        <w:rPr>
          <w:sz w:val="28"/>
          <w:szCs w:val="28"/>
        </w:rPr>
        <w:t xml:space="preserve"> </w:t>
      </w:r>
      <w:r w:rsidRPr="009B4FA2">
        <w:rPr>
          <w:sz w:val="28"/>
          <w:szCs w:val="28"/>
        </w:rPr>
        <w:t>оскільки сфера відносин</w:t>
      </w:r>
      <w:r w:rsidR="004C598E" w:rsidRPr="009B4FA2">
        <w:rPr>
          <w:sz w:val="28"/>
          <w:szCs w:val="28"/>
        </w:rPr>
        <w:t>, які регулюються цим Законом</w:t>
      </w:r>
      <w:r w:rsidR="008771AA" w:rsidRPr="009B4FA2">
        <w:rPr>
          <w:sz w:val="28"/>
          <w:szCs w:val="28"/>
        </w:rPr>
        <w:t xml:space="preserve"> відповідно до його преамбули</w:t>
      </w:r>
      <w:r w:rsidR="004C598E" w:rsidRPr="009B4FA2">
        <w:rPr>
          <w:sz w:val="28"/>
          <w:szCs w:val="28"/>
        </w:rPr>
        <w:t>, стосується лише</w:t>
      </w:r>
      <w:r w:rsidRPr="009B4FA2">
        <w:rPr>
          <w:sz w:val="28"/>
          <w:szCs w:val="28"/>
        </w:rPr>
        <w:t xml:space="preserve"> </w:t>
      </w:r>
      <w:r w:rsidRPr="00EF2B91">
        <w:rPr>
          <w:sz w:val="28"/>
          <w:szCs w:val="28"/>
        </w:rPr>
        <w:t>оренди державного та комунального майна</w:t>
      </w:r>
      <w:r w:rsidR="0091486B" w:rsidRPr="00EF2B91">
        <w:rPr>
          <w:sz w:val="28"/>
          <w:szCs w:val="28"/>
        </w:rPr>
        <w:t xml:space="preserve"> та передачі прав на його експлуатацію</w:t>
      </w:r>
      <w:r w:rsidR="004C598E" w:rsidRPr="00EF2B91">
        <w:rPr>
          <w:sz w:val="28"/>
          <w:szCs w:val="28"/>
        </w:rPr>
        <w:t>, а не всіх відносин щодо користування («використання» за проектом) держ</w:t>
      </w:r>
      <w:r w:rsidR="00E21D8B" w:rsidRPr="00EF2B91">
        <w:rPr>
          <w:sz w:val="28"/>
          <w:szCs w:val="28"/>
        </w:rPr>
        <w:t>авного та комунального майна, що відносяться до сфери господарських відносин, а</w:t>
      </w:r>
      <w:r w:rsidR="00FE16A7" w:rsidRPr="00EF2B91">
        <w:rPr>
          <w:sz w:val="28"/>
          <w:szCs w:val="28"/>
        </w:rPr>
        <w:t>,</w:t>
      </w:r>
      <w:r w:rsidR="00E21D8B" w:rsidRPr="00EF2B91">
        <w:rPr>
          <w:sz w:val="28"/>
          <w:szCs w:val="28"/>
        </w:rPr>
        <w:t xml:space="preserve"> отже,</w:t>
      </w:r>
      <w:r w:rsidR="004C598E" w:rsidRPr="00EF2B91">
        <w:rPr>
          <w:sz w:val="28"/>
          <w:szCs w:val="28"/>
        </w:rPr>
        <w:t xml:space="preserve"> регулюються ГК. Наприклад, </w:t>
      </w:r>
      <w:r w:rsidR="00E21D8B" w:rsidRPr="00EF2B91">
        <w:rPr>
          <w:sz w:val="28"/>
          <w:szCs w:val="28"/>
        </w:rPr>
        <w:t xml:space="preserve">у ГК </w:t>
      </w:r>
      <w:r w:rsidR="00E21D8B" w:rsidRPr="00EF2B91">
        <w:rPr>
          <w:sz w:val="28"/>
          <w:szCs w:val="28"/>
        </w:rPr>
        <w:lastRenderedPageBreak/>
        <w:t>врегульовано речові</w:t>
      </w:r>
      <w:r w:rsidR="009748AA" w:rsidRPr="00EF2B91">
        <w:rPr>
          <w:sz w:val="28"/>
          <w:szCs w:val="28"/>
        </w:rPr>
        <w:t xml:space="preserve"> прав</w:t>
      </w:r>
      <w:r w:rsidR="00E21D8B" w:rsidRPr="00EF2B91">
        <w:rPr>
          <w:sz w:val="28"/>
          <w:szCs w:val="28"/>
        </w:rPr>
        <w:t>а</w:t>
      </w:r>
      <w:r w:rsidR="009748AA" w:rsidRPr="00EF2B91">
        <w:rPr>
          <w:sz w:val="28"/>
          <w:szCs w:val="28"/>
        </w:rPr>
        <w:t>, які включають право</w:t>
      </w:r>
      <w:r w:rsidRPr="00EF2B91">
        <w:rPr>
          <w:sz w:val="28"/>
          <w:szCs w:val="28"/>
        </w:rPr>
        <w:t xml:space="preserve"> користування </w:t>
      </w:r>
      <w:r w:rsidR="00E21D8B" w:rsidRPr="00EF2B91">
        <w:rPr>
          <w:sz w:val="28"/>
          <w:szCs w:val="28"/>
        </w:rPr>
        <w:t>державним та комунальним майном, а саме</w:t>
      </w:r>
      <w:r w:rsidRPr="00EF2B91">
        <w:rPr>
          <w:sz w:val="28"/>
          <w:szCs w:val="28"/>
        </w:rPr>
        <w:t xml:space="preserve"> </w:t>
      </w:r>
      <w:r w:rsidR="009748AA" w:rsidRPr="00EF2B91">
        <w:rPr>
          <w:sz w:val="28"/>
          <w:szCs w:val="28"/>
        </w:rPr>
        <w:t>прав</w:t>
      </w:r>
      <w:r w:rsidR="00E21D8B" w:rsidRPr="00EF2B91">
        <w:rPr>
          <w:sz w:val="28"/>
          <w:szCs w:val="28"/>
        </w:rPr>
        <w:t>о</w:t>
      </w:r>
      <w:r w:rsidR="009748AA" w:rsidRPr="00EF2B91">
        <w:rPr>
          <w:sz w:val="28"/>
          <w:szCs w:val="28"/>
        </w:rPr>
        <w:t xml:space="preserve"> господарського відання</w:t>
      </w:r>
      <w:r w:rsidR="006F3C9E" w:rsidRPr="00EF2B91">
        <w:rPr>
          <w:sz w:val="28"/>
          <w:szCs w:val="28"/>
        </w:rPr>
        <w:t xml:space="preserve"> </w:t>
      </w:r>
      <w:r w:rsidR="009748AA" w:rsidRPr="00EF2B91">
        <w:rPr>
          <w:sz w:val="28"/>
          <w:szCs w:val="28"/>
        </w:rPr>
        <w:t xml:space="preserve">(ст. 136 ГК) та </w:t>
      </w:r>
      <w:r w:rsidR="00E21D8B" w:rsidRPr="00EF2B91">
        <w:rPr>
          <w:sz w:val="28"/>
          <w:szCs w:val="28"/>
        </w:rPr>
        <w:t xml:space="preserve">право </w:t>
      </w:r>
      <w:r w:rsidRPr="00EF2B91">
        <w:rPr>
          <w:sz w:val="28"/>
          <w:szCs w:val="28"/>
        </w:rPr>
        <w:t>оперативного</w:t>
      </w:r>
      <w:r w:rsidR="009748AA" w:rsidRPr="00EF2B91">
        <w:rPr>
          <w:sz w:val="28"/>
          <w:szCs w:val="28"/>
        </w:rPr>
        <w:t xml:space="preserve"> управління (ст. 137 ГК). </w:t>
      </w:r>
      <w:r w:rsidR="00026EE4" w:rsidRPr="00EF2B91">
        <w:rPr>
          <w:sz w:val="28"/>
          <w:szCs w:val="28"/>
        </w:rPr>
        <w:t>П</w:t>
      </w:r>
      <w:r w:rsidR="0056678A" w:rsidRPr="00EF2B91">
        <w:rPr>
          <w:sz w:val="28"/>
          <w:szCs w:val="28"/>
        </w:rPr>
        <w:t>ри</w:t>
      </w:r>
      <w:r w:rsidR="0056678A" w:rsidRPr="009B4FA2">
        <w:rPr>
          <w:sz w:val="28"/>
          <w:szCs w:val="28"/>
        </w:rPr>
        <w:t xml:space="preserve"> подібному підході не враховано, що особливості оренди державного та комунального майна також встановлені й іншими законами України (зокрема, Законом України «Про місцеве самоврядування в Україні», Законом України «Про освіту» тощо). </w:t>
      </w:r>
    </w:p>
    <w:p w:rsidR="0056678A" w:rsidRPr="009B4FA2" w:rsidRDefault="0056678A" w:rsidP="008E16D0">
      <w:pPr>
        <w:ind w:firstLine="709"/>
        <w:jc w:val="both"/>
        <w:rPr>
          <w:sz w:val="28"/>
          <w:szCs w:val="28"/>
        </w:rPr>
      </w:pPr>
    </w:p>
    <w:p w:rsidR="001B0116" w:rsidRPr="009B4FA2" w:rsidRDefault="001B0116" w:rsidP="008E16D0">
      <w:pPr>
        <w:ind w:firstLine="709"/>
        <w:jc w:val="both"/>
        <w:rPr>
          <w:sz w:val="28"/>
          <w:szCs w:val="28"/>
        </w:rPr>
      </w:pPr>
    </w:p>
    <w:p w:rsidR="00DA6F89" w:rsidRPr="009B4FA2" w:rsidRDefault="00DA6F89" w:rsidP="008E16D0">
      <w:pPr>
        <w:ind w:firstLine="709"/>
        <w:jc w:val="both"/>
        <w:rPr>
          <w:sz w:val="28"/>
          <w:szCs w:val="28"/>
        </w:rPr>
      </w:pPr>
      <w:r w:rsidRPr="009B4FA2">
        <w:rPr>
          <w:sz w:val="28"/>
          <w:szCs w:val="28"/>
        </w:rPr>
        <w:t>Керівник Головного управління</w:t>
      </w:r>
      <w:r w:rsidR="0041398A" w:rsidRPr="009B4FA2">
        <w:rPr>
          <w:sz w:val="28"/>
          <w:szCs w:val="28"/>
        </w:rPr>
        <w:t xml:space="preserve">                                                </w:t>
      </w:r>
      <w:r w:rsidRPr="009B4FA2">
        <w:rPr>
          <w:sz w:val="28"/>
          <w:szCs w:val="28"/>
        </w:rPr>
        <w:t>С. Тихонюк</w:t>
      </w:r>
    </w:p>
    <w:p w:rsidR="00CA0703" w:rsidRPr="009B4FA2" w:rsidRDefault="00CA0703" w:rsidP="008E16D0">
      <w:pPr>
        <w:ind w:firstLine="709"/>
        <w:jc w:val="both"/>
        <w:rPr>
          <w:sz w:val="28"/>
          <w:szCs w:val="28"/>
        </w:rPr>
      </w:pPr>
    </w:p>
    <w:p w:rsidR="00CA0703" w:rsidRPr="009B4FA2" w:rsidRDefault="00CA0703" w:rsidP="008E16D0">
      <w:pPr>
        <w:ind w:firstLine="709"/>
        <w:jc w:val="both"/>
        <w:rPr>
          <w:sz w:val="28"/>
          <w:szCs w:val="28"/>
        </w:rPr>
      </w:pPr>
    </w:p>
    <w:p w:rsidR="00734D89" w:rsidRDefault="00DA6F89" w:rsidP="003F4022">
      <w:pPr>
        <w:ind w:firstLine="709"/>
        <w:jc w:val="both"/>
        <w:rPr>
          <w:sz w:val="22"/>
          <w:szCs w:val="22"/>
        </w:rPr>
      </w:pPr>
      <w:r w:rsidRPr="00A45A49">
        <w:rPr>
          <w:sz w:val="22"/>
          <w:szCs w:val="22"/>
        </w:rPr>
        <w:t xml:space="preserve">Вик.: Е. Вальковський, О. Мельник, </w:t>
      </w:r>
    </w:p>
    <w:p w:rsidR="00DA6F89" w:rsidRPr="00D33412" w:rsidRDefault="00DA6F89" w:rsidP="003F4022">
      <w:pPr>
        <w:ind w:firstLine="709"/>
        <w:jc w:val="both"/>
        <w:rPr>
          <w:sz w:val="28"/>
          <w:szCs w:val="28"/>
        </w:rPr>
      </w:pPr>
      <w:r w:rsidRPr="00A45A49">
        <w:rPr>
          <w:sz w:val="22"/>
          <w:szCs w:val="22"/>
        </w:rPr>
        <w:t>О. Куціпак, І. Бондур, І. Кунець, М. Муравська</w:t>
      </w:r>
      <w:r w:rsidR="0041398A">
        <w:rPr>
          <w:sz w:val="22"/>
          <w:szCs w:val="22"/>
        </w:rPr>
        <w:t xml:space="preserve"> </w:t>
      </w:r>
    </w:p>
    <w:sectPr w:rsidR="00DA6F89" w:rsidRPr="00D33412" w:rsidSect="009B4FA2">
      <w:headerReference w:type="even" r:id="rId9"/>
      <w:headerReference w:type="default" r:id="rId10"/>
      <w:headerReference w:type="first" r:id="rId11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478" w:rsidRDefault="00DF7478" w:rsidP="0056580E">
      <w:pPr>
        <w:ind w:hanging="2"/>
      </w:pPr>
      <w:r>
        <w:separator/>
      </w:r>
    </w:p>
  </w:endnote>
  <w:endnote w:type="continuationSeparator" w:id="0">
    <w:p w:rsidR="00DF7478" w:rsidRDefault="00DF7478" w:rsidP="0056580E">
      <w:pPr>
        <w:ind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478" w:rsidRDefault="00DF7478" w:rsidP="0056580E">
      <w:pPr>
        <w:ind w:hanging="2"/>
      </w:pPr>
      <w:r>
        <w:separator/>
      </w:r>
    </w:p>
  </w:footnote>
  <w:footnote w:type="continuationSeparator" w:id="0">
    <w:p w:rsidR="00DF7478" w:rsidRDefault="00DF7478" w:rsidP="0056580E">
      <w:pPr>
        <w:ind w:hanging="2"/>
      </w:pPr>
      <w:r>
        <w:continuationSeparator/>
      </w:r>
    </w:p>
  </w:footnote>
  <w:footnote w:id="1">
    <w:p w:rsidR="002574D6" w:rsidRDefault="002574D6" w:rsidP="00E47917">
      <w:pPr>
        <w:pStyle w:val="a7"/>
        <w:ind w:firstLine="708"/>
      </w:pPr>
      <w:r>
        <w:rPr>
          <w:rStyle w:val="ad"/>
        </w:rPr>
        <w:footnoteRef/>
      </w:r>
      <w:r>
        <w:t xml:space="preserve"> </w:t>
      </w:r>
      <w:r>
        <w:rPr>
          <w:rFonts w:ascii="Times New Roman" w:hAnsi="Times New Roman"/>
        </w:rPr>
        <w:t xml:space="preserve">- далі ФДМУ. </w:t>
      </w:r>
    </w:p>
  </w:footnote>
  <w:footnote w:id="2">
    <w:p w:rsidR="006A6070" w:rsidRDefault="006A6070" w:rsidP="006A6070">
      <w:pPr>
        <w:pStyle w:val="a7"/>
        <w:ind w:firstLine="708"/>
      </w:pPr>
      <w:r w:rsidRPr="009B76B5">
        <w:rPr>
          <w:rStyle w:val="ad"/>
          <w:rFonts w:ascii="Times New Roman" w:hAnsi="Times New Roman"/>
        </w:rPr>
        <w:footnoteRef/>
      </w:r>
      <w:r w:rsidRPr="009B76B5">
        <w:rPr>
          <w:rFonts w:ascii="Times New Roman" w:hAnsi="Times New Roman"/>
        </w:rPr>
        <w:t xml:space="preserve"> - у розділі </w:t>
      </w:r>
      <w:r w:rsidRPr="00A45A49">
        <w:rPr>
          <w:rFonts w:ascii="Times New Roman" w:hAnsi="Times New Roman"/>
        </w:rPr>
        <w:t xml:space="preserve">ІІI </w:t>
      </w:r>
      <w:r w:rsidRPr="009B76B5">
        <w:rPr>
          <w:rFonts w:ascii="Times New Roman" w:hAnsi="Times New Roman"/>
        </w:rPr>
        <w:t>проекту визначаються питання організації діяльності ФДМУ, а не його роботи.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4D6" w:rsidRDefault="002574D6" w:rsidP="00110E65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2574D6" w:rsidRDefault="002574D6" w:rsidP="00056598">
    <w:pPr>
      <w:pStyle w:val="a9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4D6" w:rsidRPr="00037908" w:rsidRDefault="002574D6" w:rsidP="00534518">
    <w:pPr>
      <w:pStyle w:val="a9"/>
      <w:framePr w:wrap="around" w:vAnchor="text" w:hAnchor="page" w:x="6076" w:y="-58"/>
      <w:rPr>
        <w:rStyle w:val="ab"/>
        <w:sz w:val="22"/>
      </w:rPr>
    </w:pPr>
    <w:r w:rsidRPr="00037908">
      <w:rPr>
        <w:rStyle w:val="ab"/>
        <w:sz w:val="22"/>
      </w:rPr>
      <w:fldChar w:fldCharType="begin"/>
    </w:r>
    <w:r w:rsidRPr="00037908">
      <w:rPr>
        <w:rStyle w:val="ab"/>
        <w:sz w:val="22"/>
      </w:rPr>
      <w:instrText xml:space="preserve">PAGE  </w:instrText>
    </w:r>
    <w:r w:rsidRPr="00037908">
      <w:rPr>
        <w:rStyle w:val="ab"/>
        <w:sz w:val="22"/>
      </w:rPr>
      <w:fldChar w:fldCharType="separate"/>
    </w:r>
    <w:r w:rsidR="00B01156">
      <w:rPr>
        <w:rStyle w:val="ab"/>
        <w:noProof/>
        <w:sz w:val="22"/>
      </w:rPr>
      <w:t>2</w:t>
    </w:r>
    <w:r w:rsidRPr="00037908">
      <w:rPr>
        <w:rStyle w:val="ab"/>
        <w:sz w:val="22"/>
      </w:rPr>
      <w:fldChar w:fldCharType="end"/>
    </w:r>
  </w:p>
  <w:p w:rsidR="002574D6" w:rsidRPr="00D17D93" w:rsidRDefault="002574D6" w:rsidP="00534518">
    <w:pPr>
      <w:pStyle w:val="a9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4D6" w:rsidRPr="00EF2B91" w:rsidRDefault="002574D6" w:rsidP="00056598">
    <w:pPr>
      <w:tabs>
        <w:tab w:val="center" w:pos="4819"/>
        <w:tab w:val="right" w:pos="9639"/>
      </w:tabs>
      <w:ind w:right="360"/>
      <w:jc w:val="right"/>
      <w:rPr>
        <w:color w:val="000000"/>
        <w:sz w:val="20"/>
        <w:szCs w:val="20"/>
      </w:rPr>
    </w:pPr>
    <w:r w:rsidRPr="009C467E">
      <w:rPr>
        <w:color w:val="000000"/>
        <w:sz w:val="20"/>
        <w:szCs w:val="20"/>
      </w:rPr>
      <w:t>До реєстр. № 4572 в</w:t>
    </w:r>
    <w:r w:rsidRPr="00EF2B91">
      <w:rPr>
        <w:color w:val="000000"/>
        <w:sz w:val="20"/>
        <w:szCs w:val="20"/>
      </w:rPr>
      <w:t xml:space="preserve">ід </w:t>
    </w:r>
    <w:r w:rsidRPr="00EF2B91">
      <w:rPr>
        <w:color w:val="000000"/>
        <w:sz w:val="20"/>
        <w:szCs w:val="20"/>
        <w:lang w:val="ru-RU"/>
      </w:rPr>
      <w:t>04</w:t>
    </w:r>
    <w:r w:rsidRPr="00EF2B91">
      <w:rPr>
        <w:color w:val="000000"/>
        <w:sz w:val="20"/>
        <w:szCs w:val="20"/>
      </w:rPr>
      <w:t>.01.202</w:t>
    </w:r>
    <w:r w:rsidR="00FE16A7" w:rsidRPr="00EF2B91">
      <w:rPr>
        <w:color w:val="000000"/>
        <w:sz w:val="20"/>
        <w:szCs w:val="20"/>
      </w:rPr>
      <w:t>1</w:t>
    </w:r>
  </w:p>
  <w:p w:rsidR="002574D6" w:rsidRPr="009C467E" w:rsidRDefault="002574D6" w:rsidP="00056598">
    <w:pPr>
      <w:tabs>
        <w:tab w:val="center" w:pos="4819"/>
        <w:tab w:val="right" w:pos="9639"/>
      </w:tabs>
      <w:ind w:right="360"/>
      <w:jc w:val="right"/>
      <w:rPr>
        <w:sz w:val="20"/>
        <w:szCs w:val="20"/>
      </w:rPr>
    </w:pPr>
    <w:r w:rsidRPr="00EF2B91">
      <w:rPr>
        <w:sz w:val="20"/>
        <w:szCs w:val="20"/>
      </w:rPr>
      <w:t>Народні депутати України</w:t>
    </w:r>
  </w:p>
  <w:p w:rsidR="002574D6" w:rsidRPr="009C467E" w:rsidRDefault="002574D6" w:rsidP="00056598">
    <w:pPr>
      <w:tabs>
        <w:tab w:val="center" w:pos="4819"/>
        <w:tab w:val="right" w:pos="9639"/>
      </w:tabs>
      <w:ind w:right="360"/>
      <w:jc w:val="right"/>
      <w:rPr>
        <w:color w:val="000000"/>
        <w:sz w:val="20"/>
        <w:szCs w:val="20"/>
      </w:rPr>
    </w:pPr>
    <w:r w:rsidRPr="009C467E">
      <w:rPr>
        <w:sz w:val="20"/>
        <w:szCs w:val="20"/>
      </w:rPr>
      <w:t>Р.</w:t>
    </w:r>
    <w:r>
      <w:rPr>
        <w:sz w:val="20"/>
        <w:szCs w:val="20"/>
      </w:rPr>
      <w:t xml:space="preserve"> </w:t>
    </w:r>
    <w:r w:rsidRPr="009C467E">
      <w:rPr>
        <w:sz w:val="20"/>
        <w:szCs w:val="20"/>
      </w:rPr>
      <w:t>Підласа та інші</w:t>
    </w:r>
  </w:p>
  <w:p w:rsidR="002574D6" w:rsidRDefault="002574D6" w:rsidP="00056598">
    <w:pPr>
      <w:pStyle w:val="a9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36028E"/>
    <w:multiLevelType w:val="hybridMultilevel"/>
    <w:tmpl w:val="0A7ED4BE"/>
    <w:lvl w:ilvl="0" w:tplc="0F8264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6C5832A2"/>
    <w:multiLevelType w:val="hybridMultilevel"/>
    <w:tmpl w:val="7EFA9C3A"/>
    <w:lvl w:ilvl="0" w:tplc="0BA28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9CF"/>
    <w:rsid w:val="0000004D"/>
    <w:rsid w:val="000008B9"/>
    <w:rsid w:val="0000224B"/>
    <w:rsid w:val="00014EA1"/>
    <w:rsid w:val="00017730"/>
    <w:rsid w:val="000209E2"/>
    <w:rsid w:val="00020F02"/>
    <w:rsid w:val="00022303"/>
    <w:rsid w:val="00023AC3"/>
    <w:rsid w:val="00024F91"/>
    <w:rsid w:val="00026EE4"/>
    <w:rsid w:val="000300B1"/>
    <w:rsid w:val="000319BB"/>
    <w:rsid w:val="00031DD4"/>
    <w:rsid w:val="0003309A"/>
    <w:rsid w:val="000330F2"/>
    <w:rsid w:val="00037908"/>
    <w:rsid w:val="00042E5D"/>
    <w:rsid w:val="00045ED3"/>
    <w:rsid w:val="00056598"/>
    <w:rsid w:val="00062352"/>
    <w:rsid w:val="000640C5"/>
    <w:rsid w:val="00070BA9"/>
    <w:rsid w:val="0008071D"/>
    <w:rsid w:val="00092E0F"/>
    <w:rsid w:val="000979F9"/>
    <w:rsid w:val="000B2CEC"/>
    <w:rsid w:val="000C3146"/>
    <w:rsid w:val="000C5046"/>
    <w:rsid w:val="000D05D6"/>
    <w:rsid w:val="000D6C94"/>
    <w:rsid w:val="000E6CE9"/>
    <w:rsid w:val="000F21DC"/>
    <w:rsid w:val="000F67F9"/>
    <w:rsid w:val="00103785"/>
    <w:rsid w:val="00110E65"/>
    <w:rsid w:val="00117904"/>
    <w:rsid w:val="00127E73"/>
    <w:rsid w:val="0013118E"/>
    <w:rsid w:val="0013454A"/>
    <w:rsid w:val="001506EA"/>
    <w:rsid w:val="0015280F"/>
    <w:rsid w:val="00153725"/>
    <w:rsid w:val="00154A30"/>
    <w:rsid w:val="00162ACA"/>
    <w:rsid w:val="0016568C"/>
    <w:rsid w:val="0016581E"/>
    <w:rsid w:val="00173E59"/>
    <w:rsid w:val="001801B8"/>
    <w:rsid w:val="00181CDB"/>
    <w:rsid w:val="0018699A"/>
    <w:rsid w:val="001A0035"/>
    <w:rsid w:val="001A05E8"/>
    <w:rsid w:val="001A075A"/>
    <w:rsid w:val="001A1257"/>
    <w:rsid w:val="001A3302"/>
    <w:rsid w:val="001A564E"/>
    <w:rsid w:val="001A6BDC"/>
    <w:rsid w:val="001A756D"/>
    <w:rsid w:val="001B0116"/>
    <w:rsid w:val="001B1D77"/>
    <w:rsid w:val="001B4668"/>
    <w:rsid w:val="001B7946"/>
    <w:rsid w:val="001C01F8"/>
    <w:rsid w:val="001C1D88"/>
    <w:rsid w:val="001C795B"/>
    <w:rsid w:val="001D0B4A"/>
    <w:rsid w:val="001D4568"/>
    <w:rsid w:val="001E35DB"/>
    <w:rsid w:val="001E523F"/>
    <w:rsid w:val="001E613A"/>
    <w:rsid w:val="001E7DDD"/>
    <w:rsid w:val="001F4A3F"/>
    <w:rsid w:val="001F51EA"/>
    <w:rsid w:val="002007AB"/>
    <w:rsid w:val="00201C10"/>
    <w:rsid w:val="00206087"/>
    <w:rsid w:val="00207923"/>
    <w:rsid w:val="00223203"/>
    <w:rsid w:val="0023239C"/>
    <w:rsid w:val="00236975"/>
    <w:rsid w:val="00240AD5"/>
    <w:rsid w:val="00240CA6"/>
    <w:rsid w:val="00240F06"/>
    <w:rsid w:val="002506F2"/>
    <w:rsid w:val="00255507"/>
    <w:rsid w:val="002574D6"/>
    <w:rsid w:val="00260EA5"/>
    <w:rsid w:val="0026153E"/>
    <w:rsid w:val="00267C40"/>
    <w:rsid w:val="00270E64"/>
    <w:rsid w:val="002726EF"/>
    <w:rsid w:val="0029634C"/>
    <w:rsid w:val="002A4EBB"/>
    <w:rsid w:val="002A5ED8"/>
    <w:rsid w:val="002B2DD9"/>
    <w:rsid w:val="002C2EC4"/>
    <w:rsid w:val="002D1EEC"/>
    <w:rsid w:val="002D44F2"/>
    <w:rsid w:val="002D508E"/>
    <w:rsid w:val="002F411A"/>
    <w:rsid w:val="002F6A87"/>
    <w:rsid w:val="0031204B"/>
    <w:rsid w:val="00313A01"/>
    <w:rsid w:val="003209F4"/>
    <w:rsid w:val="0033452D"/>
    <w:rsid w:val="00337E28"/>
    <w:rsid w:val="00341324"/>
    <w:rsid w:val="00346AFF"/>
    <w:rsid w:val="0035697C"/>
    <w:rsid w:val="00366D6F"/>
    <w:rsid w:val="00372638"/>
    <w:rsid w:val="00373A52"/>
    <w:rsid w:val="00374A94"/>
    <w:rsid w:val="00385738"/>
    <w:rsid w:val="003950F5"/>
    <w:rsid w:val="003951FA"/>
    <w:rsid w:val="003B23FF"/>
    <w:rsid w:val="003B77A4"/>
    <w:rsid w:val="003C0FFA"/>
    <w:rsid w:val="003C135A"/>
    <w:rsid w:val="003C41EE"/>
    <w:rsid w:val="003C677A"/>
    <w:rsid w:val="003D4B2C"/>
    <w:rsid w:val="003E18CB"/>
    <w:rsid w:val="003E2884"/>
    <w:rsid w:val="003F4022"/>
    <w:rsid w:val="00402292"/>
    <w:rsid w:val="004024C1"/>
    <w:rsid w:val="0040329B"/>
    <w:rsid w:val="004066BB"/>
    <w:rsid w:val="00406871"/>
    <w:rsid w:val="004115C5"/>
    <w:rsid w:val="0041398A"/>
    <w:rsid w:val="00423EE0"/>
    <w:rsid w:val="004325A7"/>
    <w:rsid w:val="004375A4"/>
    <w:rsid w:val="004474E7"/>
    <w:rsid w:val="004554B5"/>
    <w:rsid w:val="004558B7"/>
    <w:rsid w:val="00456C55"/>
    <w:rsid w:val="00456DC4"/>
    <w:rsid w:val="004617BE"/>
    <w:rsid w:val="00461988"/>
    <w:rsid w:val="0046318D"/>
    <w:rsid w:val="00467586"/>
    <w:rsid w:val="00467CD3"/>
    <w:rsid w:val="00470B9A"/>
    <w:rsid w:val="00474005"/>
    <w:rsid w:val="00490781"/>
    <w:rsid w:val="00497941"/>
    <w:rsid w:val="004A39B8"/>
    <w:rsid w:val="004B096D"/>
    <w:rsid w:val="004B0ACB"/>
    <w:rsid w:val="004B16D8"/>
    <w:rsid w:val="004B4C3B"/>
    <w:rsid w:val="004C598E"/>
    <w:rsid w:val="004C7779"/>
    <w:rsid w:val="004D27B7"/>
    <w:rsid w:val="004E1BD9"/>
    <w:rsid w:val="004E1F0A"/>
    <w:rsid w:val="004E64B8"/>
    <w:rsid w:val="004F13E0"/>
    <w:rsid w:val="004F1C30"/>
    <w:rsid w:val="004F7AB7"/>
    <w:rsid w:val="0050446A"/>
    <w:rsid w:val="005207E0"/>
    <w:rsid w:val="00521782"/>
    <w:rsid w:val="00523514"/>
    <w:rsid w:val="00533255"/>
    <w:rsid w:val="00534518"/>
    <w:rsid w:val="00534596"/>
    <w:rsid w:val="00546CAA"/>
    <w:rsid w:val="00550BC4"/>
    <w:rsid w:val="00550FAD"/>
    <w:rsid w:val="005561ED"/>
    <w:rsid w:val="00561137"/>
    <w:rsid w:val="005615D8"/>
    <w:rsid w:val="0056580E"/>
    <w:rsid w:val="0056678A"/>
    <w:rsid w:val="00567709"/>
    <w:rsid w:val="00570625"/>
    <w:rsid w:val="00575D73"/>
    <w:rsid w:val="0058024B"/>
    <w:rsid w:val="005810FC"/>
    <w:rsid w:val="0058184B"/>
    <w:rsid w:val="00581F66"/>
    <w:rsid w:val="00582454"/>
    <w:rsid w:val="005874BF"/>
    <w:rsid w:val="005956EC"/>
    <w:rsid w:val="005A31F0"/>
    <w:rsid w:val="005B1EE0"/>
    <w:rsid w:val="005C2012"/>
    <w:rsid w:val="005E0F8B"/>
    <w:rsid w:val="005E1841"/>
    <w:rsid w:val="005E2D60"/>
    <w:rsid w:val="00605EB8"/>
    <w:rsid w:val="00607A9C"/>
    <w:rsid w:val="0061571E"/>
    <w:rsid w:val="00617FAD"/>
    <w:rsid w:val="00620F23"/>
    <w:rsid w:val="00622E57"/>
    <w:rsid w:val="00630A54"/>
    <w:rsid w:val="00634CFF"/>
    <w:rsid w:val="0065736B"/>
    <w:rsid w:val="006668EE"/>
    <w:rsid w:val="00671656"/>
    <w:rsid w:val="00686C70"/>
    <w:rsid w:val="00697D90"/>
    <w:rsid w:val="006A458D"/>
    <w:rsid w:val="006A6070"/>
    <w:rsid w:val="006C20FF"/>
    <w:rsid w:val="006C312A"/>
    <w:rsid w:val="006C394D"/>
    <w:rsid w:val="006D1A21"/>
    <w:rsid w:val="006D5371"/>
    <w:rsid w:val="006D5622"/>
    <w:rsid w:val="006D5F8F"/>
    <w:rsid w:val="006D7A39"/>
    <w:rsid w:val="006E6355"/>
    <w:rsid w:val="006F39CF"/>
    <w:rsid w:val="006F3C9E"/>
    <w:rsid w:val="006F64F0"/>
    <w:rsid w:val="00702A90"/>
    <w:rsid w:val="007039EF"/>
    <w:rsid w:val="00706787"/>
    <w:rsid w:val="00713CBF"/>
    <w:rsid w:val="007152C5"/>
    <w:rsid w:val="00720B95"/>
    <w:rsid w:val="00726190"/>
    <w:rsid w:val="007315C2"/>
    <w:rsid w:val="00733CB2"/>
    <w:rsid w:val="00734D89"/>
    <w:rsid w:val="00735AE1"/>
    <w:rsid w:val="0073643E"/>
    <w:rsid w:val="00740E8E"/>
    <w:rsid w:val="00746706"/>
    <w:rsid w:val="0074683C"/>
    <w:rsid w:val="00751C9A"/>
    <w:rsid w:val="00754956"/>
    <w:rsid w:val="00754FCA"/>
    <w:rsid w:val="00757CB1"/>
    <w:rsid w:val="00757F80"/>
    <w:rsid w:val="00761101"/>
    <w:rsid w:val="00765970"/>
    <w:rsid w:val="0076797C"/>
    <w:rsid w:val="00776776"/>
    <w:rsid w:val="007822FB"/>
    <w:rsid w:val="00786F9B"/>
    <w:rsid w:val="007876F7"/>
    <w:rsid w:val="00793417"/>
    <w:rsid w:val="007A223B"/>
    <w:rsid w:val="007A581E"/>
    <w:rsid w:val="007B14EB"/>
    <w:rsid w:val="007B64C6"/>
    <w:rsid w:val="007B7B2B"/>
    <w:rsid w:val="007C1148"/>
    <w:rsid w:val="007C75B9"/>
    <w:rsid w:val="007D5704"/>
    <w:rsid w:val="007E6C26"/>
    <w:rsid w:val="007E72AB"/>
    <w:rsid w:val="007F0348"/>
    <w:rsid w:val="007F09DB"/>
    <w:rsid w:val="007F1440"/>
    <w:rsid w:val="008026F9"/>
    <w:rsid w:val="00814BA7"/>
    <w:rsid w:val="00826FEC"/>
    <w:rsid w:val="00840B86"/>
    <w:rsid w:val="008448BE"/>
    <w:rsid w:val="00850A9A"/>
    <w:rsid w:val="00850FE5"/>
    <w:rsid w:val="00856CED"/>
    <w:rsid w:val="00857001"/>
    <w:rsid w:val="00860770"/>
    <w:rsid w:val="00862835"/>
    <w:rsid w:val="008664A8"/>
    <w:rsid w:val="00866ADF"/>
    <w:rsid w:val="0087387F"/>
    <w:rsid w:val="0087453D"/>
    <w:rsid w:val="00875BE4"/>
    <w:rsid w:val="008771AA"/>
    <w:rsid w:val="0088002C"/>
    <w:rsid w:val="008A155D"/>
    <w:rsid w:val="008A2C90"/>
    <w:rsid w:val="008A7292"/>
    <w:rsid w:val="008B15A4"/>
    <w:rsid w:val="008E16D0"/>
    <w:rsid w:val="008F384D"/>
    <w:rsid w:val="008F5E8C"/>
    <w:rsid w:val="008F62B7"/>
    <w:rsid w:val="0090026C"/>
    <w:rsid w:val="0090059C"/>
    <w:rsid w:val="009012FF"/>
    <w:rsid w:val="00906BFC"/>
    <w:rsid w:val="00913986"/>
    <w:rsid w:val="0091486B"/>
    <w:rsid w:val="009148E8"/>
    <w:rsid w:val="00914AA4"/>
    <w:rsid w:val="0092490C"/>
    <w:rsid w:val="00924BE8"/>
    <w:rsid w:val="00930387"/>
    <w:rsid w:val="009373F8"/>
    <w:rsid w:val="00937984"/>
    <w:rsid w:val="0094145E"/>
    <w:rsid w:val="00941C31"/>
    <w:rsid w:val="00942374"/>
    <w:rsid w:val="0094291D"/>
    <w:rsid w:val="00942E36"/>
    <w:rsid w:val="00944414"/>
    <w:rsid w:val="00950AF5"/>
    <w:rsid w:val="00954E5B"/>
    <w:rsid w:val="00955B2F"/>
    <w:rsid w:val="00960E17"/>
    <w:rsid w:val="009620FD"/>
    <w:rsid w:val="00964A58"/>
    <w:rsid w:val="0096666E"/>
    <w:rsid w:val="009748AA"/>
    <w:rsid w:val="009806A0"/>
    <w:rsid w:val="00982FC0"/>
    <w:rsid w:val="00990E81"/>
    <w:rsid w:val="00991321"/>
    <w:rsid w:val="009A4ACB"/>
    <w:rsid w:val="009B4FA2"/>
    <w:rsid w:val="009B76B5"/>
    <w:rsid w:val="009C467E"/>
    <w:rsid w:val="009C5B5D"/>
    <w:rsid w:val="009D0364"/>
    <w:rsid w:val="009D7BAC"/>
    <w:rsid w:val="009E0C5D"/>
    <w:rsid w:val="009E4CED"/>
    <w:rsid w:val="009F1352"/>
    <w:rsid w:val="00A02589"/>
    <w:rsid w:val="00A114D1"/>
    <w:rsid w:val="00A279D1"/>
    <w:rsid w:val="00A339A0"/>
    <w:rsid w:val="00A33A93"/>
    <w:rsid w:val="00A3463C"/>
    <w:rsid w:val="00A35316"/>
    <w:rsid w:val="00A379D0"/>
    <w:rsid w:val="00A45A49"/>
    <w:rsid w:val="00A46BBB"/>
    <w:rsid w:val="00A518C2"/>
    <w:rsid w:val="00A53758"/>
    <w:rsid w:val="00A53D97"/>
    <w:rsid w:val="00A6097E"/>
    <w:rsid w:val="00A63E73"/>
    <w:rsid w:val="00A67E62"/>
    <w:rsid w:val="00A71EA2"/>
    <w:rsid w:val="00A94D1B"/>
    <w:rsid w:val="00AA02AD"/>
    <w:rsid w:val="00AA2485"/>
    <w:rsid w:val="00AB01CF"/>
    <w:rsid w:val="00AB1204"/>
    <w:rsid w:val="00AB4C9D"/>
    <w:rsid w:val="00AB6F88"/>
    <w:rsid w:val="00AD3D5D"/>
    <w:rsid w:val="00AD4379"/>
    <w:rsid w:val="00AD490F"/>
    <w:rsid w:val="00AD55F5"/>
    <w:rsid w:val="00AD7C38"/>
    <w:rsid w:val="00AE41F8"/>
    <w:rsid w:val="00AE43B9"/>
    <w:rsid w:val="00AF3740"/>
    <w:rsid w:val="00B01156"/>
    <w:rsid w:val="00B01978"/>
    <w:rsid w:val="00B01BCE"/>
    <w:rsid w:val="00B162CF"/>
    <w:rsid w:val="00B2128D"/>
    <w:rsid w:val="00B23C71"/>
    <w:rsid w:val="00B308F2"/>
    <w:rsid w:val="00B30D20"/>
    <w:rsid w:val="00B369A0"/>
    <w:rsid w:val="00B376A0"/>
    <w:rsid w:val="00B547BB"/>
    <w:rsid w:val="00B54EBD"/>
    <w:rsid w:val="00B570E7"/>
    <w:rsid w:val="00B62C8A"/>
    <w:rsid w:val="00B705EE"/>
    <w:rsid w:val="00B77BB0"/>
    <w:rsid w:val="00B8422E"/>
    <w:rsid w:val="00BA01FA"/>
    <w:rsid w:val="00BA0E03"/>
    <w:rsid w:val="00BB56F1"/>
    <w:rsid w:val="00BC4E68"/>
    <w:rsid w:val="00BD4B2D"/>
    <w:rsid w:val="00BE1849"/>
    <w:rsid w:val="00BE1E7A"/>
    <w:rsid w:val="00BE22DF"/>
    <w:rsid w:val="00BE6842"/>
    <w:rsid w:val="00BF7516"/>
    <w:rsid w:val="00C16A2A"/>
    <w:rsid w:val="00C212C2"/>
    <w:rsid w:val="00C31285"/>
    <w:rsid w:val="00C31996"/>
    <w:rsid w:val="00C435E4"/>
    <w:rsid w:val="00C4425C"/>
    <w:rsid w:val="00C47343"/>
    <w:rsid w:val="00C54467"/>
    <w:rsid w:val="00C60CFD"/>
    <w:rsid w:val="00C62B9F"/>
    <w:rsid w:val="00C745EF"/>
    <w:rsid w:val="00C81E26"/>
    <w:rsid w:val="00C8284B"/>
    <w:rsid w:val="00C87F21"/>
    <w:rsid w:val="00C929C4"/>
    <w:rsid w:val="00CA0703"/>
    <w:rsid w:val="00CA1660"/>
    <w:rsid w:val="00CA340A"/>
    <w:rsid w:val="00CA3BDC"/>
    <w:rsid w:val="00CA5A6B"/>
    <w:rsid w:val="00CB5A63"/>
    <w:rsid w:val="00CC1B2A"/>
    <w:rsid w:val="00CC209E"/>
    <w:rsid w:val="00CC50DB"/>
    <w:rsid w:val="00CD58BA"/>
    <w:rsid w:val="00CF39DF"/>
    <w:rsid w:val="00D04158"/>
    <w:rsid w:val="00D05ED3"/>
    <w:rsid w:val="00D17D93"/>
    <w:rsid w:val="00D20859"/>
    <w:rsid w:val="00D23707"/>
    <w:rsid w:val="00D23D6F"/>
    <w:rsid w:val="00D323F7"/>
    <w:rsid w:val="00D32515"/>
    <w:rsid w:val="00D33412"/>
    <w:rsid w:val="00D356DE"/>
    <w:rsid w:val="00D476FF"/>
    <w:rsid w:val="00D5115E"/>
    <w:rsid w:val="00D5336B"/>
    <w:rsid w:val="00D666F3"/>
    <w:rsid w:val="00D66A08"/>
    <w:rsid w:val="00D905F7"/>
    <w:rsid w:val="00D92C34"/>
    <w:rsid w:val="00DA16D4"/>
    <w:rsid w:val="00DA331C"/>
    <w:rsid w:val="00DA6F89"/>
    <w:rsid w:val="00DA7702"/>
    <w:rsid w:val="00DC2B31"/>
    <w:rsid w:val="00DC3F2C"/>
    <w:rsid w:val="00DD5D30"/>
    <w:rsid w:val="00DE3336"/>
    <w:rsid w:val="00DF1486"/>
    <w:rsid w:val="00DF65D4"/>
    <w:rsid w:val="00DF7478"/>
    <w:rsid w:val="00DF7FC5"/>
    <w:rsid w:val="00E0365A"/>
    <w:rsid w:val="00E2025D"/>
    <w:rsid w:val="00E21D8B"/>
    <w:rsid w:val="00E227F5"/>
    <w:rsid w:val="00E254A1"/>
    <w:rsid w:val="00E3054A"/>
    <w:rsid w:val="00E3058D"/>
    <w:rsid w:val="00E314AF"/>
    <w:rsid w:val="00E31E23"/>
    <w:rsid w:val="00E326C3"/>
    <w:rsid w:val="00E354F9"/>
    <w:rsid w:val="00E3737B"/>
    <w:rsid w:val="00E41A87"/>
    <w:rsid w:val="00E45DAB"/>
    <w:rsid w:val="00E47917"/>
    <w:rsid w:val="00E514FF"/>
    <w:rsid w:val="00E5543E"/>
    <w:rsid w:val="00E62698"/>
    <w:rsid w:val="00E675D7"/>
    <w:rsid w:val="00E73501"/>
    <w:rsid w:val="00E742FC"/>
    <w:rsid w:val="00E825F0"/>
    <w:rsid w:val="00E83254"/>
    <w:rsid w:val="00E926C6"/>
    <w:rsid w:val="00E97114"/>
    <w:rsid w:val="00EA1EC2"/>
    <w:rsid w:val="00EA44BE"/>
    <w:rsid w:val="00EB17D0"/>
    <w:rsid w:val="00EB1AED"/>
    <w:rsid w:val="00EC475F"/>
    <w:rsid w:val="00EC5D57"/>
    <w:rsid w:val="00EC696F"/>
    <w:rsid w:val="00ED6EBC"/>
    <w:rsid w:val="00EE0A8B"/>
    <w:rsid w:val="00EF2B91"/>
    <w:rsid w:val="00EF5035"/>
    <w:rsid w:val="00EF628D"/>
    <w:rsid w:val="00F002AC"/>
    <w:rsid w:val="00F01DD2"/>
    <w:rsid w:val="00F16FB0"/>
    <w:rsid w:val="00F21059"/>
    <w:rsid w:val="00F23C53"/>
    <w:rsid w:val="00F2584D"/>
    <w:rsid w:val="00F3123B"/>
    <w:rsid w:val="00F31FF0"/>
    <w:rsid w:val="00F367AD"/>
    <w:rsid w:val="00F44D91"/>
    <w:rsid w:val="00F4549B"/>
    <w:rsid w:val="00F45C12"/>
    <w:rsid w:val="00F5650E"/>
    <w:rsid w:val="00F675FF"/>
    <w:rsid w:val="00F71028"/>
    <w:rsid w:val="00F83C5E"/>
    <w:rsid w:val="00F83E08"/>
    <w:rsid w:val="00F93844"/>
    <w:rsid w:val="00F97D2E"/>
    <w:rsid w:val="00FA2888"/>
    <w:rsid w:val="00FA2D3F"/>
    <w:rsid w:val="00FB7FDD"/>
    <w:rsid w:val="00FD5A08"/>
    <w:rsid w:val="00FE08DC"/>
    <w:rsid w:val="00FE16A7"/>
    <w:rsid w:val="00FF7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6292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15A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rsid w:val="00F675FF"/>
    <w:rPr>
      <w:rFonts w:cs="Times New Roman"/>
    </w:rPr>
  </w:style>
  <w:style w:type="character" w:styleId="a3">
    <w:name w:val="Hyperlink"/>
    <w:rsid w:val="00F675FF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F675FF"/>
    <w:pPr>
      <w:spacing w:before="100" w:beforeAutospacing="1" w:after="100" w:afterAutospacing="1"/>
    </w:pPr>
  </w:style>
  <w:style w:type="character" w:customStyle="1" w:styleId="st42">
    <w:name w:val="st42"/>
    <w:rsid w:val="00236975"/>
    <w:rPr>
      <w:rFonts w:ascii="Times New Roman" w:hAnsi="Times New Roman"/>
      <w:color w:val="000000"/>
    </w:rPr>
  </w:style>
  <w:style w:type="paragraph" w:customStyle="1" w:styleId="StyleZakonu">
    <w:name w:val="StyleZakonu"/>
    <w:basedOn w:val="a"/>
    <w:link w:val="StyleZakonu0"/>
    <w:rsid w:val="00236975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236975"/>
    <w:rPr>
      <w:lang w:val="uk-UA" w:eastAsia="ru-RU"/>
    </w:rPr>
  </w:style>
  <w:style w:type="paragraph" w:customStyle="1" w:styleId="rvps6">
    <w:name w:val="rvps6"/>
    <w:basedOn w:val="a"/>
    <w:rsid w:val="00D23707"/>
    <w:pPr>
      <w:spacing w:before="100" w:beforeAutospacing="1" w:after="100" w:afterAutospacing="1"/>
    </w:pPr>
  </w:style>
  <w:style w:type="character" w:customStyle="1" w:styleId="rvts23">
    <w:name w:val="rvts23"/>
    <w:rsid w:val="00D23707"/>
    <w:rPr>
      <w:rFonts w:cs="Times New Roman"/>
    </w:rPr>
  </w:style>
  <w:style w:type="paragraph" w:customStyle="1" w:styleId="1">
    <w:name w:val="Без інтервалів1"/>
    <w:rsid w:val="005874BF"/>
    <w:pPr>
      <w:jc w:val="both"/>
    </w:pPr>
    <w:rPr>
      <w:rFonts w:cs="Calibri"/>
      <w:sz w:val="28"/>
      <w:szCs w:val="22"/>
      <w:lang w:eastAsia="en-US"/>
    </w:rPr>
  </w:style>
  <w:style w:type="character" w:customStyle="1" w:styleId="rvts9">
    <w:name w:val="rvts9"/>
    <w:rsid w:val="00930387"/>
  </w:style>
  <w:style w:type="paragraph" w:customStyle="1" w:styleId="a4">
    <w:name w:val="Название+подпись"/>
    <w:basedOn w:val="a"/>
    <w:rsid w:val="00582454"/>
    <w:rPr>
      <w:b/>
      <w:sz w:val="28"/>
      <w:lang w:eastAsia="ru-RU"/>
    </w:rPr>
  </w:style>
  <w:style w:type="paragraph" w:customStyle="1" w:styleId="a5">
    <w:name w:val="МЕРТ"/>
    <w:basedOn w:val="a"/>
    <w:link w:val="a6"/>
    <w:rsid w:val="00582454"/>
    <w:pPr>
      <w:ind w:firstLine="709"/>
      <w:jc w:val="both"/>
    </w:pPr>
    <w:rPr>
      <w:sz w:val="22"/>
      <w:szCs w:val="20"/>
      <w:u w:color="000000"/>
      <w:lang w:eastAsia="en-US"/>
    </w:rPr>
  </w:style>
  <w:style w:type="character" w:customStyle="1" w:styleId="a6">
    <w:name w:val="МЕРТ Знак"/>
    <w:link w:val="a5"/>
    <w:locked/>
    <w:rsid w:val="00582454"/>
    <w:rPr>
      <w:sz w:val="22"/>
      <w:u w:color="000000"/>
      <w:lang w:val="uk-UA" w:eastAsia="en-US"/>
    </w:rPr>
  </w:style>
  <w:style w:type="paragraph" w:styleId="a7">
    <w:name w:val="footnote text"/>
    <w:basedOn w:val="a"/>
    <w:link w:val="a8"/>
    <w:semiHidden/>
    <w:rsid w:val="00B62C8A"/>
    <w:rPr>
      <w:rFonts w:ascii="Calibri" w:hAnsi="Calibri"/>
      <w:sz w:val="20"/>
      <w:szCs w:val="20"/>
    </w:rPr>
  </w:style>
  <w:style w:type="character" w:customStyle="1" w:styleId="a8">
    <w:name w:val="Текст виноски Знак"/>
    <w:link w:val="a7"/>
    <w:semiHidden/>
    <w:locked/>
    <w:rsid w:val="00B62C8A"/>
    <w:rPr>
      <w:rFonts w:ascii="Calibri" w:hAnsi="Calibri"/>
      <w:lang w:val="uk-UA" w:eastAsia="uk-UA"/>
    </w:rPr>
  </w:style>
  <w:style w:type="paragraph" w:styleId="a9">
    <w:name w:val="header"/>
    <w:basedOn w:val="a"/>
    <w:rsid w:val="008E16D0"/>
    <w:pPr>
      <w:tabs>
        <w:tab w:val="center" w:pos="4819"/>
        <w:tab w:val="right" w:pos="9639"/>
      </w:tabs>
    </w:pPr>
  </w:style>
  <w:style w:type="paragraph" w:styleId="aa">
    <w:name w:val="footer"/>
    <w:basedOn w:val="a"/>
    <w:rsid w:val="008E16D0"/>
    <w:pPr>
      <w:tabs>
        <w:tab w:val="center" w:pos="4819"/>
        <w:tab w:val="right" w:pos="9639"/>
      </w:tabs>
    </w:pPr>
  </w:style>
  <w:style w:type="character" w:styleId="ab">
    <w:name w:val="page number"/>
    <w:rsid w:val="00056598"/>
    <w:rPr>
      <w:rFonts w:cs="Times New Roman"/>
    </w:rPr>
  </w:style>
  <w:style w:type="character" w:styleId="ac">
    <w:name w:val="Strong"/>
    <w:qFormat/>
    <w:rsid w:val="005A31F0"/>
    <w:rPr>
      <w:rFonts w:cs="Times New Roman"/>
      <w:b/>
      <w:bCs/>
    </w:rPr>
  </w:style>
  <w:style w:type="paragraph" w:customStyle="1" w:styleId="10">
    <w:name w:val="Абзац списку1"/>
    <w:basedOn w:val="a"/>
    <w:rsid w:val="000300B1"/>
    <w:pPr>
      <w:ind w:left="720"/>
      <w:contextualSpacing/>
    </w:pPr>
  </w:style>
  <w:style w:type="character" w:styleId="ad">
    <w:name w:val="footnote reference"/>
    <w:rsid w:val="00E47917"/>
    <w:rPr>
      <w:rFonts w:cs="Times New Roman"/>
      <w:vertAlign w:val="superscript"/>
    </w:rPr>
  </w:style>
  <w:style w:type="paragraph" w:styleId="ae">
    <w:name w:val="List Paragraph"/>
    <w:basedOn w:val="a"/>
    <w:uiPriority w:val="34"/>
    <w:qFormat/>
    <w:rsid w:val="00341324"/>
    <w:pPr>
      <w:ind w:left="720"/>
      <w:contextualSpacing/>
    </w:pPr>
  </w:style>
  <w:style w:type="character" w:customStyle="1" w:styleId="xfmc1">
    <w:name w:val="xfmc1"/>
    <w:basedOn w:val="a0"/>
    <w:rsid w:val="004D27B7"/>
  </w:style>
  <w:style w:type="paragraph" w:styleId="af">
    <w:name w:val="Normal (Web)"/>
    <w:basedOn w:val="a"/>
    <w:rsid w:val="001E7DDD"/>
    <w:pPr>
      <w:spacing w:before="100" w:beforeAutospacing="1" w:after="100" w:afterAutospacing="1"/>
    </w:pPr>
    <w:rPr>
      <w:rFonts w:eastAsia="Calibri"/>
      <w:color w:val="000000"/>
    </w:rPr>
  </w:style>
  <w:style w:type="paragraph" w:styleId="af0">
    <w:name w:val="Balloon Text"/>
    <w:basedOn w:val="a"/>
    <w:link w:val="af1"/>
    <w:semiHidden/>
    <w:unhideWhenUsed/>
    <w:rsid w:val="00B01156"/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semiHidden/>
    <w:rsid w:val="00B011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u.gov.ua/sites/default/files/ndf/26-rp/2009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98927F-74D0-4858-861C-D684E9DED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18595</Words>
  <Characters>10600</Characters>
  <Application>Microsoft Office Word</Application>
  <DocSecurity>0</DocSecurity>
  <Lines>88</Lines>
  <Paragraphs>58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29137</CharactersWithSpaces>
  <SharedDoc>false</SharedDoc>
  <HLinks>
    <vt:vector size="6" baseType="variant">
      <vt:variant>
        <vt:i4>2031639</vt:i4>
      </vt:variant>
      <vt:variant>
        <vt:i4>0</vt:i4>
      </vt:variant>
      <vt:variant>
        <vt:i4>0</vt:i4>
      </vt:variant>
      <vt:variant>
        <vt:i4>5</vt:i4>
      </vt:variant>
      <vt:variant>
        <vt:lpwstr>http://www.ccu.gov.ua/sites/default/files/ndf/26-rp/2009.doc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2021-03-10T14:22:00Z</dcterms:created>
  <dcterms:modified xsi:type="dcterms:W3CDTF">2021-03-10T14:27:00Z</dcterms:modified>
</cp:coreProperties>
</file>