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7588" w:rsidRPr="00F37588" w:rsidRDefault="00F37588" w:rsidP="00F37588">
      <w:pPr>
        <w:shd w:val="clear" w:color="auto" w:fill="FFFFFF"/>
        <w:spacing w:after="0"/>
        <w:jc w:val="center"/>
        <w:rPr>
          <w:rFonts w:ascii="Times New Roman" w:eastAsia="Times New Roman" w:hAnsi="Times New Roman" w:cs="Times New Roman"/>
          <w:b/>
          <w:bCs/>
          <w:color w:val="000000"/>
          <w:sz w:val="28"/>
          <w:szCs w:val="28"/>
          <w:lang w:eastAsia="ru-RU"/>
        </w:rPr>
      </w:pPr>
      <w:bookmarkStart w:id="0" w:name="_GoBack"/>
      <w:bookmarkEnd w:id="0"/>
    </w:p>
    <w:p w:rsidR="00F37588" w:rsidRPr="00F37588" w:rsidRDefault="00F37588" w:rsidP="00F37588">
      <w:pPr>
        <w:spacing w:after="200" w:line="276" w:lineRule="auto"/>
        <w:rPr>
          <w:rFonts w:ascii="Calibri" w:eastAsia="Times New Roman" w:hAnsi="Calibri" w:cs="Times New Roman"/>
          <w:lang w:eastAsia="ru-RU"/>
        </w:rPr>
      </w:pPr>
    </w:p>
    <w:p w:rsidR="00F37588" w:rsidRPr="00F37588" w:rsidRDefault="00F37588" w:rsidP="00F37588">
      <w:pPr>
        <w:spacing w:after="0"/>
        <w:jc w:val="center"/>
        <w:rPr>
          <w:rFonts w:ascii="Times New Roman" w:eastAsia="Times New Roman" w:hAnsi="Times New Roman" w:cs="Times New Roman"/>
          <w:b/>
          <w:sz w:val="28"/>
          <w:szCs w:val="28"/>
          <w:lang w:eastAsia="ru-RU"/>
        </w:rPr>
      </w:pPr>
      <w:r w:rsidRPr="00F37588">
        <w:rPr>
          <w:rFonts w:ascii="Times New Roman" w:eastAsia="Times New Roman" w:hAnsi="Times New Roman" w:cs="Times New Roman"/>
          <w:b/>
          <w:sz w:val="28"/>
          <w:szCs w:val="28"/>
          <w:lang w:eastAsia="ru-RU"/>
        </w:rPr>
        <w:t>ПОЯСНЮВАЛЬНА ЗАПИСКА</w:t>
      </w:r>
    </w:p>
    <w:p w:rsidR="00F37588" w:rsidRPr="00F37588" w:rsidRDefault="00F37588" w:rsidP="00F37588">
      <w:pPr>
        <w:spacing w:after="0"/>
        <w:jc w:val="center"/>
        <w:rPr>
          <w:rFonts w:ascii="Times New Roman" w:eastAsia="Times New Roman" w:hAnsi="Times New Roman" w:cs="Times New Roman"/>
          <w:b/>
          <w:sz w:val="28"/>
          <w:szCs w:val="28"/>
          <w:lang w:eastAsia="ru-RU"/>
        </w:rPr>
      </w:pPr>
      <w:r w:rsidRPr="00F37588">
        <w:rPr>
          <w:rFonts w:ascii="Times New Roman" w:eastAsia="Times New Roman" w:hAnsi="Times New Roman" w:cs="Times New Roman"/>
          <w:b/>
          <w:sz w:val="28"/>
          <w:szCs w:val="28"/>
          <w:lang w:eastAsia="ru-RU"/>
        </w:rPr>
        <w:t xml:space="preserve">до проекту Закону України «Про внесення змін до деяких законів України щодо врегулювання окремих питань у сфері метрології, надання житлово-комунальних послуг та захисту прав споживачів»  </w:t>
      </w:r>
    </w:p>
    <w:p w:rsidR="00F37588" w:rsidRDefault="00F37588" w:rsidP="00F37588">
      <w:pPr>
        <w:spacing w:after="200" w:line="276" w:lineRule="auto"/>
        <w:rPr>
          <w:rFonts w:ascii="Calibri" w:eastAsia="Times New Roman" w:hAnsi="Calibri" w:cs="Times New Roman"/>
          <w:lang w:eastAsia="ru-RU"/>
        </w:rPr>
      </w:pPr>
    </w:p>
    <w:p w:rsidR="00F37588" w:rsidRPr="00F37588" w:rsidRDefault="00F37588" w:rsidP="00F37588">
      <w:pPr>
        <w:spacing w:after="200" w:line="276" w:lineRule="auto"/>
        <w:rPr>
          <w:rFonts w:ascii="Calibri" w:eastAsia="Times New Roman" w:hAnsi="Calibri" w:cs="Times New Roman"/>
          <w:lang w:eastAsia="ru-RU"/>
        </w:rPr>
      </w:pPr>
    </w:p>
    <w:p w:rsidR="00F37588" w:rsidRPr="00F37588" w:rsidRDefault="00F37588" w:rsidP="00F37588">
      <w:pPr>
        <w:widowControl w:val="0"/>
        <w:numPr>
          <w:ilvl w:val="0"/>
          <w:numId w:val="1"/>
        </w:numPr>
        <w:shd w:val="clear" w:color="auto" w:fill="FFFFFF"/>
        <w:autoSpaceDE w:val="0"/>
        <w:autoSpaceDN w:val="0"/>
        <w:adjustRightInd w:val="0"/>
        <w:spacing w:after="0" w:line="276" w:lineRule="auto"/>
        <w:ind w:hanging="218"/>
        <w:jc w:val="both"/>
        <w:rPr>
          <w:rFonts w:ascii="Times New Roman" w:eastAsia="Times New Roman" w:hAnsi="Times New Roman" w:cs="Times New Roman"/>
          <w:b/>
          <w:bCs/>
          <w:color w:val="000000"/>
          <w:sz w:val="28"/>
          <w:szCs w:val="28"/>
          <w:lang w:eastAsia="ru-RU"/>
        </w:rPr>
      </w:pPr>
      <w:r w:rsidRPr="00F37588">
        <w:rPr>
          <w:rFonts w:ascii="Times New Roman" w:eastAsia="Times New Roman" w:hAnsi="Times New Roman" w:cs="Times New Roman"/>
          <w:b/>
          <w:bCs/>
          <w:color w:val="000000"/>
          <w:sz w:val="28"/>
          <w:szCs w:val="28"/>
          <w:lang w:eastAsia="ru-RU"/>
        </w:rPr>
        <w:t>Обґрунтування необхідності прийняття акта</w:t>
      </w:r>
    </w:p>
    <w:p w:rsidR="00F37588" w:rsidRPr="00F37588" w:rsidRDefault="00F37588" w:rsidP="00F37588">
      <w:pPr>
        <w:widowControl w:val="0"/>
        <w:autoSpaceDE w:val="0"/>
        <w:autoSpaceDN w:val="0"/>
        <w:adjustRightInd w:val="0"/>
        <w:spacing w:after="0"/>
        <w:ind w:left="927" w:firstLine="709"/>
        <w:jc w:val="both"/>
        <w:rPr>
          <w:rFonts w:ascii="Times New Roman" w:eastAsia="Times New Roman" w:hAnsi="Times New Roman" w:cs="Times New Roman"/>
          <w:sz w:val="24"/>
          <w:szCs w:val="24"/>
          <w:lang w:eastAsia="uk-UA"/>
        </w:rPr>
      </w:pPr>
    </w:p>
    <w:p w:rsidR="00F37588" w:rsidRPr="00F37588" w:rsidRDefault="00F37588" w:rsidP="00F37588">
      <w:pPr>
        <w:spacing w:after="0"/>
        <w:ind w:firstLine="851"/>
        <w:jc w:val="both"/>
        <w:rPr>
          <w:rFonts w:ascii="Times New Roman" w:eastAsia="Times New Roman" w:hAnsi="Times New Roman" w:cs="Times New Roman"/>
          <w:b/>
          <w:sz w:val="28"/>
          <w:szCs w:val="28"/>
        </w:rPr>
      </w:pPr>
      <w:r w:rsidRPr="00F37588">
        <w:rPr>
          <w:rFonts w:ascii="Times New Roman" w:eastAsia="Times New Roman" w:hAnsi="Times New Roman" w:cs="Times New Roman"/>
          <w:sz w:val="28"/>
          <w:szCs w:val="28"/>
          <w:lang w:eastAsia="ru-RU"/>
        </w:rPr>
        <w:t>Проект Закону України «Про внесення змін до деяких законів України щодо врегулювання окремих питань у сфері надання житлово-комунальних послуг»</w:t>
      </w:r>
      <w:r w:rsidRPr="00F37588">
        <w:rPr>
          <w:rFonts w:ascii="Times New Roman" w:eastAsia="Times New Roman" w:hAnsi="Times New Roman" w:cs="Times New Roman"/>
          <w:b/>
          <w:sz w:val="28"/>
          <w:szCs w:val="28"/>
          <w:lang w:eastAsia="ru-RU"/>
        </w:rPr>
        <w:t xml:space="preserve"> </w:t>
      </w:r>
      <w:r w:rsidRPr="00F37588">
        <w:rPr>
          <w:rFonts w:ascii="Times New Roman" w:eastAsia="Times New Roman" w:hAnsi="Times New Roman" w:cs="Times New Roman"/>
          <w:sz w:val="28"/>
          <w:szCs w:val="28"/>
          <w:lang w:eastAsia="ru-RU"/>
        </w:rPr>
        <w:t xml:space="preserve"> (далі – проект) розроблено з метою удосконалення норм і положень чинного законодавства, що регулюють відносини між споживачами комунальних послуг та надавачами комунальних послуг; з метою уникнення порушення Україною взятих на себе міжнародних зобов’язань та г</w:t>
      </w:r>
      <w:r w:rsidRPr="00F37588">
        <w:rPr>
          <w:rFonts w:ascii="Times New Roman" w:eastAsia="Times New Roman" w:hAnsi="Times New Roman" w:cs="Times New Roman"/>
          <w:bCs/>
          <w:iCs/>
          <w:kern w:val="24"/>
          <w:sz w:val="28"/>
          <w:szCs w:val="28"/>
          <w:lang w:eastAsia="uk-UA"/>
        </w:rPr>
        <w:t>армонізації</w:t>
      </w:r>
      <w:r w:rsidRPr="00F37588">
        <w:rPr>
          <w:rFonts w:ascii="Times New Roman" w:eastAsia="Times New Roman" w:hAnsi="Times New Roman" w:cs="Times New Roman"/>
          <w:bCs/>
          <w:iCs/>
          <w:kern w:val="24"/>
          <w:sz w:val="28"/>
          <w:szCs w:val="28"/>
          <w:lang w:val="ru-RU" w:eastAsia="uk-UA"/>
        </w:rPr>
        <w:t xml:space="preserve"> </w:t>
      </w:r>
      <w:r w:rsidRPr="00F37588">
        <w:rPr>
          <w:rFonts w:ascii="Times New Roman" w:eastAsia="Times New Roman" w:hAnsi="Times New Roman" w:cs="Times New Roman"/>
          <w:bCs/>
          <w:iCs/>
          <w:kern w:val="24"/>
          <w:sz w:val="28"/>
          <w:szCs w:val="28"/>
          <w:lang w:eastAsia="uk-UA"/>
        </w:rPr>
        <w:t>законодавчих</w:t>
      </w:r>
      <w:r w:rsidRPr="00F37588">
        <w:rPr>
          <w:rFonts w:ascii="Times New Roman" w:eastAsia="Times New Roman" w:hAnsi="Times New Roman" w:cs="Times New Roman"/>
          <w:bCs/>
          <w:iCs/>
          <w:kern w:val="24"/>
          <w:sz w:val="28"/>
          <w:szCs w:val="28"/>
          <w:lang w:val="ru-RU" w:eastAsia="uk-UA"/>
        </w:rPr>
        <w:t xml:space="preserve"> </w:t>
      </w:r>
      <w:r w:rsidRPr="00F37588">
        <w:rPr>
          <w:rFonts w:ascii="Times New Roman" w:eastAsia="Times New Roman" w:hAnsi="Times New Roman" w:cs="Times New Roman"/>
          <w:bCs/>
          <w:iCs/>
          <w:kern w:val="24"/>
          <w:sz w:val="28"/>
          <w:szCs w:val="28"/>
          <w:lang w:eastAsia="uk-UA"/>
        </w:rPr>
        <w:t>актів</w:t>
      </w:r>
      <w:r w:rsidRPr="00F37588">
        <w:rPr>
          <w:rFonts w:ascii="Times New Roman" w:eastAsia="Times New Roman" w:hAnsi="Times New Roman" w:cs="Times New Roman"/>
          <w:bCs/>
          <w:iCs/>
          <w:kern w:val="24"/>
          <w:sz w:val="28"/>
          <w:szCs w:val="28"/>
          <w:lang w:val="ru-RU" w:eastAsia="uk-UA"/>
        </w:rPr>
        <w:t xml:space="preserve"> </w:t>
      </w:r>
      <w:r w:rsidRPr="00F37588">
        <w:rPr>
          <w:rFonts w:ascii="Times New Roman" w:eastAsia="Times New Roman" w:hAnsi="Times New Roman" w:cs="Times New Roman"/>
          <w:bCs/>
          <w:iCs/>
          <w:kern w:val="24"/>
          <w:sz w:val="28"/>
          <w:szCs w:val="28"/>
          <w:lang w:eastAsia="uk-UA"/>
        </w:rPr>
        <w:t>з</w:t>
      </w:r>
      <w:r w:rsidRPr="00F37588">
        <w:rPr>
          <w:rFonts w:ascii="Times New Roman" w:eastAsia="Times New Roman" w:hAnsi="Times New Roman" w:cs="Times New Roman"/>
          <w:bCs/>
          <w:iCs/>
          <w:kern w:val="24"/>
          <w:sz w:val="28"/>
          <w:szCs w:val="28"/>
          <w:lang w:val="ru-RU" w:eastAsia="uk-UA"/>
        </w:rPr>
        <w:t xml:space="preserve"> актами </w:t>
      </w:r>
      <w:r w:rsidRPr="00F37588">
        <w:rPr>
          <w:rFonts w:ascii="Times New Roman" w:eastAsia="Times New Roman" w:hAnsi="Times New Roman" w:cs="Times New Roman"/>
          <w:bCs/>
          <w:iCs/>
          <w:kern w:val="24"/>
          <w:sz w:val="28"/>
          <w:szCs w:val="28"/>
          <w:lang w:eastAsia="uk-UA"/>
        </w:rPr>
        <w:t>законодавства</w:t>
      </w:r>
      <w:r w:rsidRPr="00F37588">
        <w:rPr>
          <w:rFonts w:ascii="Times New Roman" w:eastAsia="Times New Roman" w:hAnsi="Times New Roman" w:cs="Times New Roman"/>
          <w:bCs/>
          <w:iCs/>
          <w:kern w:val="24"/>
          <w:sz w:val="28"/>
          <w:szCs w:val="28"/>
          <w:lang w:val="ru-RU" w:eastAsia="uk-UA"/>
        </w:rPr>
        <w:t xml:space="preserve"> </w:t>
      </w:r>
      <w:r w:rsidRPr="00F37588">
        <w:rPr>
          <w:rFonts w:ascii="Times New Roman" w:eastAsia="Times New Roman" w:hAnsi="Times New Roman" w:cs="Times New Roman"/>
          <w:bCs/>
          <w:iCs/>
          <w:kern w:val="24"/>
          <w:sz w:val="28"/>
          <w:szCs w:val="28"/>
          <w:lang w:eastAsia="uk-UA"/>
        </w:rPr>
        <w:t>Європейського</w:t>
      </w:r>
      <w:r w:rsidRPr="00F37588">
        <w:rPr>
          <w:rFonts w:ascii="Times New Roman" w:eastAsia="Times New Roman" w:hAnsi="Times New Roman" w:cs="Times New Roman"/>
          <w:bCs/>
          <w:iCs/>
          <w:kern w:val="24"/>
          <w:sz w:val="28"/>
          <w:szCs w:val="28"/>
          <w:lang w:val="ru-RU" w:eastAsia="uk-UA"/>
        </w:rPr>
        <w:t xml:space="preserve"> Союзу</w:t>
      </w:r>
      <w:r w:rsidRPr="00F37588">
        <w:rPr>
          <w:rFonts w:ascii="Times New Roman" w:eastAsia="Times New Roman" w:hAnsi="Times New Roman" w:cs="Times New Roman"/>
          <w:bCs/>
          <w:iCs/>
          <w:kern w:val="24"/>
          <w:sz w:val="28"/>
          <w:szCs w:val="28"/>
          <w:lang w:eastAsia="uk-UA"/>
        </w:rPr>
        <w:t>,</w:t>
      </w:r>
      <w:r w:rsidRPr="00F37588">
        <w:rPr>
          <w:rFonts w:ascii="Times New Roman" w:eastAsia="Times New Roman" w:hAnsi="Times New Roman" w:cs="Times New Roman"/>
          <w:b/>
          <w:bCs/>
          <w:iCs/>
          <w:kern w:val="24"/>
          <w:sz w:val="28"/>
          <w:szCs w:val="28"/>
          <w:lang w:eastAsia="uk-UA"/>
        </w:rPr>
        <w:t xml:space="preserve"> </w:t>
      </w:r>
      <w:r w:rsidRPr="00F37588">
        <w:rPr>
          <w:rFonts w:ascii="Times New Roman" w:eastAsia="Times New Roman" w:hAnsi="Times New Roman" w:cs="Times New Roman"/>
          <w:bCs/>
          <w:iCs/>
          <w:kern w:val="24"/>
          <w:sz w:val="28"/>
          <w:szCs w:val="28"/>
          <w:lang w:eastAsia="uk-UA"/>
        </w:rPr>
        <w:t>а також</w:t>
      </w:r>
      <w:r w:rsidRPr="00F37588">
        <w:rPr>
          <w:rFonts w:ascii="Times New Roman" w:eastAsia="Times New Roman" w:hAnsi="Times New Roman" w:cs="Times New Roman"/>
          <w:b/>
          <w:bCs/>
          <w:sz w:val="28"/>
          <w:szCs w:val="28"/>
          <w:shd w:val="clear" w:color="auto" w:fill="FFFFFF"/>
          <w:lang w:val="ru-RU" w:eastAsia="ru-RU"/>
        </w:rPr>
        <w:t xml:space="preserve"> </w:t>
      </w:r>
      <w:r w:rsidRPr="00F37588">
        <w:rPr>
          <w:rFonts w:ascii="Times New Roman" w:eastAsia="Times New Roman" w:hAnsi="Times New Roman" w:cs="Times New Roman"/>
          <w:sz w:val="28"/>
          <w:szCs w:val="28"/>
          <w:shd w:val="clear" w:color="auto" w:fill="FFFFFF"/>
          <w:lang w:eastAsia="ru-RU"/>
        </w:rPr>
        <w:t xml:space="preserve">досягнення високих стандартів громадського обслуговування та захисту прав споживачів. </w:t>
      </w:r>
      <w:r w:rsidRPr="00F37588">
        <w:rPr>
          <w:rFonts w:ascii="Times New Roman" w:eastAsia="Times New Roman" w:hAnsi="Times New Roman" w:cs="Times New Roman"/>
          <w:b/>
          <w:sz w:val="28"/>
          <w:szCs w:val="28"/>
          <w:shd w:val="clear" w:color="auto" w:fill="FFFFFF"/>
          <w:lang w:eastAsia="ru-RU"/>
        </w:rPr>
        <w:t xml:space="preserve">Україна взяла на себе зобов’язання </w:t>
      </w:r>
      <w:r w:rsidRPr="00F37588">
        <w:rPr>
          <w:rFonts w:ascii="Times New Roman" w:eastAsia="Times New Roman" w:hAnsi="Times New Roman" w:cs="Times New Roman"/>
          <w:b/>
          <w:sz w:val="28"/>
          <w:szCs w:val="28"/>
        </w:rPr>
        <w:t>дотримуватися принципів, правил та практик, викладених в актуальних рішеннях та регламентах ЄС та поступового приведення законодавства у відповідність до європейського.</w:t>
      </w:r>
    </w:p>
    <w:p w:rsidR="00F37588" w:rsidRPr="00F37588" w:rsidRDefault="00F37588" w:rsidP="00F37588">
      <w:pPr>
        <w:spacing w:after="0"/>
        <w:ind w:firstLine="851"/>
        <w:jc w:val="both"/>
        <w:rPr>
          <w:rFonts w:ascii="Times New Roman" w:eastAsia="Times New Roman" w:hAnsi="Times New Roman" w:cs="Times New Roman"/>
          <w:sz w:val="28"/>
          <w:szCs w:val="28"/>
          <w:lang w:eastAsia="uk-UA"/>
        </w:rPr>
      </w:pPr>
      <w:r w:rsidRPr="00F37588">
        <w:rPr>
          <w:rFonts w:ascii="Times New Roman" w:eastAsia="Times New Roman" w:hAnsi="Times New Roman" w:cs="Times New Roman"/>
          <w:sz w:val="28"/>
          <w:szCs w:val="28"/>
          <w:lang w:eastAsia="uk-UA"/>
        </w:rPr>
        <w:t xml:space="preserve">Україна - чи не єдина країна Європи, у якій відсутній повний комерційний облік комунальних послуг. Точно сказати, скільки енергоносіїв споживають споживачі в країні, скільки втрачаємо через зношену інфраструктуру – неможливо. </w:t>
      </w:r>
    </w:p>
    <w:p w:rsidR="00F37588" w:rsidRPr="00F37588" w:rsidRDefault="00F37588" w:rsidP="00F37588">
      <w:pPr>
        <w:spacing w:after="0"/>
        <w:ind w:firstLine="851"/>
        <w:jc w:val="both"/>
        <w:rPr>
          <w:rFonts w:ascii="Times New Roman" w:eastAsia="Times New Roman" w:hAnsi="Times New Roman" w:cs="Times New Roman"/>
          <w:b/>
          <w:sz w:val="28"/>
          <w:szCs w:val="28"/>
          <w:lang w:eastAsia="uk-UA"/>
        </w:rPr>
      </w:pPr>
      <w:r w:rsidRPr="00F37588">
        <w:rPr>
          <w:rFonts w:ascii="Times New Roman" w:eastAsia="Times New Roman" w:hAnsi="Times New Roman" w:cs="Times New Roman"/>
          <w:b/>
          <w:sz w:val="28"/>
          <w:szCs w:val="28"/>
          <w:lang w:eastAsia="uk-UA"/>
        </w:rPr>
        <w:t>Тільки чітке розуміння фактичних обсягів споживання кожною категорією споживачів та втрат мотивуватиме громадян термомодернізувати будинки, постачальників – ремонтувати старі мережі, а потенційних інвесторів та державу - вкладати кошти.</w:t>
      </w:r>
    </w:p>
    <w:p w:rsidR="00F37588" w:rsidRPr="00F37588" w:rsidRDefault="00F37588" w:rsidP="00F37588">
      <w:pPr>
        <w:spacing w:after="0"/>
        <w:ind w:firstLine="851"/>
        <w:jc w:val="both"/>
        <w:rPr>
          <w:rFonts w:ascii="Times New Roman" w:eastAsia="Times New Roman" w:hAnsi="Times New Roman" w:cs="Times New Roman"/>
          <w:b/>
          <w:sz w:val="28"/>
          <w:szCs w:val="28"/>
          <w:lang w:eastAsia="uk-UA"/>
        </w:rPr>
      </w:pPr>
      <w:r w:rsidRPr="00F37588">
        <w:rPr>
          <w:rFonts w:ascii="Times New Roman" w:eastAsia="Times New Roman" w:hAnsi="Times New Roman" w:cs="Times New Roman"/>
          <w:b/>
          <w:sz w:val="28"/>
          <w:szCs w:val="28"/>
          <w:lang w:eastAsia="uk-UA"/>
        </w:rPr>
        <w:t>А тому вкрай важливо повсюдне впровадження приладів обліку комунальних послуг для визначення фактичного споживання енергетичних ресурсів, що могло б певною мірою вирішити питання енергозбереження та захистити  права споживачів. Держава має підтримувати та створювати доступні умови для встановлення таких приладів повсюдно, в тому числі – приладів-розподілювачів теплової енергії.</w:t>
      </w:r>
    </w:p>
    <w:p w:rsidR="00F37588" w:rsidRPr="00F37588" w:rsidRDefault="00F37588" w:rsidP="00F37588">
      <w:pPr>
        <w:spacing w:after="0"/>
        <w:ind w:firstLine="851"/>
        <w:jc w:val="both"/>
        <w:rPr>
          <w:rFonts w:ascii="Times New Roman" w:eastAsia="Times New Roman" w:hAnsi="Times New Roman" w:cs="Times New Roman"/>
          <w:sz w:val="28"/>
          <w:szCs w:val="28"/>
          <w:lang w:eastAsia="uk-UA"/>
        </w:rPr>
      </w:pPr>
      <w:r w:rsidRPr="00F37588">
        <w:rPr>
          <w:rFonts w:ascii="Times New Roman" w:eastAsia="Times New Roman" w:hAnsi="Times New Roman" w:cs="Times New Roman"/>
          <w:sz w:val="28"/>
          <w:szCs w:val="28"/>
          <w:lang w:eastAsia="uk-UA"/>
        </w:rPr>
        <w:t xml:space="preserve">Найбільш болюче питання - облік теплової енергії для потреб централізованого опалення. Власники приміщень, в яких відсутні  прилади обліку теплової енергії (в тому числі прилади – розподілювачі теплової енергії на опалювальних приборах з автоматичними регуляторами температури повітря в приміщенні) не мають можливості регулювати  споживання такої послуги та, відповідно, сплачують непомірно високі, для переважної більшості населення країни, платежі за послуги з теплопостачання. В даному випадку мова про енергозбереження та енергоефективність навіть не йде. </w:t>
      </w:r>
    </w:p>
    <w:p w:rsidR="00F37588" w:rsidRPr="00F37588" w:rsidRDefault="00F37588" w:rsidP="00F37588">
      <w:pPr>
        <w:spacing w:after="0"/>
        <w:ind w:firstLine="851"/>
        <w:jc w:val="both"/>
        <w:rPr>
          <w:rFonts w:ascii="Times New Roman" w:eastAsia="Times New Roman" w:hAnsi="Times New Roman" w:cs="Times New Roman"/>
          <w:sz w:val="28"/>
          <w:szCs w:val="28"/>
          <w:lang w:eastAsia="ru-RU"/>
        </w:rPr>
      </w:pPr>
    </w:p>
    <w:p w:rsidR="00F37588" w:rsidRPr="00F37588" w:rsidRDefault="00F37588" w:rsidP="00F37588">
      <w:pPr>
        <w:spacing w:after="0"/>
        <w:ind w:firstLine="851"/>
        <w:jc w:val="both"/>
        <w:rPr>
          <w:rFonts w:ascii="Times New Roman" w:eastAsia="Times New Roman" w:hAnsi="Times New Roman" w:cs="Times New Roman"/>
          <w:sz w:val="28"/>
          <w:szCs w:val="28"/>
          <w:lang w:eastAsia="ru-RU"/>
        </w:rPr>
      </w:pPr>
    </w:p>
    <w:p w:rsidR="00F37588" w:rsidRPr="00F37588" w:rsidRDefault="00F37588" w:rsidP="00F37588">
      <w:pPr>
        <w:spacing w:after="0"/>
        <w:ind w:firstLine="851"/>
        <w:jc w:val="both"/>
        <w:rPr>
          <w:rFonts w:ascii="Times New Roman" w:eastAsia="Times New Roman" w:hAnsi="Times New Roman" w:cs="Times New Roman"/>
          <w:sz w:val="28"/>
          <w:szCs w:val="28"/>
          <w:lang w:eastAsia="ru-RU"/>
        </w:rPr>
      </w:pPr>
      <w:r w:rsidRPr="00F37588">
        <w:rPr>
          <w:rFonts w:ascii="Times New Roman" w:eastAsia="Times New Roman" w:hAnsi="Times New Roman" w:cs="Times New Roman"/>
          <w:sz w:val="28"/>
          <w:szCs w:val="28"/>
          <w:lang w:eastAsia="ru-RU"/>
        </w:rPr>
        <w:t>На сьогодні теплова енергетика та сфера теплопостачання України перебувають у вкрай зношеному стані: незадовільний технічний стан багатьох об'єктів генерації та мереж, застарілий житловий фонд  спричиняють надмірні втрати тепла при виробництві, транспортуванні і споживанні.</w:t>
      </w:r>
      <w:r w:rsidRPr="00F37588">
        <w:rPr>
          <w:rFonts w:ascii="Times New Roman" w:eastAsia="Times New Roman" w:hAnsi="Times New Roman" w:cs="Times New Roman"/>
          <w:sz w:val="28"/>
          <w:szCs w:val="28"/>
          <w:lang w:val="ru-RU" w:eastAsia="ru-RU"/>
        </w:rPr>
        <w:t> </w:t>
      </w:r>
      <w:r w:rsidRPr="00F37588">
        <w:rPr>
          <w:rFonts w:ascii="Times New Roman" w:eastAsia="Times New Roman" w:hAnsi="Times New Roman" w:cs="Times New Roman"/>
          <w:sz w:val="28"/>
          <w:szCs w:val="28"/>
          <w:lang w:eastAsia="ru-RU"/>
        </w:rPr>
        <w:t>Втрати тепла в теплових мережах інколи перевищують 40%. І ці проблеми несправедливо перекладені  на споживачів</w:t>
      </w:r>
      <w:r w:rsidRPr="00F37588">
        <w:rPr>
          <w:rFonts w:ascii="Times New Roman" w:eastAsia="Times New Roman" w:hAnsi="Times New Roman" w:cs="Times New Roman"/>
          <w:sz w:val="28"/>
          <w:szCs w:val="28"/>
          <w:lang w:eastAsia="uk-UA"/>
        </w:rPr>
        <w:t xml:space="preserve"> - низька якість забезпечення населення тепловою енергією і  високі тарифи, в які закладено виробництво, транспортування та постачання. </w:t>
      </w:r>
      <w:r w:rsidRPr="00F37588">
        <w:rPr>
          <w:rFonts w:ascii="Times New Roman" w:eastAsia="Times New Roman" w:hAnsi="Times New Roman" w:cs="Times New Roman"/>
          <w:sz w:val="28"/>
          <w:szCs w:val="28"/>
          <w:lang w:eastAsia="ru-RU"/>
        </w:rPr>
        <w:t xml:space="preserve">В таких умовах підприємства не зацікавлені зменшувати свої втрати для забезпечення менших тарифів для споживачів, оскільки тарифи встановлюються за принципом «витрати плюс», а самі комунальні підприємства не мають достатніх стимулів оновлювати мережі теплопостачання.  </w:t>
      </w:r>
    </w:p>
    <w:p w:rsidR="00F37588" w:rsidRPr="00F37588" w:rsidRDefault="00F37588" w:rsidP="00F37588">
      <w:pPr>
        <w:spacing w:after="0"/>
        <w:ind w:firstLine="851"/>
        <w:jc w:val="both"/>
        <w:rPr>
          <w:rFonts w:ascii="Times New Roman" w:eastAsia="Times New Roman" w:hAnsi="Times New Roman" w:cs="Times New Roman"/>
          <w:sz w:val="28"/>
          <w:szCs w:val="28"/>
          <w:lang w:eastAsia="uk-UA"/>
        </w:rPr>
      </w:pPr>
      <w:r w:rsidRPr="00F37588">
        <w:rPr>
          <w:rFonts w:ascii="Times New Roman" w:eastAsia="Times New Roman" w:hAnsi="Times New Roman" w:cs="Times New Roman"/>
          <w:sz w:val="28"/>
          <w:szCs w:val="28"/>
          <w:lang w:eastAsia="uk-UA"/>
        </w:rPr>
        <w:t>Більшість європейських країн вже створили конкурентний ринок теплової енергії і запровадили прозорі недискримінаційні механізми приєднання незалежних виробників до тепломереж. Це призвело до значного покращення якості послуг та встановлення справедливих тарифів.</w:t>
      </w:r>
    </w:p>
    <w:p w:rsidR="00F37588" w:rsidRPr="00F37588" w:rsidRDefault="00F37588" w:rsidP="00F37588">
      <w:pPr>
        <w:widowControl w:val="0"/>
        <w:shd w:val="clear" w:color="auto" w:fill="FFFFFF"/>
        <w:autoSpaceDE w:val="0"/>
        <w:autoSpaceDN w:val="0"/>
        <w:adjustRightInd w:val="0"/>
        <w:spacing w:after="0"/>
        <w:ind w:firstLine="851"/>
        <w:jc w:val="both"/>
        <w:rPr>
          <w:rFonts w:ascii="Times New Roman" w:eastAsia="Times New Roman" w:hAnsi="Times New Roman" w:cs="Times New Roman"/>
          <w:sz w:val="28"/>
          <w:szCs w:val="28"/>
          <w:lang w:eastAsia="uk-UA"/>
        </w:rPr>
      </w:pPr>
      <w:r w:rsidRPr="00F37588">
        <w:rPr>
          <w:rFonts w:ascii="Times New Roman" w:eastAsia="Times New Roman" w:hAnsi="Times New Roman" w:cs="Times New Roman"/>
          <w:color w:val="000000"/>
          <w:sz w:val="28"/>
          <w:szCs w:val="28"/>
          <w:lang w:eastAsia="uk-UA"/>
        </w:rPr>
        <w:t xml:space="preserve">Сьогодні гостро постає питання захисту прав споживача – отримати якісні </w:t>
      </w:r>
      <w:r w:rsidRPr="00F37588">
        <w:rPr>
          <w:rFonts w:ascii="Times New Roman" w:eastAsia="Times New Roman" w:hAnsi="Times New Roman" w:cs="Times New Roman"/>
          <w:sz w:val="28"/>
          <w:szCs w:val="28"/>
          <w:lang w:eastAsia="uk-UA"/>
        </w:rPr>
        <w:t xml:space="preserve">та у повному обсязі житлово-комунальні послуги, оскільки не тільки плата за ці послуги нараховується з постійним підвищенням, а й показники, які вносяться за комунальні послуги, не відповідають фактично спожитому об’єму. </w:t>
      </w:r>
    </w:p>
    <w:p w:rsidR="00F37588" w:rsidRPr="00F37588" w:rsidRDefault="00F37588" w:rsidP="00F37588">
      <w:pPr>
        <w:widowControl w:val="0"/>
        <w:shd w:val="clear" w:color="auto" w:fill="FFFFFF"/>
        <w:autoSpaceDE w:val="0"/>
        <w:autoSpaceDN w:val="0"/>
        <w:adjustRightInd w:val="0"/>
        <w:spacing w:after="0"/>
        <w:ind w:firstLine="851"/>
        <w:jc w:val="both"/>
        <w:rPr>
          <w:rFonts w:ascii="Times New Roman" w:eastAsia="Times New Roman" w:hAnsi="Times New Roman" w:cs="Times New Roman"/>
          <w:sz w:val="28"/>
          <w:szCs w:val="28"/>
          <w:lang w:eastAsia="uk-UA"/>
        </w:rPr>
      </w:pPr>
      <w:r w:rsidRPr="00F37588">
        <w:rPr>
          <w:rFonts w:ascii="Times New Roman" w:eastAsia="Times New Roman" w:hAnsi="Times New Roman" w:cs="Times New Roman"/>
          <w:sz w:val="28"/>
          <w:szCs w:val="28"/>
          <w:lang w:eastAsia="uk-UA"/>
        </w:rPr>
        <w:t>А тому, з метою ефективного захисту прав споживачів та запобігання зловживанням з боку виконавців комунальної послуг, законопроект зобов’язує точно відображати фактичне споживання послуг з електро-,   тепло-, газо-, водопостачання та розподіл газу і електроенергії відповідно до спожитого об’єму.</w:t>
      </w:r>
    </w:p>
    <w:p w:rsidR="00F37588" w:rsidRPr="00F37588" w:rsidRDefault="00F37588" w:rsidP="00F37588">
      <w:pPr>
        <w:spacing w:after="0"/>
        <w:ind w:firstLine="709"/>
        <w:jc w:val="both"/>
        <w:rPr>
          <w:rFonts w:ascii="Times New Roman" w:eastAsia="Times New Roman" w:hAnsi="Times New Roman" w:cs="Times New Roman"/>
          <w:iCs/>
          <w:sz w:val="28"/>
          <w:szCs w:val="28"/>
          <w:shd w:val="clear" w:color="auto" w:fill="FFFFFF"/>
          <w:lang w:val="ru-RU" w:eastAsia="ru-RU"/>
        </w:rPr>
      </w:pPr>
      <w:r w:rsidRPr="00F37588">
        <w:rPr>
          <w:rFonts w:ascii="Times New Roman" w:eastAsia="Times New Roman" w:hAnsi="Times New Roman" w:cs="Times New Roman"/>
          <w:sz w:val="28"/>
          <w:szCs w:val="28"/>
          <w:lang w:eastAsia="uk-UA"/>
        </w:rPr>
        <w:t xml:space="preserve">Оскільки держава переклала відповідальність за повірку лічильників тепло- і водопостачання  на споживачів, це призвело до того, що сьогодні постачальники послуг повсюдно маніпулюють та зловживають своїм таким зручним становищем та порушують права споживачів,  незаконно нараховуючи за середньозваженим споживанням, через, начебто, не повірені лічильники. </w:t>
      </w:r>
      <w:r w:rsidRPr="00F37588">
        <w:rPr>
          <w:rFonts w:ascii="Times New Roman" w:eastAsia="Times New Roman" w:hAnsi="Times New Roman" w:cs="Times New Roman"/>
          <w:iCs/>
          <w:sz w:val="28"/>
          <w:szCs w:val="28"/>
          <w:shd w:val="clear" w:color="auto" w:fill="FFFFFF"/>
          <w:lang w:val="ru-RU" w:eastAsia="ru-RU"/>
        </w:rPr>
        <w:t>А це, як мінімум</w:t>
      </w:r>
      <w:r w:rsidRPr="00F37588">
        <w:rPr>
          <w:rFonts w:ascii="Times New Roman" w:eastAsia="Times New Roman" w:hAnsi="Times New Roman" w:cs="Times New Roman"/>
          <w:iCs/>
          <w:sz w:val="28"/>
          <w:szCs w:val="28"/>
          <w:shd w:val="clear" w:color="auto" w:fill="FFFFFF"/>
          <w:lang w:eastAsia="ru-RU"/>
        </w:rPr>
        <w:t>,</w:t>
      </w:r>
      <w:r w:rsidRPr="00F37588">
        <w:rPr>
          <w:rFonts w:ascii="Times New Roman" w:eastAsia="Times New Roman" w:hAnsi="Times New Roman" w:cs="Times New Roman"/>
          <w:iCs/>
          <w:sz w:val="28"/>
          <w:szCs w:val="28"/>
          <w:shd w:val="clear" w:color="auto" w:fill="FFFFFF"/>
          <w:lang w:val="ru-RU" w:eastAsia="ru-RU"/>
        </w:rPr>
        <w:t xml:space="preserve"> удвічі більше, ніж за лічильником. Постачальник послуг не зацікавлений у тому, щоб повіряти лічильники.</w:t>
      </w:r>
    </w:p>
    <w:p w:rsidR="00F37588" w:rsidRPr="00F37588" w:rsidRDefault="00F37588" w:rsidP="00F37588">
      <w:pPr>
        <w:spacing w:after="0"/>
        <w:ind w:firstLine="709"/>
        <w:jc w:val="both"/>
        <w:rPr>
          <w:rFonts w:ascii="Times New Roman" w:eastAsia="Times New Roman" w:hAnsi="Times New Roman" w:cs="Times New Roman"/>
          <w:sz w:val="28"/>
          <w:szCs w:val="28"/>
          <w:lang w:val="ru-RU" w:eastAsia="ru-RU"/>
        </w:rPr>
      </w:pPr>
      <w:r w:rsidRPr="00F37588">
        <w:rPr>
          <w:rFonts w:ascii="Times New Roman" w:eastAsia="Times New Roman" w:hAnsi="Times New Roman" w:cs="Times New Roman"/>
          <w:iCs/>
          <w:sz w:val="28"/>
          <w:szCs w:val="28"/>
          <w:shd w:val="clear" w:color="auto" w:fill="FFFFFF"/>
          <w:lang w:eastAsia="ru-RU"/>
        </w:rPr>
        <w:t>Але, н</w:t>
      </w:r>
      <w:r w:rsidRPr="00F37588">
        <w:rPr>
          <w:rFonts w:ascii="Times New Roman" w:eastAsia="Times New Roman" w:hAnsi="Times New Roman" w:cs="Times New Roman"/>
          <w:sz w:val="28"/>
          <w:szCs w:val="28"/>
          <w:lang w:eastAsia="uk-UA"/>
        </w:rPr>
        <w:t xml:space="preserve">е кожна людина, особливо похилого віку, може відслідковувати повірочний інтервал, чи отримувати повідомлення про необхідність повірити лічильники, які часто є недостовірні. </w:t>
      </w:r>
      <w:r w:rsidRPr="00F37588">
        <w:rPr>
          <w:rFonts w:ascii="Times New Roman" w:eastAsia="Times New Roman" w:hAnsi="Times New Roman" w:cs="Times New Roman"/>
          <w:bCs/>
          <w:sz w:val="28"/>
          <w:szCs w:val="28"/>
          <w:lang w:eastAsia="uk-UA"/>
        </w:rPr>
        <w:t>Покарати постачальників послуг, які без належного попередження про необхідність проведення повірки лічильників переводять споживачів на загальні норми споживання неможливо.</w:t>
      </w:r>
    </w:p>
    <w:p w:rsidR="00F37588" w:rsidRPr="00F37588" w:rsidRDefault="00F37588" w:rsidP="00F37588">
      <w:pPr>
        <w:shd w:val="clear" w:color="auto" w:fill="FFFFFF"/>
        <w:spacing w:after="0"/>
        <w:ind w:firstLine="851"/>
        <w:jc w:val="both"/>
        <w:rPr>
          <w:rFonts w:ascii="Times New Roman" w:eastAsia="Times New Roman" w:hAnsi="Times New Roman" w:cs="Times New Roman"/>
          <w:bCs/>
          <w:sz w:val="28"/>
          <w:szCs w:val="28"/>
          <w:lang w:eastAsia="uk-UA"/>
        </w:rPr>
      </w:pPr>
      <w:r w:rsidRPr="00F37588">
        <w:rPr>
          <w:rFonts w:ascii="Times New Roman" w:eastAsia="Times New Roman" w:hAnsi="Times New Roman" w:cs="Times New Roman"/>
          <w:bCs/>
          <w:sz w:val="28"/>
          <w:szCs w:val="28"/>
          <w:lang w:eastAsia="uk-UA"/>
        </w:rPr>
        <w:t>Держава має захищати права споживачів на отримання якісної і безпечної продукції та усіх видів послуг і робіт, які гарантуються громадянам статтею 42 Конституції України.</w:t>
      </w:r>
    </w:p>
    <w:p w:rsidR="00F37588" w:rsidRDefault="00F37588" w:rsidP="00F37588">
      <w:pPr>
        <w:shd w:val="clear" w:color="auto" w:fill="FFFFFF"/>
        <w:spacing w:after="0"/>
        <w:ind w:firstLine="851"/>
        <w:jc w:val="both"/>
        <w:rPr>
          <w:rFonts w:ascii="Times New Roman" w:eastAsia="Times New Roman" w:hAnsi="Times New Roman" w:cs="Times New Roman"/>
          <w:bCs/>
          <w:sz w:val="28"/>
          <w:szCs w:val="28"/>
          <w:lang w:eastAsia="uk-UA"/>
        </w:rPr>
      </w:pPr>
    </w:p>
    <w:p w:rsidR="00F37588" w:rsidRPr="00F37588" w:rsidRDefault="00F37588" w:rsidP="00F37588">
      <w:pPr>
        <w:shd w:val="clear" w:color="auto" w:fill="FFFFFF"/>
        <w:spacing w:after="0"/>
        <w:ind w:firstLine="851"/>
        <w:jc w:val="both"/>
        <w:rPr>
          <w:rFonts w:ascii="Times New Roman" w:eastAsia="Times New Roman" w:hAnsi="Times New Roman" w:cs="Times New Roman"/>
          <w:bCs/>
          <w:sz w:val="28"/>
          <w:szCs w:val="28"/>
          <w:lang w:eastAsia="uk-UA"/>
        </w:rPr>
      </w:pPr>
    </w:p>
    <w:p w:rsidR="00F37588" w:rsidRPr="00F37588" w:rsidRDefault="00F37588" w:rsidP="00F37588">
      <w:pPr>
        <w:shd w:val="clear" w:color="auto" w:fill="FFFFFF"/>
        <w:spacing w:after="0"/>
        <w:ind w:firstLine="851"/>
        <w:jc w:val="both"/>
        <w:rPr>
          <w:rFonts w:ascii="Times New Roman" w:eastAsia="Times New Roman" w:hAnsi="Times New Roman" w:cs="Times New Roman"/>
          <w:i/>
          <w:color w:val="000000"/>
          <w:sz w:val="28"/>
          <w:szCs w:val="28"/>
          <w:lang w:eastAsia="uk-UA"/>
        </w:rPr>
      </w:pPr>
    </w:p>
    <w:p w:rsidR="00F37588" w:rsidRPr="00F37588" w:rsidRDefault="00F37588" w:rsidP="00F37588">
      <w:pPr>
        <w:widowControl w:val="0"/>
        <w:autoSpaceDE w:val="0"/>
        <w:autoSpaceDN w:val="0"/>
        <w:adjustRightInd w:val="0"/>
        <w:spacing w:after="0"/>
        <w:ind w:firstLine="709"/>
        <w:jc w:val="both"/>
        <w:rPr>
          <w:rFonts w:ascii="Times New Roman" w:eastAsia="Times New Roman" w:hAnsi="Times New Roman" w:cs="Times New Roman"/>
          <w:b/>
          <w:bCs/>
          <w:sz w:val="28"/>
          <w:szCs w:val="28"/>
          <w:lang w:eastAsia="uk-UA"/>
        </w:rPr>
      </w:pPr>
      <w:r w:rsidRPr="00F37588">
        <w:rPr>
          <w:rFonts w:ascii="Times New Roman" w:eastAsia="Times New Roman" w:hAnsi="Times New Roman" w:cs="Times New Roman"/>
          <w:b/>
          <w:bCs/>
          <w:sz w:val="28"/>
          <w:szCs w:val="28"/>
          <w:lang w:eastAsia="uk-UA"/>
        </w:rPr>
        <w:lastRenderedPageBreak/>
        <w:t>2. Цілі і завдання прийняття акта</w:t>
      </w:r>
    </w:p>
    <w:p w:rsidR="00F37588" w:rsidRPr="00F37588" w:rsidRDefault="00F37588" w:rsidP="00F37588">
      <w:pPr>
        <w:widowControl w:val="0"/>
        <w:autoSpaceDE w:val="0"/>
        <w:autoSpaceDN w:val="0"/>
        <w:adjustRightInd w:val="0"/>
        <w:spacing w:after="0"/>
        <w:ind w:firstLine="709"/>
        <w:jc w:val="both"/>
        <w:rPr>
          <w:rFonts w:ascii="Times New Roman" w:eastAsia="Times New Roman" w:hAnsi="Times New Roman" w:cs="Times New Roman"/>
          <w:sz w:val="24"/>
          <w:szCs w:val="24"/>
          <w:lang w:eastAsia="uk-UA"/>
        </w:rPr>
      </w:pPr>
    </w:p>
    <w:p w:rsidR="00F37588" w:rsidRPr="00F37588" w:rsidRDefault="00F37588" w:rsidP="00F37588">
      <w:pPr>
        <w:spacing w:after="0"/>
        <w:ind w:firstLine="567"/>
        <w:jc w:val="both"/>
        <w:outlineLvl w:val="0"/>
        <w:rPr>
          <w:rFonts w:ascii="Times New Roman" w:eastAsia="Times New Roman" w:hAnsi="Times New Roman" w:cs="Times New Roman"/>
          <w:sz w:val="28"/>
          <w:szCs w:val="28"/>
          <w:lang w:eastAsia="ru-RU"/>
        </w:rPr>
      </w:pPr>
      <w:r w:rsidRPr="00F37588">
        <w:rPr>
          <w:rFonts w:ascii="Times New Roman" w:eastAsia="Times New Roman" w:hAnsi="Times New Roman" w:cs="Times New Roman"/>
          <w:bCs/>
          <w:sz w:val="28"/>
          <w:szCs w:val="28"/>
          <w:lang w:eastAsia="ru-RU"/>
        </w:rPr>
        <w:t>Цілі і завдання проекту закону -</w:t>
      </w:r>
      <w:r w:rsidRPr="00F37588">
        <w:rPr>
          <w:rFonts w:ascii="Calibri" w:eastAsia="Times New Roman" w:hAnsi="Calibri" w:cs="Times New Roman"/>
          <w:bCs/>
          <w:sz w:val="28"/>
          <w:szCs w:val="28"/>
          <w:lang w:eastAsia="ru-RU"/>
        </w:rPr>
        <w:t xml:space="preserve"> </w:t>
      </w:r>
      <w:r w:rsidRPr="00F37588">
        <w:rPr>
          <w:rFonts w:ascii="Times New Roman" w:eastAsia="Times New Roman" w:hAnsi="Times New Roman" w:cs="Times New Roman"/>
          <w:sz w:val="28"/>
          <w:szCs w:val="28"/>
          <w:lang w:eastAsia="ru-RU"/>
        </w:rPr>
        <w:t xml:space="preserve">вдосконалення законодавчого регулювання відносин у сфері метрології, надання житлово-комунальних послуг,  та захисту прав споживачів. Нарахування споживачам </w:t>
      </w:r>
      <w:r w:rsidRPr="00F37588">
        <w:rPr>
          <w:rFonts w:ascii="Times New Roman" w:eastAsia="Times New Roman" w:hAnsi="Times New Roman" w:cs="Times New Roman"/>
          <w:color w:val="000000"/>
          <w:sz w:val="28"/>
          <w:szCs w:val="28"/>
          <w:lang w:eastAsia="ru-RU"/>
        </w:rPr>
        <w:t>житлово-комунальних послуг</w:t>
      </w:r>
      <w:r w:rsidRPr="00F37588">
        <w:rPr>
          <w:rFonts w:ascii="Times New Roman" w:eastAsia="Times New Roman" w:hAnsi="Times New Roman" w:cs="Times New Roman"/>
          <w:sz w:val="28"/>
          <w:szCs w:val="28"/>
          <w:lang w:eastAsia="ru-RU"/>
        </w:rPr>
        <w:t xml:space="preserve"> вартості постачання природного газу, води, електричної,  теплової енергії за фактично спожиті послуги та скасування нарахування пені за несвоєчасне здійснення платежів за житлово-комунальні послуги,.</w:t>
      </w:r>
    </w:p>
    <w:p w:rsidR="00F37588" w:rsidRPr="00F37588" w:rsidRDefault="00F37588" w:rsidP="00F37588">
      <w:pPr>
        <w:widowControl w:val="0"/>
        <w:autoSpaceDE w:val="0"/>
        <w:autoSpaceDN w:val="0"/>
        <w:adjustRightInd w:val="0"/>
        <w:spacing w:after="200" w:line="276" w:lineRule="auto"/>
        <w:ind w:firstLine="567"/>
        <w:jc w:val="both"/>
        <w:rPr>
          <w:rFonts w:ascii="Times New Roman" w:eastAsia="Times New Roman" w:hAnsi="Times New Roman" w:cs="Times New Roman"/>
          <w:b/>
          <w:bCs/>
          <w:sz w:val="28"/>
          <w:szCs w:val="28"/>
          <w:lang w:eastAsia="ru-RU"/>
        </w:rPr>
      </w:pPr>
    </w:p>
    <w:p w:rsidR="00F37588" w:rsidRPr="00F37588" w:rsidRDefault="00F37588" w:rsidP="00F37588">
      <w:pPr>
        <w:widowControl w:val="0"/>
        <w:autoSpaceDE w:val="0"/>
        <w:autoSpaceDN w:val="0"/>
        <w:adjustRightInd w:val="0"/>
        <w:spacing w:after="200" w:line="276" w:lineRule="auto"/>
        <w:ind w:firstLine="567"/>
        <w:jc w:val="both"/>
        <w:rPr>
          <w:rFonts w:ascii="Times New Roman" w:eastAsia="Times New Roman" w:hAnsi="Times New Roman" w:cs="Times New Roman"/>
          <w:b/>
          <w:bCs/>
          <w:sz w:val="28"/>
          <w:szCs w:val="28"/>
          <w:lang w:eastAsia="ru-RU"/>
        </w:rPr>
      </w:pPr>
      <w:r w:rsidRPr="00F37588">
        <w:rPr>
          <w:rFonts w:ascii="Times New Roman" w:eastAsia="Times New Roman" w:hAnsi="Times New Roman" w:cs="Times New Roman"/>
          <w:b/>
          <w:bCs/>
          <w:sz w:val="28"/>
          <w:szCs w:val="28"/>
          <w:lang w:eastAsia="ru-RU"/>
        </w:rPr>
        <w:t>3. Загальна характеристика і основні положення проекту акта</w:t>
      </w:r>
    </w:p>
    <w:p w:rsidR="00F37588" w:rsidRPr="00F37588" w:rsidRDefault="00F37588" w:rsidP="00F37588">
      <w:pPr>
        <w:widowControl w:val="0"/>
        <w:tabs>
          <w:tab w:val="left" w:pos="0"/>
        </w:tabs>
        <w:overflowPunct w:val="0"/>
        <w:autoSpaceDE w:val="0"/>
        <w:spacing w:after="0"/>
        <w:ind w:firstLine="709"/>
        <w:jc w:val="both"/>
        <w:textAlignment w:val="baseline"/>
        <w:rPr>
          <w:rFonts w:ascii="Times New Roman" w:eastAsia="Times New Roman" w:hAnsi="Times New Roman" w:cs="Times New Roman"/>
          <w:sz w:val="28"/>
          <w:szCs w:val="28"/>
        </w:rPr>
      </w:pPr>
      <w:r w:rsidRPr="00F37588">
        <w:rPr>
          <w:rFonts w:ascii="Times New Roman" w:eastAsia="Times New Roman" w:hAnsi="Times New Roman" w:cs="Times New Roman"/>
          <w:sz w:val="28"/>
          <w:szCs w:val="28"/>
        </w:rPr>
        <w:t xml:space="preserve">Прийняття проекту Закону необхідне для уникнення порушення Україною взятих на себе міжнародних зобов’язань, а також захисту прав споживачів від недостовірних результатів вимірювань та розрахунків (нарахувань) під час надання послуг </w:t>
      </w:r>
      <w:r w:rsidRPr="00F37588">
        <w:rPr>
          <w:rFonts w:ascii="Times New Roman" w:eastAsia="Times New Roman" w:hAnsi="Times New Roman" w:cs="Times New Roman"/>
          <w:sz w:val="28"/>
          <w:szCs w:val="28"/>
          <w:lang w:eastAsia="uk-UA"/>
        </w:rPr>
        <w:t xml:space="preserve">з </w:t>
      </w:r>
      <w:r w:rsidRPr="00F37588">
        <w:rPr>
          <w:rFonts w:ascii="Times New Roman" w:eastAsia="Times New Roman" w:hAnsi="Times New Roman" w:cs="Times New Roman"/>
          <w:sz w:val="28"/>
          <w:szCs w:val="28"/>
        </w:rPr>
        <w:t xml:space="preserve">електро-, тепло-, газо- і водопостачання, </w:t>
      </w:r>
      <w:r w:rsidRPr="00F37588">
        <w:rPr>
          <w:rFonts w:ascii="Times New Roman" w:eastAsia="Times New Roman" w:hAnsi="Times New Roman" w:cs="Times New Roman"/>
          <w:color w:val="000000"/>
          <w:sz w:val="28"/>
          <w:szCs w:val="28"/>
          <w:lang w:eastAsia="ru-RU"/>
        </w:rPr>
        <w:t xml:space="preserve">підвищення якості житлово-комунальних послуг </w:t>
      </w:r>
      <w:r w:rsidRPr="00F37588">
        <w:rPr>
          <w:rFonts w:ascii="Times New Roman" w:eastAsia="Times New Roman" w:hAnsi="Times New Roman" w:cs="Times New Roman"/>
          <w:sz w:val="28"/>
          <w:szCs w:val="28"/>
          <w:lang w:eastAsia="ru-RU"/>
        </w:rPr>
        <w:t>та зниження соціальної напруги.</w:t>
      </w:r>
    </w:p>
    <w:p w:rsidR="00F37588" w:rsidRPr="00F37588" w:rsidRDefault="00F37588" w:rsidP="00F37588">
      <w:pPr>
        <w:shd w:val="clear" w:color="auto" w:fill="FFFFFF"/>
        <w:spacing w:after="0"/>
        <w:ind w:firstLine="851"/>
        <w:jc w:val="both"/>
        <w:rPr>
          <w:rFonts w:ascii="Times New Roman" w:eastAsia="Times New Roman" w:hAnsi="Times New Roman" w:cs="Times New Roman"/>
          <w:color w:val="000000"/>
          <w:sz w:val="28"/>
          <w:szCs w:val="28"/>
          <w:lang w:eastAsia="uk-UA"/>
        </w:rPr>
      </w:pPr>
      <w:r w:rsidRPr="00F37588">
        <w:rPr>
          <w:rFonts w:ascii="Times New Roman" w:eastAsia="Times New Roman" w:hAnsi="Times New Roman" w:cs="Times New Roman"/>
          <w:color w:val="000000"/>
          <w:sz w:val="28"/>
          <w:szCs w:val="28"/>
          <w:lang w:eastAsia="uk-UA"/>
        </w:rPr>
        <w:t>В даному законопроекті відповідальність за своєчасне проведення періодичної повірки, обслуговування, ремонту та заміни (у тому числі демонтаж, транспортування та монтаж) засобів вимірювальної техніки покладено на суб'єктів господарювання, які надають комунальні послуги.  Якщо лічильники, що перебувають у власності споживача, визнано за результатами повірки відповідним органом у сфері метрології непридатним для подальшої експлуатації, рішення щодо доцільності їх ремонту приймає суб'єкт господарювання, який надає комунальні послуги. У разі прийняття суб'єктом господарювання рішення щодо недоцільності проведення ремонту, він зобов'язаний безоплатно встановити власний прилад обліку для подальших комерційних розрахунків.</w:t>
      </w:r>
    </w:p>
    <w:p w:rsidR="00F37588" w:rsidRPr="00F37588" w:rsidRDefault="00F37588" w:rsidP="00F37588">
      <w:pPr>
        <w:spacing w:after="0"/>
        <w:ind w:firstLine="851"/>
        <w:jc w:val="both"/>
        <w:rPr>
          <w:rFonts w:ascii="Times New Roman" w:eastAsia="Times New Roman" w:hAnsi="Times New Roman" w:cs="Times New Roman"/>
          <w:sz w:val="28"/>
          <w:szCs w:val="28"/>
          <w:lang w:eastAsia="ru-RU"/>
        </w:rPr>
      </w:pPr>
      <w:r w:rsidRPr="00F37588">
        <w:rPr>
          <w:rFonts w:ascii="Times New Roman" w:eastAsia="Times New Roman" w:hAnsi="Times New Roman" w:cs="Times New Roman"/>
          <w:sz w:val="28"/>
          <w:szCs w:val="28"/>
          <w:lang w:eastAsia="ru-RU"/>
        </w:rPr>
        <w:t xml:space="preserve">Разом з тим, у законопроекті містяться норми, які спрямовані на запровадження конкурентного ринку теплової енергії з метою залучення інвестицій у розвиток та технічне оновлення систем теплопостачання та водопостачання для  забезпечення ефективного функціонування підприємств сфери теплопостачання та підвищення рівня якості надання послуг споживачам.   </w:t>
      </w:r>
    </w:p>
    <w:p w:rsidR="00F37588" w:rsidRPr="00F37588" w:rsidRDefault="00F37588" w:rsidP="00F37588">
      <w:pPr>
        <w:shd w:val="clear" w:color="auto" w:fill="FFFFFF"/>
        <w:spacing w:after="0"/>
        <w:ind w:firstLine="851"/>
        <w:jc w:val="both"/>
        <w:rPr>
          <w:rFonts w:ascii="Times New Roman" w:eastAsia="Times New Roman" w:hAnsi="Times New Roman" w:cs="Times New Roman"/>
          <w:sz w:val="28"/>
          <w:szCs w:val="28"/>
          <w:lang w:eastAsia="ru-RU"/>
        </w:rPr>
      </w:pPr>
      <w:r w:rsidRPr="00F37588">
        <w:rPr>
          <w:rFonts w:ascii="Times New Roman" w:eastAsia="Times New Roman" w:hAnsi="Times New Roman" w:cs="Times New Roman"/>
          <w:sz w:val="28"/>
          <w:szCs w:val="28"/>
          <w:lang w:eastAsia="ru-RU"/>
        </w:rPr>
        <w:t>Досягнути зазначеної мети пропонується шляхом:</w:t>
      </w:r>
    </w:p>
    <w:p w:rsidR="00F37588" w:rsidRPr="00F37588" w:rsidRDefault="00F37588" w:rsidP="00F37588">
      <w:pPr>
        <w:numPr>
          <w:ilvl w:val="0"/>
          <w:numId w:val="2"/>
        </w:numPr>
        <w:shd w:val="clear" w:color="auto" w:fill="FFFFFF"/>
        <w:spacing w:after="0" w:line="276" w:lineRule="auto"/>
        <w:ind w:firstLine="851"/>
        <w:jc w:val="both"/>
        <w:rPr>
          <w:rFonts w:ascii="Times New Roman" w:eastAsia="Times New Roman" w:hAnsi="Times New Roman" w:cs="Times New Roman"/>
          <w:sz w:val="28"/>
          <w:szCs w:val="28"/>
          <w:lang w:eastAsia="ru-RU"/>
        </w:rPr>
      </w:pPr>
      <w:r w:rsidRPr="00F37588">
        <w:rPr>
          <w:rFonts w:ascii="Times New Roman" w:eastAsia="Times New Roman" w:hAnsi="Times New Roman" w:cs="Times New Roman"/>
          <w:sz w:val="28"/>
          <w:szCs w:val="28"/>
          <w:lang w:eastAsia="ru-RU"/>
        </w:rPr>
        <w:t>вдосконалення правового регулювання відносин виконавців комунальних послуг зі споживачами;</w:t>
      </w:r>
    </w:p>
    <w:p w:rsidR="00F37588" w:rsidRPr="00F37588" w:rsidRDefault="00F37588" w:rsidP="00F37588">
      <w:pPr>
        <w:numPr>
          <w:ilvl w:val="0"/>
          <w:numId w:val="2"/>
        </w:numPr>
        <w:shd w:val="clear" w:color="auto" w:fill="FFFFFF"/>
        <w:spacing w:after="0" w:line="276" w:lineRule="auto"/>
        <w:ind w:firstLine="851"/>
        <w:jc w:val="both"/>
        <w:rPr>
          <w:rFonts w:ascii="Times New Roman" w:eastAsia="Times New Roman" w:hAnsi="Times New Roman" w:cs="Times New Roman"/>
          <w:sz w:val="28"/>
          <w:szCs w:val="28"/>
          <w:lang w:eastAsia="ru-RU"/>
        </w:rPr>
      </w:pPr>
      <w:r w:rsidRPr="00F37588">
        <w:rPr>
          <w:rFonts w:ascii="Times New Roman" w:eastAsia="Times New Roman" w:hAnsi="Times New Roman" w:cs="Times New Roman"/>
          <w:sz w:val="28"/>
          <w:szCs w:val="28"/>
          <w:lang w:eastAsia="ru-RU"/>
        </w:rPr>
        <w:t>визначення всіх постачальників комунальних послуг відповідальними за повірку лічильників;</w:t>
      </w:r>
    </w:p>
    <w:p w:rsidR="00F37588" w:rsidRPr="00F37588" w:rsidRDefault="00F37588" w:rsidP="00F37588">
      <w:pPr>
        <w:numPr>
          <w:ilvl w:val="0"/>
          <w:numId w:val="2"/>
        </w:numPr>
        <w:shd w:val="clear" w:color="auto" w:fill="FFFFFF"/>
        <w:spacing w:after="0" w:line="276" w:lineRule="auto"/>
        <w:ind w:firstLine="851"/>
        <w:jc w:val="both"/>
        <w:rPr>
          <w:rFonts w:ascii="Times New Roman" w:eastAsia="Times New Roman" w:hAnsi="Times New Roman" w:cs="Times New Roman"/>
          <w:sz w:val="28"/>
          <w:szCs w:val="28"/>
          <w:lang w:eastAsia="ru-RU"/>
        </w:rPr>
      </w:pPr>
      <w:r w:rsidRPr="00F37588">
        <w:rPr>
          <w:rFonts w:ascii="Times New Roman" w:eastAsia="Times New Roman" w:hAnsi="Times New Roman" w:cs="Times New Roman"/>
          <w:sz w:val="28"/>
          <w:szCs w:val="28"/>
          <w:lang w:eastAsia="ru-RU"/>
        </w:rPr>
        <w:t>об’єктивного, прозорого і точного обліку житлово-комунальної послуги та виставлення рахунків відповідно до фактично  спожитої комунальної послуги;</w:t>
      </w:r>
    </w:p>
    <w:p w:rsidR="00F37588" w:rsidRPr="00F37588" w:rsidRDefault="00F37588" w:rsidP="00F37588">
      <w:pPr>
        <w:numPr>
          <w:ilvl w:val="0"/>
          <w:numId w:val="2"/>
        </w:numPr>
        <w:shd w:val="clear" w:color="auto" w:fill="FFFFFF"/>
        <w:spacing w:after="0" w:line="276" w:lineRule="auto"/>
        <w:ind w:firstLine="851"/>
        <w:jc w:val="both"/>
        <w:rPr>
          <w:rFonts w:ascii="Times New Roman" w:eastAsia="Times New Roman" w:hAnsi="Times New Roman" w:cs="Times New Roman"/>
          <w:sz w:val="28"/>
          <w:szCs w:val="28"/>
          <w:lang w:eastAsia="ru-RU"/>
        </w:rPr>
      </w:pPr>
      <w:r w:rsidRPr="00F37588">
        <w:rPr>
          <w:rFonts w:ascii="Times New Roman" w:eastAsia="Times New Roman" w:hAnsi="Times New Roman" w:cs="Times New Roman"/>
          <w:sz w:val="28"/>
          <w:szCs w:val="28"/>
          <w:lang w:eastAsia="ru-RU"/>
        </w:rPr>
        <w:lastRenderedPageBreak/>
        <w:t>встановлення вузлів розподільного обліку/приладів-розподілювачів теплової енергії з метою визначення фактичних обсягів споживання теплової енергії та комерційного обліку;</w:t>
      </w:r>
    </w:p>
    <w:p w:rsidR="00F37588" w:rsidRPr="00F37588" w:rsidRDefault="00F37588" w:rsidP="00F37588">
      <w:pPr>
        <w:numPr>
          <w:ilvl w:val="0"/>
          <w:numId w:val="2"/>
        </w:numPr>
        <w:shd w:val="clear" w:color="auto" w:fill="FFFFFF"/>
        <w:spacing w:after="0" w:line="276" w:lineRule="auto"/>
        <w:ind w:firstLine="851"/>
        <w:jc w:val="both"/>
        <w:rPr>
          <w:rFonts w:ascii="Times New Roman" w:eastAsia="Times New Roman" w:hAnsi="Times New Roman" w:cs="Times New Roman"/>
          <w:sz w:val="28"/>
          <w:szCs w:val="28"/>
          <w:lang w:eastAsia="ru-RU"/>
        </w:rPr>
      </w:pPr>
      <w:r w:rsidRPr="00F37588">
        <w:rPr>
          <w:rFonts w:ascii="Times New Roman" w:eastAsia="Times New Roman" w:hAnsi="Times New Roman" w:cs="Times New Roman"/>
          <w:sz w:val="28"/>
          <w:szCs w:val="28"/>
          <w:lang w:eastAsia="ru-RU"/>
        </w:rPr>
        <w:t>визначення та                                                                                                                    конкретизації    основних прав і обов’язків споживачів та виконавців житлово-комунальних послуг;</w:t>
      </w:r>
    </w:p>
    <w:p w:rsidR="00F37588" w:rsidRPr="00F37588" w:rsidRDefault="00F37588" w:rsidP="00F37588">
      <w:pPr>
        <w:numPr>
          <w:ilvl w:val="0"/>
          <w:numId w:val="2"/>
        </w:numPr>
        <w:shd w:val="clear" w:color="auto" w:fill="FFFFFF"/>
        <w:spacing w:after="0" w:line="276" w:lineRule="auto"/>
        <w:ind w:firstLine="851"/>
        <w:jc w:val="both"/>
        <w:rPr>
          <w:rFonts w:ascii="Times New Roman" w:eastAsia="Times New Roman" w:hAnsi="Times New Roman" w:cs="Times New Roman"/>
          <w:sz w:val="28"/>
          <w:szCs w:val="28"/>
          <w:lang w:eastAsia="ru-RU"/>
        </w:rPr>
      </w:pPr>
      <w:r w:rsidRPr="00F37588">
        <w:rPr>
          <w:rFonts w:ascii="Times New Roman" w:eastAsia="Times New Roman" w:hAnsi="Times New Roman" w:cs="Times New Roman"/>
          <w:sz w:val="28"/>
          <w:szCs w:val="28"/>
          <w:lang w:eastAsia="ru-RU"/>
        </w:rPr>
        <w:t>визначення особливостей надання окремих житлово-комунальних послуг;</w:t>
      </w:r>
    </w:p>
    <w:p w:rsidR="00F37588" w:rsidRPr="00F37588" w:rsidRDefault="00F37588" w:rsidP="00F37588">
      <w:pPr>
        <w:numPr>
          <w:ilvl w:val="0"/>
          <w:numId w:val="2"/>
        </w:numPr>
        <w:shd w:val="clear" w:color="auto" w:fill="FFFFFF"/>
        <w:spacing w:after="0" w:line="276" w:lineRule="auto"/>
        <w:ind w:firstLine="851"/>
        <w:jc w:val="both"/>
        <w:rPr>
          <w:rFonts w:ascii="Times New Roman" w:eastAsia="Times New Roman" w:hAnsi="Times New Roman" w:cs="Times New Roman"/>
          <w:sz w:val="28"/>
          <w:szCs w:val="28"/>
          <w:lang w:eastAsia="ru-RU"/>
        </w:rPr>
      </w:pPr>
      <w:r w:rsidRPr="00F37588">
        <w:rPr>
          <w:rFonts w:ascii="Times New Roman" w:eastAsia="Times New Roman" w:hAnsi="Times New Roman" w:cs="Times New Roman"/>
          <w:sz w:val="28"/>
          <w:szCs w:val="28"/>
          <w:lang w:eastAsia="ru-RU"/>
        </w:rPr>
        <w:t>створення умов для запровадження конкурентного ринку теплової енергії.</w:t>
      </w:r>
    </w:p>
    <w:p w:rsidR="00F37588" w:rsidRPr="00F37588" w:rsidRDefault="00F37588" w:rsidP="00F37588">
      <w:pPr>
        <w:shd w:val="clear" w:color="auto" w:fill="FFFFFF"/>
        <w:spacing w:after="0"/>
        <w:ind w:firstLine="709"/>
        <w:jc w:val="both"/>
        <w:rPr>
          <w:rFonts w:ascii="Times New Roman" w:eastAsia="Times New Roman" w:hAnsi="Times New Roman" w:cs="Times New Roman"/>
          <w:sz w:val="28"/>
          <w:szCs w:val="28"/>
          <w:lang w:eastAsia="ru-RU"/>
        </w:rPr>
      </w:pPr>
    </w:p>
    <w:p w:rsidR="00F37588" w:rsidRPr="00F37588" w:rsidRDefault="00F37588" w:rsidP="00F37588">
      <w:pPr>
        <w:spacing w:after="0"/>
        <w:ind w:firstLine="709"/>
        <w:jc w:val="both"/>
        <w:rPr>
          <w:rFonts w:ascii="Times New Roman" w:eastAsia="Times New Roman" w:hAnsi="Times New Roman" w:cs="Times New Roman"/>
          <w:b/>
          <w:sz w:val="28"/>
          <w:szCs w:val="28"/>
          <w:lang w:eastAsia="ru-RU"/>
        </w:rPr>
      </w:pPr>
      <w:r w:rsidRPr="00F37588">
        <w:rPr>
          <w:rFonts w:ascii="Times New Roman" w:eastAsia="Times New Roman" w:hAnsi="Times New Roman" w:cs="Times New Roman"/>
          <w:b/>
          <w:color w:val="000000"/>
          <w:sz w:val="28"/>
          <w:szCs w:val="28"/>
          <w:lang w:eastAsia="ru-RU"/>
        </w:rPr>
        <w:t xml:space="preserve">4. </w:t>
      </w:r>
      <w:r w:rsidRPr="00F37588">
        <w:rPr>
          <w:rFonts w:ascii="Times New Roman" w:eastAsia="Times New Roman" w:hAnsi="Times New Roman" w:cs="Times New Roman"/>
          <w:b/>
          <w:sz w:val="28"/>
          <w:szCs w:val="28"/>
          <w:lang w:eastAsia="ru-RU"/>
        </w:rPr>
        <w:t>Стан нормативно-правової бази у даній сфері правового регулювання</w:t>
      </w:r>
    </w:p>
    <w:p w:rsidR="00F37588" w:rsidRPr="00F37588" w:rsidRDefault="00F37588" w:rsidP="00F37588">
      <w:pPr>
        <w:shd w:val="clear" w:color="auto" w:fill="FFFFFF"/>
        <w:spacing w:after="0"/>
        <w:ind w:firstLine="709"/>
        <w:jc w:val="both"/>
        <w:rPr>
          <w:rFonts w:ascii="Calibri" w:eastAsia="Times New Roman" w:hAnsi="Calibri" w:cs="Times New Roman"/>
          <w:sz w:val="16"/>
          <w:szCs w:val="16"/>
          <w:lang w:eastAsia="ru-RU"/>
        </w:rPr>
      </w:pPr>
    </w:p>
    <w:p w:rsidR="00F37588" w:rsidRPr="00F37588" w:rsidRDefault="00F37588" w:rsidP="00F37588">
      <w:pPr>
        <w:spacing w:after="0"/>
        <w:ind w:firstLine="709"/>
        <w:jc w:val="both"/>
        <w:rPr>
          <w:rFonts w:ascii="Times New Roman" w:eastAsia="Times New Roman" w:hAnsi="Times New Roman" w:cs="Times New Roman"/>
          <w:sz w:val="28"/>
          <w:szCs w:val="28"/>
          <w:lang w:eastAsia="ru-RU"/>
        </w:rPr>
      </w:pPr>
      <w:r w:rsidRPr="00F37588">
        <w:rPr>
          <w:rFonts w:ascii="Times New Roman" w:eastAsia="Times New Roman" w:hAnsi="Times New Roman" w:cs="Times New Roman"/>
          <w:sz w:val="28"/>
          <w:szCs w:val="28"/>
          <w:lang w:eastAsia="ru-RU"/>
        </w:rPr>
        <w:t>У даній сфері правового регулювання діють такі основні нормативно-правові акти:</w:t>
      </w:r>
    </w:p>
    <w:p w:rsidR="00F37588" w:rsidRPr="00F37588" w:rsidRDefault="00F37588" w:rsidP="00F37588">
      <w:pPr>
        <w:spacing w:after="0"/>
        <w:ind w:firstLine="709"/>
        <w:jc w:val="both"/>
        <w:rPr>
          <w:rFonts w:ascii="Times New Roman" w:eastAsia="Times New Roman" w:hAnsi="Times New Roman" w:cs="Times New Roman"/>
          <w:sz w:val="28"/>
          <w:szCs w:val="28"/>
          <w:lang w:eastAsia="ru-RU"/>
        </w:rPr>
      </w:pPr>
      <w:r w:rsidRPr="00F37588">
        <w:rPr>
          <w:rFonts w:ascii="Times New Roman" w:eastAsia="Times New Roman" w:hAnsi="Times New Roman" w:cs="Times New Roman"/>
          <w:sz w:val="28"/>
          <w:szCs w:val="28"/>
          <w:lang w:eastAsia="ru-RU"/>
        </w:rPr>
        <w:t>Закон України «Про житлово-комунальні послуги»;</w:t>
      </w:r>
    </w:p>
    <w:p w:rsidR="00F37588" w:rsidRPr="00F37588" w:rsidRDefault="00F37588" w:rsidP="00F37588">
      <w:pPr>
        <w:shd w:val="clear" w:color="auto" w:fill="FFFFFF"/>
        <w:spacing w:after="0"/>
        <w:ind w:firstLine="709"/>
        <w:jc w:val="both"/>
        <w:rPr>
          <w:rFonts w:ascii="Times New Roman" w:eastAsia="Times New Roman" w:hAnsi="Times New Roman" w:cs="Times New Roman"/>
          <w:sz w:val="28"/>
          <w:szCs w:val="28"/>
          <w:lang w:eastAsia="ru-RU"/>
        </w:rPr>
      </w:pPr>
      <w:r w:rsidRPr="00F37588">
        <w:rPr>
          <w:rFonts w:ascii="Times New Roman" w:eastAsia="Times New Roman" w:hAnsi="Times New Roman" w:cs="Times New Roman"/>
          <w:sz w:val="28"/>
          <w:szCs w:val="28"/>
          <w:lang w:eastAsia="ru-RU"/>
        </w:rPr>
        <w:t>Закону України «Про державне регулювання у сфері комунальних послуг».</w:t>
      </w:r>
    </w:p>
    <w:p w:rsidR="00F37588" w:rsidRPr="00F37588" w:rsidRDefault="00F37588" w:rsidP="00F37588">
      <w:pPr>
        <w:spacing w:after="0"/>
        <w:ind w:firstLine="720"/>
        <w:jc w:val="both"/>
        <w:rPr>
          <w:rFonts w:ascii="Times New Roman" w:eastAsia="Times New Roman" w:hAnsi="Times New Roman" w:cs="Times New Roman"/>
          <w:sz w:val="28"/>
          <w:szCs w:val="28"/>
          <w:lang w:val="ru-RU"/>
        </w:rPr>
      </w:pPr>
      <w:r w:rsidRPr="00F37588">
        <w:rPr>
          <w:rFonts w:ascii="Times New Roman" w:eastAsia="Times New Roman" w:hAnsi="Times New Roman" w:cs="Times New Roman"/>
          <w:sz w:val="28"/>
          <w:szCs w:val="28"/>
        </w:rPr>
        <w:t>Закон України про метрологію та метрологічну діяльність</w:t>
      </w:r>
      <w:r w:rsidRPr="00F37588">
        <w:rPr>
          <w:rFonts w:ascii="Times New Roman" w:eastAsia="Times New Roman" w:hAnsi="Times New Roman" w:cs="Times New Roman"/>
          <w:sz w:val="28"/>
          <w:szCs w:val="28"/>
          <w:lang w:val="ru-RU"/>
        </w:rPr>
        <w:t>;</w:t>
      </w:r>
    </w:p>
    <w:p w:rsidR="00F37588" w:rsidRPr="00F37588" w:rsidRDefault="00F37588" w:rsidP="00F37588">
      <w:pPr>
        <w:spacing w:after="0"/>
        <w:ind w:firstLine="720"/>
        <w:jc w:val="both"/>
        <w:rPr>
          <w:rFonts w:ascii="Times New Roman" w:eastAsia="Times New Roman" w:hAnsi="Times New Roman" w:cs="Times New Roman"/>
          <w:bCs/>
          <w:sz w:val="28"/>
          <w:szCs w:val="28"/>
        </w:rPr>
      </w:pPr>
      <w:r w:rsidRPr="00F37588">
        <w:rPr>
          <w:rFonts w:ascii="Times New Roman" w:eastAsia="Times New Roman" w:hAnsi="Times New Roman" w:cs="Times New Roman"/>
          <w:sz w:val="28"/>
          <w:szCs w:val="28"/>
        </w:rPr>
        <w:t>Закон України п</w:t>
      </w:r>
      <w:r w:rsidRPr="00F37588">
        <w:rPr>
          <w:rFonts w:ascii="Times New Roman" w:eastAsia="Times New Roman" w:hAnsi="Times New Roman" w:cs="Times New Roman"/>
          <w:bCs/>
          <w:sz w:val="28"/>
          <w:szCs w:val="28"/>
        </w:rPr>
        <w:t>ро комерційний облік теплової енергії та теплопостачання;</w:t>
      </w:r>
    </w:p>
    <w:p w:rsidR="00F37588" w:rsidRPr="00F37588" w:rsidRDefault="00F37588" w:rsidP="00F37588">
      <w:pPr>
        <w:spacing w:after="0"/>
        <w:ind w:firstLine="720"/>
        <w:jc w:val="both"/>
        <w:rPr>
          <w:rFonts w:ascii="Times New Roman" w:eastAsia="Times New Roman" w:hAnsi="Times New Roman" w:cs="Times New Roman"/>
          <w:bCs/>
          <w:sz w:val="28"/>
          <w:szCs w:val="28"/>
        </w:rPr>
      </w:pPr>
      <w:r w:rsidRPr="00F37588">
        <w:rPr>
          <w:rFonts w:ascii="Times New Roman" w:eastAsia="Times New Roman" w:hAnsi="Times New Roman" w:cs="Times New Roman"/>
          <w:bCs/>
          <w:sz w:val="28"/>
          <w:szCs w:val="28"/>
        </w:rPr>
        <w:t xml:space="preserve">Закон </w:t>
      </w:r>
      <w:r w:rsidRPr="00F37588">
        <w:rPr>
          <w:rFonts w:ascii="Times New Roman" w:eastAsia="Times New Roman" w:hAnsi="Times New Roman" w:cs="Times New Roman"/>
          <w:sz w:val="28"/>
          <w:szCs w:val="28"/>
        </w:rPr>
        <w:t>України</w:t>
      </w:r>
      <w:r w:rsidRPr="00F37588">
        <w:rPr>
          <w:rFonts w:ascii="Times New Roman" w:eastAsia="Times New Roman" w:hAnsi="Times New Roman" w:cs="Times New Roman"/>
          <w:bCs/>
          <w:sz w:val="28"/>
          <w:szCs w:val="28"/>
        </w:rPr>
        <w:t xml:space="preserve"> про</w:t>
      </w:r>
      <w:r w:rsidRPr="00F37588">
        <w:rPr>
          <w:rFonts w:ascii="Times New Roman" w:eastAsia="Times New Roman" w:hAnsi="Times New Roman" w:cs="Times New Roman"/>
          <w:sz w:val="28"/>
          <w:szCs w:val="28"/>
        </w:rPr>
        <w:t xml:space="preserve"> житлово-комунальні послуги;</w:t>
      </w:r>
    </w:p>
    <w:p w:rsidR="00F37588" w:rsidRPr="00F37588" w:rsidRDefault="00F37588" w:rsidP="00F37588">
      <w:pPr>
        <w:spacing w:after="0"/>
        <w:ind w:firstLine="720"/>
        <w:jc w:val="both"/>
        <w:rPr>
          <w:rFonts w:ascii="Times New Roman" w:eastAsia="Times New Roman" w:hAnsi="Times New Roman" w:cs="Times New Roman"/>
          <w:sz w:val="28"/>
          <w:szCs w:val="28"/>
        </w:rPr>
      </w:pPr>
      <w:r w:rsidRPr="00F37588">
        <w:rPr>
          <w:rFonts w:ascii="Times New Roman" w:eastAsia="Times New Roman" w:hAnsi="Times New Roman" w:cs="Times New Roman"/>
          <w:spacing w:val="-1"/>
          <w:sz w:val="28"/>
          <w:szCs w:val="28"/>
        </w:rPr>
        <w:t xml:space="preserve">Закон </w:t>
      </w:r>
      <w:r w:rsidRPr="00F37588">
        <w:rPr>
          <w:rFonts w:ascii="Times New Roman" w:eastAsia="Times New Roman" w:hAnsi="Times New Roman" w:cs="Times New Roman"/>
          <w:sz w:val="28"/>
          <w:szCs w:val="28"/>
        </w:rPr>
        <w:t>України</w:t>
      </w:r>
      <w:r w:rsidRPr="00F37588">
        <w:rPr>
          <w:rFonts w:ascii="Times New Roman" w:eastAsia="Times New Roman" w:hAnsi="Times New Roman" w:cs="Times New Roman"/>
          <w:spacing w:val="-1"/>
          <w:sz w:val="28"/>
          <w:szCs w:val="28"/>
        </w:rPr>
        <w:t xml:space="preserve"> про</w:t>
      </w:r>
      <w:r w:rsidRPr="00F37588">
        <w:rPr>
          <w:rFonts w:ascii="Times New Roman" w:eastAsia="Times New Roman" w:hAnsi="Times New Roman" w:cs="Times New Roman"/>
          <w:sz w:val="28"/>
          <w:szCs w:val="28"/>
        </w:rPr>
        <w:t xml:space="preserve"> теплопостачання;</w:t>
      </w:r>
    </w:p>
    <w:p w:rsidR="00F37588" w:rsidRPr="00F37588" w:rsidRDefault="00F37588" w:rsidP="00F37588">
      <w:pPr>
        <w:spacing w:after="0"/>
        <w:ind w:firstLine="720"/>
        <w:jc w:val="both"/>
        <w:rPr>
          <w:rFonts w:ascii="Times New Roman" w:eastAsia="Times New Roman" w:hAnsi="Times New Roman" w:cs="Times New Roman"/>
          <w:sz w:val="28"/>
          <w:szCs w:val="28"/>
        </w:rPr>
      </w:pPr>
      <w:r w:rsidRPr="00F37588">
        <w:rPr>
          <w:rFonts w:ascii="Times New Roman" w:eastAsia="Times New Roman" w:hAnsi="Times New Roman" w:cs="Times New Roman"/>
          <w:sz w:val="28"/>
          <w:szCs w:val="28"/>
        </w:rPr>
        <w:t>Закон України про ринок природного газу;</w:t>
      </w:r>
    </w:p>
    <w:p w:rsidR="00F37588" w:rsidRPr="00F37588" w:rsidRDefault="00F37588" w:rsidP="00F37588">
      <w:pPr>
        <w:shd w:val="clear" w:color="auto" w:fill="FFFFFF"/>
        <w:spacing w:after="0"/>
        <w:ind w:firstLine="709"/>
        <w:jc w:val="both"/>
        <w:rPr>
          <w:rFonts w:ascii="Times New Roman" w:eastAsia="Times New Roman" w:hAnsi="Times New Roman" w:cs="Times New Roman"/>
          <w:sz w:val="28"/>
          <w:szCs w:val="28"/>
        </w:rPr>
      </w:pPr>
      <w:r w:rsidRPr="00F37588">
        <w:rPr>
          <w:rFonts w:ascii="Times New Roman" w:eastAsia="Times New Roman" w:hAnsi="Times New Roman" w:cs="Times New Roman"/>
          <w:sz w:val="28"/>
          <w:szCs w:val="28"/>
        </w:rPr>
        <w:t>Закон України про захист прав споживачів.</w:t>
      </w:r>
    </w:p>
    <w:p w:rsidR="00F37588" w:rsidRPr="00F37588" w:rsidRDefault="00F37588" w:rsidP="00F37588">
      <w:pPr>
        <w:shd w:val="clear" w:color="auto" w:fill="FFFFFF"/>
        <w:spacing w:after="0"/>
        <w:ind w:firstLine="709"/>
        <w:jc w:val="both"/>
        <w:rPr>
          <w:rFonts w:ascii="Times New Roman" w:eastAsia="Times New Roman" w:hAnsi="Times New Roman" w:cs="Times New Roman"/>
          <w:color w:val="FF0000"/>
          <w:sz w:val="28"/>
          <w:szCs w:val="28"/>
          <w:lang w:eastAsia="ru-RU"/>
        </w:rPr>
      </w:pPr>
    </w:p>
    <w:p w:rsidR="00F37588" w:rsidRPr="00F37588" w:rsidRDefault="00F37588" w:rsidP="00F37588">
      <w:pPr>
        <w:shd w:val="clear" w:color="auto" w:fill="FFFFFF"/>
        <w:spacing w:after="0"/>
        <w:ind w:firstLine="709"/>
        <w:jc w:val="both"/>
        <w:rPr>
          <w:rFonts w:ascii="Times New Roman" w:eastAsia="Times New Roman" w:hAnsi="Times New Roman" w:cs="Times New Roman"/>
          <w:b/>
          <w:bCs/>
          <w:sz w:val="28"/>
          <w:szCs w:val="28"/>
          <w:lang w:eastAsia="ru-RU"/>
        </w:rPr>
      </w:pPr>
      <w:r w:rsidRPr="00F37588">
        <w:rPr>
          <w:rFonts w:ascii="Times New Roman" w:eastAsia="Times New Roman" w:hAnsi="Times New Roman" w:cs="Times New Roman"/>
          <w:b/>
          <w:bCs/>
          <w:sz w:val="28"/>
          <w:szCs w:val="28"/>
          <w:lang w:eastAsia="ru-RU"/>
        </w:rPr>
        <w:t>5. Фінансово-економічне обґрунтування</w:t>
      </w:r>
    </w:p>
    <w:p w:rsidR="00F37588" w:rsidRPr="00F37588" w:rsidRDefault="00F37588" w:rsidP="00F37588">
      <w:pPr>
        <w:widowControl w:val="0"/>
        <w:autoSpaceDE w:val="0"/>
        <w:autoSpaceDN w:val="0"/>
        <w:adjustRightInd w:val="0"/>
        <w:spacing w:after="0"/>
        <w:ind w:firstLine="709"/>
        <w:jc w:val="both"/>
        <w:rPr>
          <w:rFonts w:ascii="Times New Roman" w:eastAsia="Times New Roman" w:hAnsi="Times New Roman" w:cs="Times New Roman"/>
          <w:sz w:val="24"/>
          <w:szCs w:val="24"/>
          <w:lang w:eastAsia="uk-UA"/>
        </w:rPr>
      </w:pPr>
      <w:r w:rsidRPr="00F37588">
        <w:rPr>
          <w:rFonts w:ascii="Times New Roman" w:eastAsia="Times New Roman" w:hAnsi="Times New Roman" w:cs="Times New Roman"/>
          <w:sz w:val="16"/>
          <w:szCs w:val="16"/>
          <w:lang w:eastAsia="uk-UA"/>
        </w:rPr>
        <w:t xml:space="preserve">    </w:t>
      </w:r>
    </w:p>
    <w:p w:rsidR="00F37588" w:rsidRPr="00F37588" w:rsidRDefault="00F37588" w:rsidP="00F37588">
      <w:pPr>
        <w:widowControl w:val="0"/>
        <w:autoSpaceDE w:val="0"/>
        <w:autoSpaceDN w:val="0"/>
        <w:adjustRightInd w:val="0"/>
        <w:spacing w:after="0"/>
        <w:ind w:firstLine="567"/>
        <w:jc w:val="both"/>
        <w:rPr>
          <w:rFonts w:ascii="Times New Roman" w:eastAsia="Times New Roman" w:hAnsi="Times New Roman" w:cs="Times New Roman"/>
          <w:sz w:val="28"/>
          <w:szCs w:val="28"/>
          <w:lang w:eastAsia="ru-RU"/>
        </w:rPr>
      </w:pPr>
      <w:r w:rsidRPr="00F37588">
        <w:rPr>
          <w:rFonts w:ascii="Times New Roman" w:eastAsia="Times New Roman" w:hAnsi="Times New Roman" w:cs="Times New Roman"/>
          <w:sz w:val="28"/>
          <w:szCs w:val="28"/>
          <w:lang w:eastAsia="ru-RU"/>
        </w:rPr>
        <w:t>Реалізація проекту акта не потребує додаткових фінансових витрат за рахунок Державного бюджету України.</w:t>
      </w:r>
    </w:p>
    <w:p w:rsidR="00F37588" w:rsidRPr="00F37588" w:rsidRDefault="00F37588" w:rsidP="00F37588">
      <w:pPr>
        <w:widowControl w:val="0"/>
        <w:autoSpaceDE w:val="0"/>
        <w:autoSpaceDN w:val="0"/>
        <w:adjustRightInd w:val="0"/>
        <w:spacing w:after="0"/>
        <w:ind w:firstLine="567"/>
        <w:jc w:val="both"/>
        <w:rPr>
          <w:rFonts w:ascii="Times New Roman" w:eastAsia="Times New Roman" w:hAnsi="Times New Roman" w:cs="Times New Roman"/>
          <w:sz w:val="28"/>
          <w:szCs w:val="28"/>
          <w:lang w:eastAsia="ru-RU"/>
        </w:rPr>
      </w:pPr>
    </w:p>
    <w:p w:rsidR="00F37588" w:rsidRPr="00F37588" w:rsidRDefault="00F37588" w:rsidP="00F37588">
      <w:pPr>
        <w:spacing w:after="200" w:line="276" w:lineRule="auto"/>
        <w:ind w:firstLine="708"/>
        <w:jc w:val="both"/>
        <w:rPr>
          <w:rFonts w:ascii="Times New Roman" w:eastAsia="Times New Roman" w:hAnsi="Times New Roman" w:cs="Times New Roman"/>
          <w:b/>
          <w:sz w:val="28"/>
          <w:szCs w:val="28"/>
          <w:lang w:eastAsia="ru-RU"/>
        </w:rPr>
      </w:pPr>
      <w:r w:rsidRPr="00F37588">
        <w:rPr>
          <w:rFonts w:ascii="Times New Roman" w:eastAsia="Times New Roman" w:hAnsi="Times New Roman" w:cs="Times New Roman"/>
          <w:b/>
          <w:sz w:val="28"/>
          <w:szCs w:val="28"/>
          <w:lang w:eastAsia="ru-RU"/>
        </w:rPr>
        <w:t>6. Прогноз соціально-економічних та інших результатів прийняття проекту</w:t>
      </w:r>
    </w:p>
    <w:p w:rsidR="00F37588" w:rsidRPr="00F37588" w:rsidRDefault="00F37588" w:rsidP="00F37588">
      <w:pPr>
        <w:widowControl w:val="0"/>
        <w:autoSpaceDE w:val="0"/>
        <w:autoSpaceDN w:val="0"/>
        <w:adjustRightInd w:val="0"/>
        <w:spacing w:after="0"/>
        <w:ind w:firstLine="709"/>
        <w:jc w:val="both"/>
        <w:rPr>
          <w:rFonts w:ascii="Times New Roman" w:eastAsia="Times New Roman" w:hAnsi="Times New Roman" w:cs="Times New Roman"/>
          <w:sz w:val="28"/>
          <w:szCs w:val="28"/>
          <w:lang w:eastAsia="uk-UA"/>
        </w:rPr>
      </w:pPr>
      <w:r w:rsidRPr="00F37588">
        <w:rPr>
          <w:rFonts w:ascii="Times New Roman" w:eastAsia="Times New Roman" w:hAnsi="Times New Roman" w:cs="Times New Roman"/>
          <w:sz w:val="16"/>
          <w:szCs w:val="16"/>
          <w:lang w:eastAsia="uk-UA"/>
        </w:rPr>
        <w:t xml:space="preserve">  </w:t>
      </w:r>
      <w:r w:rsidRPr="00F37588">
        <w:rPr>
          <w:rFonts w:ascii="Times New Roman" w:eastAsia="Times New Roman" w:hAnsi="Times New Roman" w:cs="Times New Roman"/>
          <w:sz w:val="28"/>
          <w:szCs w:val="28"/>
          <w:lang w:eastAsia="uk-UA"/>
        </w:rPr>
        <w:t xml:space="preserve">Реалізація положень даного законопроекту сприятиме демонополізації та дерегуляції конкурентних ринків у сфері житлово-комунальних послуг та розвитку цих ринків; </w:t>
      </w:r>
      <w:r w:rsidRPr="00F37588">
        <w:rPr>
          <w:rFonts w:ascii="Times New Roman" w:eastAsia="Times New Roman" w:hAnsi="Times New Roman" w:cs="Times New Roman"/>
          <w:color w:val="000000"/>
          <w:sz w:val="28"/>
          <w:szCs w:val="28"/>
          <w:lang w:eastAsia="uk-UA"/>
        </w:rPr>
        <w:t xml:space="preserve">підвищенню якості житлово-комунальних послуг; </w:t>
      </w:r>
      <w:r w:rsidRPr="00F37588">
        <w:rPr>
          <w:rFonts w:ascii="Times New Roman" w:eastAsia="Times New Roman" w:hAnsi="Times New Roman" w:cs="Times New Roman"/>
          <w:sz w:val="28"/>
          <w:szCs w:val="28"/>
          <w:lang w:eastAsia="uk-UA"/>
        </w:rPr>
        <w:t>забезпеченню можливості контролю за їх наданням та захисту прав споживачів на .</w:t>
      </w:r>
    </w:p>
    <w:p w:rsidR="00F37588" w:rsidRPr="00F37588" w:rsidRDefault="00F37588" w:rsidP="00F37588">
      <w:pPr>
        <w:tabs>
          <w:tab w:val="num" w:pos="0"/>
        </w:tabs>
        <w:spacing w:after="0"/>
        <w:ind w:firstLine="567"/>
        <w:jc w:val="both"/>
        <w:rPr>
          <w:rFonts w:ascii="Times New Roman" w:eastAsia="Times New Roman" w:hAnsi="Times New Roman" w:cs="Times New Roman"/>
          <w:sz w:val="28"/>
          <w:szCs w:val="28"/>
          <w:lang w:eastAsia="ru-RU"/>
        </w:rPr>
      </w:pPr>
      <w:r w:rsidRPr="00F37588">
        <w:rPr>
          <w:rFonts w:ascii="Times New Roman" w:eastAsia="Times New Roman" w:hAnsi="Times New Roman" w:cs="Times New Roman"/>
          <w:sz w:val="28"/>
          <w:szCs w:val="28"/>
          <w:lang w:eastAsia="ru-RU"/>
        </w:rPr>
        <w:t>Прийняття законопроекту матиме наслідком:</w:t>
      </w:r>
    </w:p>
    <w:p w:rsidR="00F37588" w:rsidRPr="00F37588" w:rsidRDefault="00F37588" w:rsidP="00F37588">
      <w:pPr>
        <w:tabs>
          <w:tab w:val="num" w:pos="0"/>
        </w:tabs>
        <w:spacing w:after="0"/>
        <w:ind w:firstLine="567"/>
        <w:jc w:val="both"/>
        <w:rPr>
          <w:rFonts w:ascii="Times New Roman" w:eastAsia="Times New Roman" w:hAnsi="Times New Roman" w:cs="Times New Roman"/>
          <w:sz w:val="28"/>
          <w:szCs w:val="28"/>
          <w:lang w:eastAsia="ru-RU"/>
        </w:rPr>
      </w:pPr>
      <w:r w:rsidRPr="00F37588">
        <w:rPr>
          <w:rFonts w:ascii="Times New Roman" w:eastAsia="Times New Roman" w:hAnsi="Times New Roman" w:cs="Times New Roman"/>
          <w:sz w:val="28"/>
          <w:szCs w:val="28"/>
          <w:lang w:eastAsia="ru-RU"/>
        </w:rPr>
        <w:t>- створення умов для захисту населення від подальшого зубожіння через необ’єктивне нарахування платежів за житлово-комунальні послуги;</w:t>
      </w:r>
    </w:p>
    <w:p w:rsidR="00F37588" w:rsidRPr="00F37588" w:rsidRDefault="00F37588" w:rsidP="00F37588">
      <w:pPr>
        <w:spacing w:after="0"/>
        <w:ind w:firstLine="567"/>
        <w:jc w:val="both"/>
        <w:rPr>
          <w:rFonts w:ascii="Times New Roman" w:eastAsia="Times New Roman" w:hAnsi="Times New Roman" w:cs="Times New Roman"/>
          <w:b/>
          <w:i/>
          <w:sz w:val="28"/>
          <w:szCs w:val="28"/>
          <w:lang w:eastAsia="ru-RU"/>
        </w:rPr>
      </w:pPr>
      <w:r w:rsidRPr="00F37588">
        <w:rPr>
          <w:rFonts w:ascii="Times New Roman" w:eastAsia="Times New Roman" w:hAnsi="Times New Roman" w:cs="Times New Roman"/>
          <w:sz w:val="28"/>
          <w:szCs w:val="28"/>
          <w:lang w:eastAsia="ru-RU"/>
        </w:rPr>
        <w:lastRenderedPageBreak/>
        <w:t xml:space="preserve">- встановлення гарантій правильного (фактичного) нарахування споживачам </w:t>
      </w:r>
      <w:r w:rsidRPr="00F37588">
        <w:rPr>
          <w:rFonts w:ascii="Times New Roman" w:eastAsia="Times New Roman" w:hAnsi="Times New Roman" w:cs="Times New Roman"/>
          <w:color w:val="000000"/>
          <w:sz w:val="28"/>
          <w:szCs w:val="28"/>
          <w:lang w:eastAsia="ru-RU"/>
        </w:rPr>
        <w:t>житлово-комунальних послуг</w:t>
      </w:r>
      <w:r w:rsidRPr="00F37588">
        <w:rPr>
          <w:rFonts w:ascii="Times New Roman" w:eastAsia="Times New Roman" w:hAnsi="Times New Roman" w:cs="Times New Roman"/>
          <w:sz w:val="28"/>
          <w:szCs w:val="28"/>
          <w:lang w:eastAsia="ru-RU"/>
        </w:rPr>
        <w:t xml:space="preserve"> вартості постачання природного газу, води, електричної,  теплової енергії, комунальних послуг.</w:t>
      </w:r>
    </w:p>
    <w:p w:rsidR="00B77AC6" w:rsidRDefault="00B77AC6"/>
    <w:sectPr w:rsidR="00B77AC6" w:rsidSect="00E57BEE">
      <w:headerReference w:type="even" r:id="rId10"/>
      <w:headerReference w:type="default" r:id="rId11"/>
      <w:pgSz w:w="11909" w:h="16834"/>
      <w:pgMar w:top="426" w:right="851" w:bottom="1134" w:left="1701" w:header="425" w:footer="708" w:gutter="0"/>
      <w:cols w:space="6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7227" w:rsidRDefault="00E47227">
      <w:pPr>
        <w:spacing w:after="0"/>
      </w:pPr>
      <w:r>
        <w:separator/>
      </w:r>
    </w:p>
  </w:endnote>
  <w:endnote w:type="continuationSeparator" w:id="0">
    <w:p w:rsidR="00E47227" w:rsidRDefault="00E4722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7227" w:rsidRDefault="00E47227">
      <w:pPr>
        <w:spacing w:after="0"/>
      </w:pPr>
      <w:r>
        <w:separator/>
      </w:r>
    </w:p>
  </w:footnote>
  <w:footnote w:type="continuationSeparator" w:id="0">
    <w:p w:rsidR="00E47227" w:rsidRDefault="00E4722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27C2" w:rsidRDefault="00F37588" w:rsidP="005B27C2">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5B27C2" w:rsidRDefault="00E47227" w:rsidP="005B27C2">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27C2" w:rsidRDefault="00F37588" w:rsidP="005B27C2">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B174CB">
      <w:rPr>
        <w:rStyle w:val="a5"/>
        <w:noProof/>
      </w:rPr>
      <w:t>5</w:t>
    </w:r>
    <w:r>
      <w:rPr>
        <w:rStyle w:val="a5"/>
      </w:rPr>
      <w:fldChar w:fldCharType="end"/>
    </w:r>
  </w:p>
  <w:p w:rsidR="005B27C2" w:rsidRDefault="00E47227" w:rsidP="005B27C2">
    <w:pPr>
      <w:pStyle w:val="a3"/>
      <w:framePr w:wrap="around" w:vAnchor="text" w:hAnchor="margin" w:xAlign="right" w:y="1"/>
      <w:rPr>
        <w:rStyle w:val="a5"/>
      </w:rPr>
    </w:pPr>
  </w:p>
  <w:p w:rsidR="005B27C2" w:rsidRDefault="00E47227" w:rsidP="005B27C2">
    <w:pPr>
      <w:pStyle w:val="a3"/>
      <w:tabs>
        <w:tab w:val="center" w:pos="4536"/>
      </w:tabs>
      <w:ind w:right="360"/>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BE0A58"/>
    <w:multiLevelType w:val="hybridMultilevel"/>
    <w:tmpl w:val="24BC92CC"/>
    <w:lvl w:ilvl="0" w:tplc="E63078D0">
      <w:numFmt w:val="bullet"/>
      <w:lvlText w:val="-"/>
      <w:lvlJc w:val="left"/>
      <w:pPr>
        <w:ind w:left="1069" w:hanging="360"/>
      </w:pPr>
      <w:rPr>
        <w:rFonts w:ascii="Times New Roman" w:eastAsia="Times New Roman" w:hAnsi="Times New Roman" w:hint="default"/>
      </w:rPr>
    </w:lvl>
    <w:lvl w:ilvl="1" w:tplc="04220003" w:tentative="1">
      <w:start w:val="1"/>
      <w:numFmt w:val="bullet"/>
      <w:lvlText w:val="o"/>
      <w:lvlJc w:val="left"/>
      <w:pPr>
        <w:ind w:left="1789" w:hanging="360"/>
      </w:pPr>
      <w:rPr>
        <w:rFonts w:ascii="Courier New" w:hAnsi="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 w15:restartNumberingAfterBreak="0">
    <w:nsid w:val="70E43A17"/>
    <w:multiLevelType w:val="hybridMultilevel"/>
    <w:tmpl w:val="6AA4A410"/>
    <w:lvl w:ilvl="0" w:tplc="A3789BB8">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7588"/>
    <w:rsid w:val="00B174CB"/>
    <w:rsid w:val="00B77AC6"/>
    <w:rsid w:val="00E47227"/>
    <w:rsid w:val="00F3758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B7499C9-348C-4EE0-9AF0-9C346A99B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F37588"/>
    <w:pPr>
      <w:tabs>
        <w:tab w:val="center" w:pos="4819"/>
        <w:tab w:val="right" w:pos="9639"/>
      </w:tabs>
      <w:spacing w:after="0"/>
    </w:pPr>
  </w:style>
  <w:style w:type="character" w:customStyle="1" w:styleId="a4">
    <w:name w:val="Верхній колонтитул Знак"/>
    <w:basedOn w:val="a0"/>
    <w:link w:val="a3"/>
    <w:uiPriority w:val="99"/>
    <w:semiHidden/>
    <w:rsid w:val="00F37588"/>
  </w:style>
  <w:style w:type="character" w:styleId="a5">
    <w:name w:val="page number"/>
    <w:basedOn w:val="a0"/>
    <w:uiPriority w:val="99"/>
    <w:rsid w:val="00F37588"/>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49FC82-6655-4117-B1B9-42B22C6BA7C5}">
  <ds:schemaRefs>
    <ds:schemaRef ds:uri="http://schemas.microsoft.com/sharepoint/v3/contenttype/forms"/>
  </ds:schemaRefs>
</ds:datastoreItem>
</file>

<file path=customXml/itemProps2.xml><?xml version="1.0" encoding="utf-8"?>
<ds:datastoreItem xmlns:ds="http://schemas.openxmlformats.org/officeDocument/2006/customXml" ds:itemID="{FA51F11A-91A5-4F1F-A29E-3C61C0D959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8576C5-7999-4023-B9C1-E64504BF729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5983</Words>
  <Characters>3411</Characters>
  <Application>Microsoft Office Word</Application>
  <DocSecurity>0</DocSecurity>
  <Lines>28</Lines>
  <Paragraphs>18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2021-01-06T10:59:00Z</dcterms:created>
  <dcterms:modified xsi:type="dcterms:W3CDTF">2021-01-06T10:59:00Z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