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CB2DC5">
        <w:trPr>
          <w:trHeight w:val="333"/>
        </w:trPr>
        <w:tc>
          <w:tcPr>
            <w:tcW w:w="35" w:type="pct"/>
            <w:gridSpan w:val="2"/>
            <w:tcBorders>
              <w:top w:val="nil"/>
              <w:left w:val="nil"/>
              <w:bottom w:val="nil"/>
              <w:right w:val="nil"/>
            </w:tcBorders>
          </w:tcPr>
          <w:p w:rsidR="00CB2DC5" w:rsidRDefault="00D8333B">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CB2DC5" w:rsidRDefault="00D8333B">
            <w:pPr>
              <w:rPr>
                <w:rFonts w:ascii="Times New Roman" w:hAnsi="Times New Roman" w:cs="Times New Roman"/>
                <w:sz w:val="28"/>
              </w:rPr>
            </w:pPr>
            <w:r>
              <w:rPr>
                <w:rFonts w:ascii="Times New Roman" w:hAnsi="Times New Roman" w:cs="Times New Roman"/>
                <w:b/>
                <w:sz w:val="28"/>
              </w:rPr>
              <w:t>Реєстраційний № 4577</w:t>
            </w:r>
          </w:p>
        </w:tc>
      </w:tr>
      <w:tr w:rsidR="00CB2DC5">
        <w:trPr>
          <w:trHeight w:val="333"/>
        </w:trPr>
        <w:tc>
          <w:tcPr>
            <w:tcW w:w="35" w:type="pct"/>
            <w:gridSpan w:val="2"/>
            <w:tcBorders>
              <w:top w:val="nil"/>
              <w:left w:val="nil"/>
              <w:bottom w:val="nil"/>
              <w:right w:val="nil"/>
            </w:tcBorders>
          </w:tcPr>
          <w:p w:rsidR="00CB2DC5" w:rsidRDefault="00D8333B">
            <w:pPr>
              <w:rPr>
                <w:rFonts w:ascii="Times New Roman" w:hAnsi="Times New Roman" w:cs="Times New Roman"/>
                <w:sz w:val="28"/>
              </w:rPr>
            </w:pPr>
            <w:r>
              <w:rPr>
                <w:rFonts w:ascii="Times New Roman" w:hAnsi="Times New Roman" w:cs="Times New Roman"/>
                <w:sz w:val="28"/>
              </w:rPr>
              <w:t>про внесення змін до Податкового кодексу України щодо державної підтримки сфери спорту</w:t>
            </w:r>
          </w:p>
        </w:tc>
        <w:tc>
          <w:tcPr>
            <w:tcW w:w="20" w:type="pct"/>
          </w:tcPr>
          <w:p w:rsidR="00CB2DC5" w:rsidRDefault="00CB2DC5">
            <w:pPr>
              <w:rPr>
                <w:rFonts w:ascii="Times New Roman" w:hAnsi="Times New Roman" w:cs="Times New Roman"/>
                <w:sz w:val="28"/>
              </w:rPr>
            </w:pPr>
          </w:p>
        </w:tc>
      </w:tr>
      <w:tr w:rsidR="00CB2DC5">
        <w:trPr>
          <w:trHeight w:val="333"/>
        </w:trPr>
        <w:tc>
          <w:tcPr>
            <w:tcW w:w="35" w:type="pct"/>
            <w:tcBorders>
              <w:top w:val="nil"/>
              <w:left w:val="nil"/>
              <w:bottom w:val="nil"/>
              <w:right w:val="nil"/>
            </w:tcBorders>
          </w:tcPr>
          <w:p w:rsidR="00CB2DC5" w:rsidRDefault="00D8333B">
            <w:pPr>
              <w:rPr>
                <w:rFonts w:ascii="Times New Roman" w:hAnsi="Times New Roman" w:cs="Times New Roman"/>
                <w:sz w:val="28"/>
              </w:rPr>
            </w:pPr>
            <w:r>
              <w:rPr>
                <w:rFonts w:ascii="Times New Roman" w:hAnsi="Times New Roman" w:cs="Times New Roman"/>
                <w:b/>
                <w:sz w:val="28"/>
              </w:rPr>
              <w:t>Автор(и):</w:t>
            </w:r>
          </w:p>
        </w:tc>
        <w:tc>
          <w:tcPr>
            <w:tcW w:w="45" w:type="pct"/>
          </w:tcPr>
          <w:p w:rsidR="00CB2DC5" w:rsidRDefault="00D8333B">
            <w:pPr>
              <w:rPr>
                <w:rFonts w:ascii="Times New Roman" w:hAnsi="Times New Roman" w:cs="Times New Roman"/>
                <w:sz w:val="28"/>
              </w:rPr>
            </w:pPr>
            <w:r>
              <w:rPr>
                <w:rFonts w:ascii="Times New Roman" w:hAnsi="Times New Roman" w:cs="Times New Roman"/>
                <w:sz w:val="28"/>
              </w:rPr>
              <w:t xml:space="preserve">Народні депутати  України Беленюк Ж. </w:t>
            </w:r>
            <w:r>
              <w:rPr>
                <w:rFonts w:ascii="Times New Roman" w:hAnsi="Times New Roman" w:cs="Times New Roman"/>
                <w:sz w:val="28"/>
              </w:rPr>
              <w:t>В., Кицак Б. В., Пушкаренко А. М., Ларін С. М., Борт В. П., Мазурашу Г. Г., Одарченко А. М., Струневич В. О., Мандзій С. В., Грищук Р. П., Суркіс Г. М., Горобець О. С., Бондаренко О. В., Загородній Ю. І., Клочко А. А., Скічко О. О., Кузьміних С. В., Василь</w:t>
            </w:r>
            <w:r>
              <w:rPr>
                <w:rFonts w:ascii="Times New Roman" w:hAnsi="Times New Roman" w:cs="Times New Roman"/>
                <w:sz w:val="28"/>
              </w:rPr>
              <w:t>єв І. С., Камельчук Ю. О., Прощук Е. П., Стернійчук В. О., Аліксійчук О. В., Кунаєв А. Ю., Касай Г. О., Вацак Г. А., Федієнко О. П., Білозір Л. М., Третьякова Г. М., Любота Д. В., Шенцев Д. О.</w:t>
            </w:r>
          </w:p>
        </w:tc>
        <w:tc>
          <w:tcPr>
            <w:tcW w:w="20" w:type="pct"/>
          </w:tcPr>
          <w:p w:rsidR="00CB2DC5" w:rsidRDefault="00D8333B">
            <w:pPr>
              <w:rPr>
                <w:rFonts w:ascii="Times New Roman" w:hAnsi="Times New Roman" w:cs="Times New Roman"/>
                <w:sz w:val="28"/>
              </w:rPr>
            </w:pPr>
            <w:r>
              <w:rPr>
                <w:rFonts w:ascii="Times New Roman" w:hAnsi="Times New Roman" w:cs="Times New Roman"/>
                <w:b/>
                <w:sz w:val="28"/>
              </w:rPr>
              <w:t>(Друге читання)</w:t>
            </w:r>
          </w:p>
        </w:tc>
      </w:tr>
      <w:tr w:rsidR="00CB2DC5">
        <w:trPr>
          <w:trHeight w:val="333"/>
        </w:trPr>
        <w:tc>
          <w:tcPr>
            <w:tcW w:w="35" w:type="pct"/>
            <w:tcBorders>
              <w:top w:val="nil"/>
              <w:left w:val="nil"/>
              <w:bottom w:val="nil"/>
              <w:right w:val="nil"/>
            </w:tcBorders>
          </w:tcPr>
          <w:p w:rsidR="00CB2DC5" w:rsidRDefault="00D8333B">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CB2DC5" w:rsidRDefault="00D8333B">
            <w:pPr>
              <w:rPr>
                <w:rFonts w:ascii="Times New Roman" w:hAnsi="Times New Roman" w:cs="Times New Roman"/>
                <w:sz w:val="28"/>
              </w:rPr>
            </w:pPr>
            <w:r>
              <w:rPr>
                <w:rFonts w:ascii="Times New Roman" w:hAnsi="Times New Roman" w:cs="Times New Roman"/>
                <w:sz w:val="28"/>
              </w:rPr>
              <w:t xml:space="preserve">Народні депутати </w:t>
            </w:r>
            <w:r>
              <w:rPr>
                <w:rFonts w:ascii="Times New Roman" w:hAnsi="Times New Roman" w:cs="Times New Roman"/>
                <w:sz w:val="28"/>
              </w:rPr>
              <w:t>України - Комітет Верховної Ради України з питань фінансів, податкової та митної політики</w:t>
            </w:r>
          </w:p>
        </w:tc>
        <w:tc>
          <w:tcPr>
            <w:tcW w:w="20" w:type="pct"/>
          </w:tcPr>
          <w:p w:rsidR="00CB2DC5" w:rsidRDefault="00CB2DC5">
            <w:pPr>
              <w:rPr>
                <w:rFonts w:ascii="Times New Roman" w:hAnsi="Times New Roman" w:cs="Times New Roman"/>
                <w:sz w:val="28"/>
              </w:rPr>
            </w:pPr>
          </w:p>
        </w:tc>
      </w:tr>
      <w:tr w:rsidR="00CB2DC5">
        <w:trPr>
          <w:trHeight w:val="333"/>
        </w:trPr>
        <w:tc>
          <w:tcPr>
            <w:tcW w:w="35" w:type="pct"/>
            <w:tcBorders>
              <w:top w:val="nil"/>
              <w:left w:val="nil"/>
              <w:bottom w:val="nil"/>
              <w:right w:val="nil"/>
            </w:tcBorders>
          </w:tcPr>
          <w:p w:rsidR="00CB2DC5" w:rsidRDefault="00D8333B">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CB2DC5" w:rsidRDefault="00D8333B">
            <w:pPr>
              <w:rPr>
                <w:rFonts w:ascii="Times New Roman" w:hAnsi="Times New Roman" w:cs="Times New Roman"/>
                <w:sz w:val="28"/>
              </w:rPr>
            </w:pPr>
            <w:r>
              <w:rPr>
                <w:rFonts w:ascii="Times New Roman" w:hAnsi="Times New Roman" w:cs="Times New Roman"/>
                <w:sz w:val="28"/>
              </w:rPr>
              <w:t>30.11.2021</w:t>
            </w:r>
          </w:p>
        </w:tc>
        <w:tc>
          <w:tcPr>
            <w:tcW w:w="20" w:type="pct"/>
          </w:tcPr>
          <w:p w:rsidR="00CB2DC5" w:rsidRDefault="00CB2DC5">
            <w:pPr>
              <w:rPr>
                <w:rFonts w:ascii="Times New Roman" w:hAnsi="Times New Roman" w:cs="Times New Roman"/>
                <w:sz w:val="28"/>
              </w:rPr>
            </w:pPr>
          </w:p>
        </w:tc>
      </w:tr>
    </w:tbl>
    <w:p w:rsidR="00CB2DC5" w:rsidRDefault="00CB2DC5">
      <w:pPr>
        <w:spacing w:after="0"/>
        <w:jc w:val="center"/>
        <w:rPr>
          <w:rFonts w:ascii="Times New Roman" w:hAnsi="Times New Roman" w:cs="Times New Roman"/>
          <w:sz w:val="28"/>
          <w:szCs w:val="28"/>
        </w:rPr>
      </w:pPr>
    </w:p>
    <w:p w:rsidR="00CB2DC5" w:rsidRDefault="00CB2DC5">
      <w:pPr>
        <w:spacing w:after="0"/>
        <w:jc w:val="center"/>
        <w:rPr>
          <w:rFonts w:ascii="Times New Roman" w:hAnsi="Times New Roman" w:cs="Times New Roman"/>
          <w:sz w:val="28"/>
          <w:szCs w:val="28"/>
        </w:rPr>
      </w:pPr>
    </w:p>
    <w:p w:rsidR="00CB2DC5" w:rsidRDefault="00D8333B">
      <w:pPr>
        <w:ind w:firstLine="273"/>
        <w:jc w:val="center"/>
      </w:pPr>
      <w:r>
        <w:rPr>
          <w:rFonts w:ascii="Times New Roman" w:hAnsi="Times New Roman" w:cs="Times New Roman"/>
          <w:sz w:val="28"/>
        </w:rPr>
        <w:t xml:space="preserve"> З а к о н У к р а ї н и</w:t>
      </w:r>
    </w:p>
    <w:p w:rsidR="00CB2DC5" w:rsidRDefault="00D8333B">
      <w:pPr>
        <w:ind w:firstLine="273"/>
        <w:jc w:val="center"/>
      </w:pPr>
      <w:r>
        <w:rPr>
          <w:rFonts w:ascii="Times New Roman" w:hAnsi="Times New Roman" w:cs="Times New Roman"/>
          <w:sz w:val="28"/>
        </w:rPr>
        <w:t>Про внесення змін до розділу ХХ "Перехідні положення” Податкового кодексу України щодо державної п</w:t>
      </w:r>
      <w:r>
        <w:rPr>
          <w:rFonts w:ascii="Times New Roman" w:hAnsi="Times New Roman" w:cs="Times New Roman"/>
          <w:sz w:val="28"/>
        </w:rPr>
        <w:t>ідтримки сфери спорту</w:t>
      </w:r>
    </w:p>
    <w:p w:rsidR="00CB2DC5" w:rsidRDefault="00D8333B">
      <w:pPr>
        <w:ind w:firstLine="273"/>
      </w:pPr>
      <w:r>
        <w:rPr>
          <w:rFonts w:ascii="Times New Roman" w:hAnsi="Times New Roman" w:cs="Times New Roman"/>
          <w:sz w:val="28"/>
        </w:rPr>
        <w:t>Верховна Рада України п о с т а н о в л я є:</w:t>
      </w:r>
    </w:p>
    <w:p w:rsidR="00CB2DC5" w:rsidRDefault="00D8333B">
      <w:pPr>
        <w:ind w:firstLine="273"/>
        <w:jc w:val="both"/>
      </w:pPr>
      <w:r>
        <w:rPr>
          <w:rFonts w:ascii="Times New Roman" w:hAnsi="Times New Roman" w:cs="Times New Roman"/>
          <w:sz w:val="28"/>
        </w:rPr>
        <w:t>І. Внести до розділу ХХ “Перехідні положення” Податкового кодексу України (Відомості Верховної Ради України, 2011 р., №№ 13-17, ст. 112) такі зміни:</w:t>
      </w:r>
    </w:p>
    <w:p w:rsidR="00CB2DC5" w:rsidRDefault="00D8333B">
      <w:pPr>
        <w:ind w:firstLine="273"/>
        <w:jc w:val="both"/>
      </w:pPr>
      <w:r>
        <w:rPr>
          <w:rFonts w:ascii="Times New Roman" w:hAnsi="Times New Roman" w:cs="Times New Roman"/>
          <w:sz w:val="28"/>
        </w:rPr>
        <w:t xml:space="preserve"> 1. Підрозділ 1 доповнити пунктами 21 і </w:t>
      </w:r>
      <w:r>
        <w:rPr>
          <w:rFonts w:ascii="Times New Roman" w:hAnsi="Times New Roman" w:cs="Times New Roman"/>
          <w:sz w:val="28"/>
        </w:rPr>
        <w:t>22 такого змісту:</w:t>
      </w:r>
    </w:p>
    <w:p w:rsidR="00CB2DC5" w:rsidRDefault="00D8333B">
      <w:pPr>
        <w:ind w:firstLine="273"/>
        <w:jc w:val="both"/>
      </w:pPr>
      <w:r>
        <w:rPr>
          <w:rFonts w:ascii="Times New Roman" w:hAnsi="Times New Roman" w:cs="Times New Roman"/>
          <w:sz w:val="28"/>
        </w:rPr>
        <w:t xml:space="preserve"> “21. Тимчасово, до 1 січня 2024 року, до загального місячного (річного) оподатковуваного доходу платника податку на доходи фізичних осіб не включається вартість квитків та/або абонементів, що надаються роботодавцем платнику податку безоп</w:t>
      </w:r>
      <w:r>
        <w:rPr>
          <w:rFonts w:ascii="Times New Roman" w:hAnsi="Times New Roman" w:cs="Times New Roman"/>
          <w:sz w:val="28"/>
        </w:rPr>
        <w:t xml:space="preserve">латно або із знижкою (у розмірі такої знижки) для перегляду всеукраїнських та міжнародних спортивних заходів, які проводяться в </w:t>
      </w:r>
      <w:r>
        <w:rPr>
          <w:rFonts w:ascii="Times New Roman" w:hAnsi="Times New Roman" w:cs="Times New Roman"/>
          <w:sz w:val="28"/>
        </w:rPr>
        <w:lastRenderedPageBreak/>
        <w:t>Україні, за умови що їх вартість сукупно (у розрахунку на рік) не перевищує двох розмірів мінімальної заробітної плати, встановл</w:t>
      </w:r>
      <w:r>
        <w:rPr>
          <w:rFonts w:ascii="Times New Roman" w:hAnsi="Times New Roman" w:cs="Times New Roman"/>
          <w:sz w:val="28"/>
        </w:rPr>
        <w:t xml:space="preserve">еної на 1 січня податкового (звітного) року. </w:t>
      </w:r>
    </w:p>
    <w:p w:rsidR="00CB2DC5" w:rsidRDefault="00D8333B">
      <w:pPr>
        <w:ind w:firstLine="273"/>
        <w:jc w:val="both"/>
      </w:pPr>
      <w:r>
        <w:rPr>
          <w:rFonts w:ascii="Times New Roman" w:hAnsi="Times New Roman" w:cs="Times New Roman"/>
          <w:sz w:val="28"/>
        </w:rPr>
        <w:t>22. До загального місячного (річного) оподатковуваного доходу платника податку на доходи фізичних осіб не включається дохід у вигляді допомоги, що виплачується (надається) за рахунок коштів державного бюджету в</w:t>
      </w:r>
      <w:r>
        <w:rPr>
          <w:rFonts w:ascii="Times New Roman" w:hAnsi="Times New Roman" w:cs="Times New Roman"/>
          <w:sz w:val="28"/>
        </w:rPr>
        <w:t xml:space="preserve"> рамках програми “єПідтримка”. </w:t>
      </w:r>
    </w:p>
    <w:p w:rsidR="00CB2DC5" w:rsidRDefault="00D8333B">
      <w:pPr>
        <w:ind w:firstLine="273"/>
        <w:jc w:val="both"/>
      </w:pPr>
      <w:r>
        <w:rPr>
          <w:rFonts w:ascii="Times New Roman" w:hAnsi="Times New Roman" w:cs="Times New Roman"/>
          <w:sz w:val="28"/>
        </w:rPr>
        <w:t>2. Підрозділ 2 доповнити пунктом 82 такого змісту:</w:t>
      </w:r>
    </w:p>
    <w:p w:rsidR="00CB2DC5" w:rsidRDefault="00D8333B">
      <w:pPr>
        <w:ind w:firstLine="273"/>
        <w:jc w:val="both"/>
      </w:pPr>
      <w:r>
        <w:rPr>
          <w:rFonts w:ascii="Times New Roman" w:hAnsi="Times New Roman" w:cs="Times New Roman"/>
          <w:sz w:val="28"/>
        </w:rPr>
        <w:t xml:space="preserve"> “82. Тимчасово, до 1 січня 2024 року, операції з постачання послуг із доступу на всеукраїнські та міжнародні спортивні заходи, що підтверджується наданням квитка (абонемента) на перегляд таких спортивних заходів, оподатковуються податком на додану вартіст</w:t>
      </w:r>
      <w:r>
        <w:rPr>
          <w:rFonts w:ascii="Times New Roman" w:hAnsi="Times New Roman" w:cs="Times New Roman"/>
          <w:sz w:val="28"/>
        </w:rPr>
        <w:t>ь за ставкою у розмірі 7 відсотків”.</w:t>
      </w:r>
    </w:p>
    <w:p w:rsidR="00CB2DC5" w:rsidRDefault="00D8333B">
      <w:pPr>
        <w:ind w:firstLine="273"/>
        <w:jc w:val="both"/>
      </w:pPr>
      <w:r>
        <w:rPr>
          <w:rFonts w:ascii="Times New Roman" w:hAnsi="Times New Roman" w:cs="Times New Roman"/>
          <w:sz w:val="28"/>
        </w:rPr>
        <w:t>3. Підпункт 1.10 пункту 16</w:t>
      </w:r>
      <w:r>
        <w:rPr>
          <w:rFonts w:ascii="Times New Roman" w:hAnsi="Times New Roman" w:cs="Times New Roman"/>
          <w:sz w:val="28"/>
          <w:vertAlign w:val="superscript"/>
        </w:rPr>
        <w:t>1</w:t>
      </w:r>
      <w:r>
        <w:rPr>
          <w:rFonts w:ascii="Times New Roman" w:hAnsi="Times New Roman" w:cs="Times New Roman"/>
          <w:sz w:val="28"/>
        </w:rPr>
        <w:t xml:space="preserve"> підрозділу 10 доповнити двома новими абзацами такого змісту:</w:t>
      </w:r>
    </w:p>
    <w:p w:rsidR="00CB2DC5" w:rsidRDefault="00D8333B">
      <w:pPr>
        <w:ind w:firstLine="273"/>
        <w:jc w:val="both"/>
      </w:pPr>
      <w:r>
        <w:rPr>
          <w:rFonts w:ascii="Times New Roman" w:hAnsi="Times New Roman" w:cs="Times New Roman"/>
          <w:sz w:val="28"/>
        </w:rPr>
        <w:t xml:space="preserve"> “Тимчасово, до 1 січня 2024 року, звільняється від оподаткування військовим збором вартість квитків та/або абонементів, що надают</w:t>
      </w:r>
      <w:r>
        <w:rPr>
          <w:rFonts w:ascii="Times New Roman" w:hAnsi="Times New Roman" w:cs="Times New Roman"/>
          <w:sz w:val="28"/>
        </w:rPr>
        <w:t>ься роботодавцем платнику податку безоплатно або із знижкою (у розмірі такої знижки) для перегляду всеукраїнських та міжнародних спортивних заходів, які проводяться в Україні, за умови що їх вартість сукупно (у розрахунку на рік) не перевищує двох розмірів</w:t>
      </w:r>
      <w:r>
        <w:rPr>
          <w:rFonts w:ascii="Times New Roman" w:hAnsi="Times New Roman" w:cs="Times New Roman"/>
          <w:sz w:val="28"/>
        </w:rPr>
        <w:t xml:space="preserve"> мінімальної заробітної плати, встановленої на 1 січня податкового (звітного) року.</w:t>
      </w:r>
    </w:p>
    <w:p w:rsidR="00CB2DC5" w:rsidRDefault="00D8333B">
      <w:pPr>
        <w:ind w:firstLine="273"/>
        <w:jc w:val="both"/>
      </w:pPr>
      <w:r>
        <w:rPr>
          <w:rFonts w:ascii="Times New Roman" w:hAnsi="Times New Roman" w:cs="Times New Roman"/>
          <w:sz w:val="28"/>
        </w:rPr>
        <w:t>Звільняється від оподаткування військовим збором дохід у вигляді допомоги, що виплачується (надається) за рахунок коштів державного бюджету в рамках програми “єПідтримка”.</w:t>
      </w:r>
    </w:p>
    <w:p w:rsidR="00CB2DC5" w:rsidRDefault="00D8333B">
      <w:pPr>
        <w:ind w:firstLine="273"/>
        <w:jc w:val="both"/>
      </w:pPr>
      <w:r>
        <w:rPr>
          <w:rFonts w:ascii="Times New Roman" w:hAnsi="Times New Roman" w:cs="Times New Roman"/>
          <w:sz w:val="28"/>
        </w:rPr>
        <w:t>II. Прикінцеві положення</w:t>
      </w:r>
    </w:p>
    <w:p w:rsidR="00CB2DC5" w:rsidRDefault="00D8333B">
      <w:pPr>
        <w:ind w:firstLine="273"/>
        <w:jc w:val="both"/>
      </w:pPr>
      <w:r>
        <w:rPr>
          <w:rFonts w:ascii="Times New Roman" w:hAnsi="Times New Roman" w:cs="Times New Roman"/>
          <w:sz w:val="28"/>
        </w:rPr>
        <w:t>1. Цей Закон набирає чинності з дня, наступного за днем його опублікування, крім пункту 2 розділу І цього Закону (щодо доповнення підрозділу 2 розділу ХХ “Перехідні положення” Податкового кодексу України), який набирає чинності з п</w:t>
      </w:r>
      <w:r>
        <w:rPr>
          <w:rFonts w:ascii="Times New Roman" w:hAnsi="Times New Roman" w:cs="Times New Roman"/>
          <w:sz w:val="28"/>
        </w:rPr>
        <w:t>ершого числа місяця, наступного за місяцем опублікування цього Закону.</w:t>
      </w:r>
    </w:p>
    <w:p w:rsidR="00CB2DC5" w:rsidRDefault="00D8333B">
      <w:pPr>
        <w:ind w:firstLine="273"/>
        <w:jc w:val="both"/>
      </w:pPr>
      <w:r>
        <w:rPr>
          <w:rFonts w:ascii="Times New Roman" w:hAnsi="Times New Roman" w:cs="Times New Roman"/>
          <w:sz w:val="28"/>
        </w:rPr>
        <w:t>2. Кабінету Міністрів України у місячний строк з дня набрання чинності цим Законом:</w:t>
      </w:r>
    </w:p>
    <w:p w:rsidR="00CB2DC5" w:rsidRDefault="00D8333B">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CB2DC5" w:rsidRDefault="00D8333B">
      <w:pPr>
        <w:ind w:firstLine="273"/>
        <w:jc w:val="both"/>
      </w:pPr>
      <w:r>
        <w:rPr>
          <w:rFonts w:ascii="Times New Roman" w:hAnsi="Times New Roman" w:cs="Times New Roman"/>
          <w:sz w:val="28"/>
        </w:rPr>
        <w:t>забезпечити прийняття нормативн</w:t>
      </w:r>
      <w:r>
        <w:rPr>
          <w:rFonts w:ascii="Times New Roman" w:hAnsi="Times New Roman" w:cs="Times New Roman"/>
          <w:sz w:val="28"/>
        </w:rPr>
        <w:t>о-правових актів, що випливають із цього Закону;</w:t>
      </w:r>
    </w:p>
    <w:p w:rsidR="00CB2DC5" w:rsidRDefault="00D8333B">
      <w:pPr>
        <w:ind w:firstLine="273"/>
        <w:jc w:val="both"/>
      </w:pPr>
      <w:r>
        <w:rPr>
          <w:rFonts w:ascii="Times New Roman" w:hAnsi="Times New Roman" w:cs="Times New Roman"/>
          <w:sz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CB2DC5" w:rsidRDefault="00D8333B">
      <w:pPr>
        <w:ind w:firstLine="273"/>
      </w:pPr>
      <w:r>
        <w:rPr>
          <w:rFonts w:ascii="Times New Roman" w:hAnsi="Times New Roman" w:cs="Times New Roman"/>
          <w:b/>
          <w:sz w:val="28"/>
        </w:rPr>
        <w:lastRenderedPageBreak/>
        <w:t>Голова Верховної Ради України</w:t>
      </w:r>
    </w:p>
    <w:sectPr w:rsidR="00CB2DC5">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CB2DC5"/>
    <w:rsid w:val="00D8333B"/>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2478</Words>
  <Characters>1413</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М. Чубенко</dc:creator>
  <cp:keywords/>
  <dc:description/>
  <cp:lastModifiedBy>Ірина М. Чубенко</cp:lastModifiedBy>
  <cp:revision>2</cp:revision>
  <dcterms:created xsi:type="dcterms:W3CDTF">2021-12-14T10:40:00Z</dcterms:created>
  <dcterms:modified xsi:type="dcterms:W3CDTF">2021-12-14T10:40:00Z</dcterms:modified>
</cp:coreProperties>
</file>