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F3D" w:rsidRPr="00B017E0" w:rsidRDefault="00B63E16" w:rsidP="00CF4E65">
      <w:pPr>
        <w:ind w:left="4956" w:firstLine="856"/>
        <w:jc w:val="center"/>
        <w:rPr>
          <w:bCs/>
          <w:i/>
          <w:iCs/>
          <w:spacing w:val="-4"/>
          <w:sz w:val="24"/>
          <w:szCs w:val="22"/>
          <w:lang w:val="ru-RU"/>
        </w:rPr>
      </w:pPr>
      <w:r w:rsidRPr="00B63E16">
        <w:rPr>
          <w:bCs/>
          <w:i/>
          <w:iCs/>
          <w:spacing w:val="-4"/>
          <w:sz w:val="24"/>
          <w:szCs w:val="22"/>
        </w:rPr>
        <w:t xml:space="preserve">До реєстр. № </w:t>
      </w:r>
      <w:r w:rsidR="00852BD2">
        <w:rPr>
          <w:bCs/>
          <w:i/>
          <w:iCs/>
          <w:spacing w:val="-4"/>
          <w:sz w:val="24"/>
          <w:szCs w:val="22"/>
        </w:rPr>
        <w:t>45</w:t>
      </w:r>
      <w:r w:rsidR="00195A42">
        <w:rPr>
          <w:bCs/>
          <w:i/>
          <w:iCs/>
          <w:spacing w:val="-4"/>
          <w:sz w:val="24"/>
          <w:szCs w:val="22"/>
        </w:rPr>
        <w:t>94</w:t>
      </w:r>
      <w:r w:rsidR="00823A46">
        <w:rPr>
          <w:bCs/>
          <w:i/>
          <w:iCs/>
          <w:spacing w:val="-4"/>
          <w:sz w:val="24"/>
          <w:szCs w:val="22"/>
          <w:lang w:val="en-US"/>
        </w:rPr>
        <w:t xml:space="preserve"> </w:t>
      </w:r>
      <w:r w:rsidRPr="00B63E16">
        <w:rPr>
          <w:bCs/>
          <w:i/>
          <w:iCs/>
          <w:spacing w:val="-4"/>
          <w:sz w:val="24"/>
          <w:szCs w:val="22"/>
        </w:rPr>
        <w:t xml:space="preserve">від </w:t>
      </w:r>
      <w:r w:rsidR="00195A42">
        <w:rPr>
          <w:bCs/>
          <w:i/>
          <w:iCs/>
          <w:spacing w:val="-4"/>
          <w:sz w:val="24"/>
          <w:szCs w:val="22"/>
          <w:lang w:val="ru-RU"/>
        </w:rPr>
        <w:t>14</w:t>
      </w:r>
      <w:r w:rsidRPr="00B63E16">
        <w:rPr>
          <w:bCs/>
          <w:i/>
          <w:iCs/>
          <w:spacing w:val="-4"/>
          <w:sz w:val="24"/>
          <w:szCs w:val="22"/>
        </w:rPr>
        <w:t>.</w:t>
      </w:r>
      <w:r w:rsidR="00195A42">
        <w:rPr>
          <w:bCs/>
          <w:i/>
          <w:iCs/>
          <w:spacing w:val="-4"/>
          <w:sz w:val="24"/>
          <w:szCs w:val="22"/>
        </w:rPr>
        <w:t>01</w:t>
      </w:r>
      <w:r w:rsidRPr="00B63E16">
        <w:rPr>
          <w:bCs/>
          <w:i/>
          <w:iCs/>
          <w:spacing w:val="-4"/>
          <w:sz w:val="24"/>
          <w:szCs w:val="22"/>
        </w:rPr>
        <w:t>.202</w:t>
      </w:r>
      <w:r w:rsidR="00195A42">
        <w:rPr>
          <w:bCs/>
          <w:i/>
          <w:iCs/>
          <w:spacing w:val="-4"/>
          <w:sz w:val="24"/>
          <w:szCs w:val="22"/>
        </w:rPr>
        <w:t>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83F3D" w:rsidRPr="00383F3D" w:rsidTr="00D46D44">
        <w:tc>
          <w:tcPr>
            <w:tcW w:w="11957" w:type="dxa"/>
            <w:tcBorders>
              <w:top w:val="nil"/>
              <w:left w:val="nil"/>
              <w:bottom w:val="nil"/>
              <w:right w:val="nil"/>
            </w:tcBorders>
          </w:tcPr>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spacing w:before="80"/>
              <w:jc w:val="center"/>
              <w:rPr>
                <w:rFonts w:eastAsia="Calibri"/>
                <w:color w:val="1829A8"/>
                <w:spacing w:val="20"/>
                <w:sz w:val="34"/>
                <w:szCs w:val="34"/>
                <w:lang w:val="ru-RU" w:eastAsia="en-US"/>
              </w:rPr>
            </w:pPr>
            <w:r w:rsidRPr="00383F3D">
              <w:rPr>
                <w:rFonts w:ascii="Calibri" w:eastAsia="Calibri" w:hAnsi="Calibri"/>
                <w:noProof/>
                <w:sz w:val="22"/>
                <w:szCs w:val="22"/>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F3D">
              <w:rPr>
                <w:rFonts w:eastAsia="Calibri"/>
                <w:color w:val="1829A8"/>
                <w:spacing w:val="20"/>
                <w:sz w:val="34"/>
                <w:szCs w:val="34"/>
                <w:lang w:eastAsia="en-US"/>
              </w:rPr>
              <w:t>ВЕРХОВНА РАДА УКРАЇНИ</w:t>
            </w:r>
          </w:p>
          <w:p w:rsidR="00383F3D" w:rsidRPr="00383F3D" w:rsidRDefault="00383F3D" w:rsidP="00383F3D">
            <w:pPr>
              <w:spacing w:before="100"/>
              <w:jc w:val="center"/>
              <w:rPr>
                <w:rFonts w:eastAsia="Calibri"/>
                <w:b/>
                <w:color w:val="1829A8"/>
                <w:spacing w:val="20"/>
                <w:sz w:val="24"/>
                <w:szCs w:val="24"/>
                <w:lang w:val="ru-RU" w:eastAsia="en-US"/>
              </w:rPr>
            </w:pPr>
            <w:r w:rsidRPr="00383F3D">
              <w:rPr>
                <w:rFonts w:eastAsia="Calibri"/>
                <w:b/>
                <w:color w:val="1829A8"/>
                <w:spacing w:val="20"/>
                <w:sz w:val="24"/>
                <w:szCs w:val="24"/>
                <w:lang w:eastAsia="en-US"/>
              </w:rPr>
              <w:t>Комітет з питань правоохоронної діяльності</w:t>
            </w:r>
          </w:p>
          <w:p w:rsidR="00383F3D" w:rsidRPr="00383F3D" w:rsidRDefault="00383F3D" w:rsidP="00383F3D">
            <w:pPr>
              <w:spacing w:before="160" w:after="60"/>
              <w:jc w:val="center"/>
              <w:rPr>
                <w:rFonts w:ascii="Calibri" w:eastAsia="Calibri" w:hAnsi="Calibri"/>
                <w:color w:val="002060"/>
                <w:sz w:val="20"/>
                <w:szCs w:val="20"/>
                <w:lang w:val="ru-RU" w:eastAsia="en-US"/>
              </w:rPr>
            </w:pPr>
            <w:r w:rsidRPr="00383F3D">
              <w:rPr>
                <w:rFonts w:eastAsia="Calibri"/>
                <w:color w:val="1829A8"/>
                <w:sz w:val="20"/>
                <w:szCs w:val="20"/>
                <w:lang w:eastAsia="en-US"/>
              </w:rPr>
              <w:t>01008, м.Київ-8, вул. М. Грушевського, 5, тел.: 255-35-06</w:t>
            </w:r>
          </w:p>
        </w:tc>
      </w:tr>
    </w:tbl>
    <w:p w:rsidR="00383F3D" w:rsidRPr="00B017E0" w:rsidRDefault="00383F3D" w:rsidP="00383F3D">
      <w:pPr>
        <w:rPr>
          <w:vanish/>
          <w:sz w:val="10"/>
          <w:szCs w:val="10"/>
          <w:lang w:val="ru-RU"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930"/>
        <w:gridCol w:w="9072"/>
        <w:gridCol w:w="885"/>
      </w:tblGrid>
      <w:tr w:rsidR="00383F3D" w:rsidRPr="00383F3D" w:rsidTr="00B84255">
        <w:tc>
          <w:tcPr>
            <w:tcW w:w="1930" w:type="dxa"/>
            <w:tcBorders>
              <w:top w:val="nil"/>
            </w:tcBorders>
            <w:shd w:val="clear" w:color="auto" w:fill="auto"/>
          </w:tcPr>
          <w:p w:rsidR="00383F3D" w:rsidRPr="00383F3D" w:rsidRDefault="00383F3D" w:rsidP="00383F3D">
            <w:pPr>
              <w:rPr>
                <w:rFonts w:eastAsia="Calibri"/>
                <w:color w:val="002060"/>
                <w:sz w:val="22"/>
                <w:szCs w:val="22"/>
                <w:lang w:eastAsia="en-US"/>
              </w:rPr>
            </w:pPr>
          </w:p>
        </w:tc>
        <w:tc>
          <w:tcPr>
            <w:tcW w:w="9072" w:type="dxa"/>
            <w:shd w:val="clear" w:color="auto" w:fill="auto"/>
          </w:tcPr>
          <w:p w:rsidR="00383F3D" w:rsidRPr="00383F3D" w:rsidRDefault="00383F3D" w:rsidP="00383F3D">
            <w:pPr>
              <w:rPr>
                <w:rFonts w:eastAsia="Calibri"/>
                <w:color w:val="002060"/>
                <w:sz w:val="22"/>
                <w:szCs w:val="22"/>
                <w:lang w:eastAsia="en-US"/>
              </w:rPr>
            </w:pPr>
          </w:p>
        </w:tc>
        <w:tc>
          <w:tcPr>
            <w:tcW w:w="885" w:type="dxa"/>
            <w:tcBorders>
              <w:top w:val="nil"/>
            </w:tcBorders>
            <w:shd w:val="clear" w:color="auto" w:fill="auto"/>
          </w:tcPr>
          <w:p w:rsidR="00383F3D" w:rsidRPr="00383F3D" w:rsidRDefault="00383F3D" w:rsidP="00383F3D">
            <w:pPr>
              <w:rPr>
                <w:rFonts w:eastAsia="Calibri"/>
                <w:color w:val="002060"/>
                <w:sz w:val="22"/>
                <w:szCs w:val="22"/>
                <w:lang w:eastAsia="en-US"/>
              </w:rPr>
            </w:pPr>
          </w:p>
        </w:tc>
      </w:tr>
    </w:tbl>
    <w:p w:rsidR="00383F3D" w:rsidRPr="00383F3D" w:rsidRDefault="00383F3D" w:rsidP="00383F3D">
      <w:pPr>
        <w:rPr>
          <w:rFonts w:eastAsia="Calibri"/>
          <w:color w:val="002060"/>
          <w:sz w:val="2"/>
          <w:szCs w:val="2"/>
          <w:lang w:val="ru-RU" w:eastAsia="en-US"/>
        </w:rPr>
      </w:pPr>
    </w:p>
    <w:p w:rsidR="00936F35" w:rsidRDefault="00936F35" w:rsidP="00986A44">
      <w:pPr>
        <w:ind w:firstLine="709"/>
        <w:jc w:val="right"/>
        <w:rPr>
          <w:b/>
          <w:bCs/>
          <w:spacing w:val="-4"/>
          <w:szCs w:val="32"/>
        </w:rPr>
      </w:pPr>
      <w:r w:rsidRPr="00E042C1">
        <w:rPr>
          <w:b/>
          <w:bCs/>
          <w:spacing w:val="-4"/>
          <w:szCs w:val="32"/>
        </w:rPr>
        <w:t>ВЕРХОВНА РАДА УКРАЇНИ</w:t>
      </w:r>
    </w:p>
    <w:p w:rsidR="00652324" w:rsidRPr="00434F57" w:rsidRDefault="00652324" w:rsidP="00986A44">
      <w:pPr>
        <w:ind w:firstLine="709"/>
        <w:jc w:val="right"/>
        <w:rPr>
          <w:b/>
          <w:bCs/>
          <w:spacing w:val="-4"/>
          <w:szCs w:val="32"/>
        </w:rPr>
      </w:pPr>
    </w:p>
    <w:p w:rsidR="00195A42" w:rsidRPr="00B26E50" w:rsidRDefault="00853AAD" w:rsidP="00195A42">
      <w:pPr>
        <w:pStyle w:val="3"/>
        <w:shd w:val="clear" w:color="auto" w:fill="FFFFFF"/>
        <w:spacing w:before="0"/>
        <w:ind w:firstLine="567"/>
        <w:jc w:val="both"/>
        <w:textAlignment w:val="baseline"/>
        <w:rPr>
          <w:rFonts w:ascii="Times New Roman" w:hAnsi="Times New Roman" w:cs="Times New Roman"/>
          <w:color w:val="auto"/>
          <w:sz w:val="28"/>
          <w:szCs w:val="28"/>
          <w:lang w:eastAsia="uk-UA"/>
        </w:rPr>
      </w:pPr>
      <w:r w:rsidRPr="00195A42">
        <w:rPr>
          <w:rFonts w:ascii="Times New Roman" w:hAnsi="Times New Roman" w:cs="Times New Roman"/>
          <w:color w:val="auto"/>
          <w:sz w:val="28"/>
          <w:szCs w:val="28"/>
        </w:rPr>
        <w:t xml:space="preserve">Комітет з питань правоохоронної діяльності </w:t>
      </w:r>
      <w:r w:rsidR="00EB0F6A" w:rsidRPr="00195A42">
        <w:rPr>
          <w:rFonts w:ascii="Times New Roman" w:hAnsi="Times New Roman" w:cs="Times New Roman"/>
          <w:color w:val="auto"/>
          <w:sz w:val="28"/>
          <w:szCs w:val="28"/>
        </w:rPr>
        <w:t xml:space="preserve">на виконання доручення Голови Верховної Ради України Разумкова Д.О. від </w:t>
      </w:r>
      <w:r w:rsidR="00195A42" w:rsidRPr="00195A42">
        <w:rPr>
          <w:rFonts w:ascii="Times New Roman" w:hAnsi="Times New Roman" w:cs="Times New Roman"/>
          <w:color w:val="auto"/>
          <w:sz w:val="28"/>
          <w:szCs w:val="28"/>
        </w:rPr>
        <w:t>14 січня</w:t>
      </w:r>
      <w:r w:rsidR="00EB0F6A" w:rsidRPr="00195A42">
        <w:rPr>
          <w:rFonts w:ascii="Times New Roman" w:hAnsi="Times New Roman" w:cs="Times New Roman"/>
          <w:color w:val="auto"/>
          <w:sz w:val="28"/>
          <w:szCs w:val="28"/>
        </w:rPr>
        <w:t xml:space="preserve"> 202</w:t>
      </w:r>
      <w:r w:rsidR="00195A42" w:rsidRPr="00195A42">
        <w:rPr>
          <w:rFonts w:ascii="Times New Roman" w:hAnsi="Times New Roman" w:cs="Times New Roman"/>
          <w:color w:val="auto"/>
          <w:sz w:val="28"/>
          <w:szCs w:val="28"/>
        </w:rPr>
        <w:t>1</w:t>
      </w:r>
      <w:r w:rsidR="00EB0F6A" w:rsidRPr="00195A42">
        <w:rPr>
          <w:rFonts w:ascii="Times New Roman" w:hAnsi="Times New Roman" w:cs="Times New Roman"/>
          <w:color w:val="auto"/>
          <w:sz w:val="28"/>
          <w:szCs w:val="28"/>
        </w:rPr>
        <w:t xml:space="preserve"> року</w:t>
      </w:r>
      <w:r w:rsidR="00EB0F6A" w:rsidRPr="00195A42">
        <w:rPr>
          <w:rFonts w:ascii="Times New Roman" w:hAnsi="Times New Roman" w:cs="Times New Roman"/>
          <w:color w:val="auto"/>
          <w:sz w:val="28"/>
          <w:szCs w:val="28"/>
          <w:lang w:eastAsia="uk-UA"/>
        </w:rPr>
        <w:t xml:space="preserve"> та відповідно до статті </w:t>
      </w:r>
      <w:r w:rsidR="00EB0F6A" w:rsidRPr="00BD5B39">
        <w:rPr>
          <w:rFonts w:ascii="Times New Roman" w:hAnsi="Times New Roman" w:cs="Times New Roman"/>
          <w:color w:val="auto"/>
          <w:sz w:val="28"/>
          <w:szCs w:val="28"/>
          <w:lang w:eastAsia="uk-UA"/>
        </w:rPr>
        <w:t xml:space="preserve">16 </w:t>
      </w:r>
      <w:r w:rsidR="006B2A7D" w:rsidRPr="00BD5B39">
        <w:rPr>
          <w:rFonts w:ascii="Times New Roman" w:hAnsi="Times New Roman" w:cs="Times New Roman"/>
          <w:color w:val="auto"/>
          <w:sz w:val="28"/>
          <w:szCs w:val="28"/>
          <w:lang w:eastAsia="uk-UA"/>
        </w:rPr>
        <w:t xml:space="preserve">Закону України «Про комітети Верховної Ради України» </w:t>
      </w:r>
      <w:r w:rsidR="00EB0F6A" w:rsidRPr="00BD5B39">
        <w:rPr>
          <w:rFonts w:ascii="Times New Roman" w:hAnsi="Times New Roman" w:cs="Times New Roman"/>
          <w:color w:val="auto"/>
          <w:sz w:val="28"/>
          <w:szCs w:val="28"/>
        </w:rPr>
        <w:t xml:space="preserve">розглянув </w:t>
      </w:r>
      <w:r w:rsidRPr="00BD5B39">
        <w:rPr>
          <w:rFonts w:ascii="Times New Roman" w:hAnsi="Times New Roman" w:cs="Times New Roman"/>
          <w:color w:val="auto"/>
          <w:sz w:val="28"/>
          <w:szCs w:val="28"/>
        </w:rPr>
        <w:t xml:space="preserve">на своєму засіданні </w:t>
      </w:r>
      <w:r w:rsidR="00195A42" w:rsidRPr="00BD5B39">
        <w:rPr>
          <w:rFonts w:ascii="Times New Roman" w:hAnsi="Times New Roman" w:cs="Times New Roman"/>
          <w:color w:val="auto"/>
          <w:sz w:val="28"/>
          <w:szCs w:val="28"/>
        </w:rPr>
        <w:t>07 квітня</w:t>
      </w:r>
      <w:r w:rsidRPr="00BD5B39">
        <w:rPr>
          <w:rFonts w:ascii="Times New Roman" w:hAnsi="Times New Roman" w:cs="Times New Roman"/>
          <w:color w:val="auto"/>
          <w:sz w:val="28"/>
          <w:szCs w:val="28"/>
        </w:rPr>
        <w:t xml:space="preserve"> 202</w:t>
      </w:r>
      <w:r w:rsidR="00B46DC1" w:rsidRPr="00BD5B39">
        <w:rPr>
          <w:rFonts w:ascii="Times New Roman" w:hAnsi="Times New Roman" w:cs="Times New Roman"/>
          <w:color w:val="auto"/>
          <w:sz w:val="28"/>
          <w:szCs w:val="28"/>
        </w:rPr>
        <w:t>1</w:t>
      </w:r>
      <w:r w:rsidRPr="00BD5B39">
        <w:rPr>
          <w:rFonts w:ascii="Times New Roman" w:hAnsi="Times New Roman" w:cs="Times New Roman"/>
          <w:color w:val="auto"/>
          <w:sz w:val="28"/>
          <w:szCs w:val="28"/>
        </w:rPr>
        <w:t xml:space="preserve"> року (протокол № </w:t>
      </w:r>
      <w:r w:rsidR="00B46DC1" w:rsidRPr="00BD5B39">
        <w:rPr>
          <w:rFonts w:ascii="Times New Roman" w:hAnsi="Times New Roman" w:cs="Times New Roman"/>
          <w:color w:val="auto"/>
          <w:sz w:val="28"/>
          <w:szCs w:val="28"/>
        </w:rPr>
        <w:t>6</w:t>
      </w:r>
      <w:r w:rsidR="00195A42" w:rsidRPr="00BD5B39">
        <w:rPr>
          <w:rFonts w:ascii="Times New Roman" w:hAnsi="Times New Roman" w:cs="Times New Roman"/>
          <w:color w:val="auto"/>
          <w:sz w:val="28"/>
          <w:szCs w:val="28"/>
        </w:rPr>
        <w:t>7</w:t>
      </w:r>
      <w:r w:rsidRPr="00BD5B39">
        <w:rPr>
          <w:rFonts w:ascii="Times New Roman" w:hAnsi="Times New Roman" w:cs="Times New Roman"/>
          <w:color w:val="auto"/>
          <w:sz w:val="28"/>
          <w:szCs w:val="28"/>
        </w:rPr>
        <w:t>) проект Закону Укр</w:t>
      </w:r>
      <w:r w:rsidR="00CB58AF" w:rsidRPr="00BD5B39">
        <w:rPr>
          <w:rFonts w:ascii="Times New Roman" w:hAnsi="Times New Roman" w:cs="Times New Roman"/>
          <w:color w:val="auto"/>
          <w:sz w:val="28"/>
          <w:szCs w:val="28"/>
        </w:rPr>
        <w:t xml:space="preserve">аїни «Про внесення змін до </w:t>
      </w:r>
      <w:r w:rsidR="00195A42" w:rsidRPr="00BD5B39">
        <w:rPr>
          <w:rFonts w:ascii="Times New Roman" w:hAnsi="Times New Roman" w:cs="Times New Roman"/>
          <w:color w:val="auto"/>
          <w:sz w:val="28"/>
          <w:szCs w:val="28"/>
        </w:rPr>
        <w:t xml:space="preserve">статті 219 Кодексу України про адміністративні правопорушення щодо розширення повноважень </w:t>
      </w:r>
      <w:r w:rsidR="00195A42" w:rsidRPr="00B26E50">
        <w:rPr>
          <w:rFonts w:ascii="Times New Roman" w:hAnsi="Times New Roman" w:cs="Times New Roman"/>
          <w:color w:val="auto"/>
          <w:sz w:val="28"/>
          <w:szCs w:val="28"/>
        </w:rPr>
        <w:t>інспекторів з паркування для захисту інтересів осіб з інвалідністю</w:t>
      </w:r>
      <w:r w:rsidRPr="00B26E50">
        <w:rPr>
          <w:rFonts w:ascii="Times New Roman" w:hAnsi="Times New Roman" w:cs="Times New Roman"/>
          <w:color w:val="auto"/>
          <w:sz w:val="28"/>
          <w:szCs w:val="28"/>
        </w:rPr>
        <w:t xml:space="preserve">» </w:t>
      </w:r>
      <w:r w:rsidR="00BD5B39" w:rsidRPr="00B26E50">
        <w:rPr>
          <w:rFonts w:ascii="Times New Roman" w:hAnsi="Times New Roman" w:cs="Times New Roman"/>
          <w:color w:val="auto"/>
          <w:sz w:val="28"/>
          <w:szCs w:val="28"/>
        </w:rPr>
        <w:t xml:space="preserve">      </w:t>
      </w:r>
      <w:r w:rsidRPr="00B26E50">
        <w:rPr>
          <w:rFonts w:ascii="Times New Roman" w:hAnsi="Times New Roman" w:cs="Times New Roman"/>
          <w:color w:val="auto"/>
          <w:sz w:val="28"/>
          <w:szCs w:val="28"/>
        </w:rPr>
        <w:t xml:space="preserve">(реєстр. № </w:t>
      </w:r>
      <w:r w:rsidR="00CB58AF" w:rsidRPr="00B26E50">
        <w:rPr>
          <w:rFonts w:ascii="Times New Roman" w:hAnsi="Times New Roman" w:cs="Times New Roman"/>
          <w:color w:val="auto"/>
          <w:sz w:val="28"/>
          <w:szCs w:val="28"/>
        </w:rPr>
        <w:t>45</w:t>
      </w:r>
      <w:r w:rsidR="00195A42" w:rsidRPr="00B26E50">
        <w:rPr>
          <w:rFonts w:ascii="Times New Roman" w:hAnsi="Times New Roman" w:cs="Times New Roman"/>
          <w:color w:val="auto"/>
          <w:sz w:val="28"/>
          <w:szCs w:val="28"/>
        </w:rPr>
        <w:t>94</w:t>
      </w:r>
      <w:r w:rsidR="00EB0F6A" w:rsidRPr="00B26E50">
        <w:rPr>
          <w:rFonts w:ascii="Times New Roman" w:hAnsi="Times New Roman" w:cs="Times New Roman"/>
          <w:color w:val="auto"/>
          <w:sz w:val="28"/>
          <w:szCs w:val="28"/>
        </w:rPr>
        <w:t xml:space="preserve"> від </w:t>
      </w:r>
      <w:r w:rsidR="00195A42" w:rsidRPr="00B26E50">
        <w:rPr>
          <w:rFonts w:ascii="Times New Roman" w:hAnsi="Times New Roman" w:cs="Times New Roman"/>
          <w:color w:val="auto"/>
          <w:sz w:val="28"/>
          <w:szCs w:val="28"/>
          <w:shd w:val="clear" w:color="auto" w:fill="FFFFFF"/>
        </w:rPr>
        <w:t>14</w:t>
      </w:r>
      <w:r w:rsidR="00EB0F6A" w:rsidRPr="00B26E50">
        <w:rPr>
          <w:rFonts w:ascii="Times New Roman" w:hAnsi="Times New Roman" w:cs="Times New Roman"/>
          <w:color w:val="auto"/>
          <w:sz w:val="28"/>
          <w:szCs w:val="28"/>
          <w:shd w:val="clear" w:color="auto" w:fill="FFFFFF"/>
        </w:rPr>
        <w:t>.</w:t>
      </w:r>
      <w:r w:rsidR="00195A42" w:rsidRPr="00B26E50">
        <w:rPr>
          <w:rFonts w:ascii="Times New Roman" w:hAnsi="Times New Roman" w:cs="Times New Roman"/>
          <w:color w:val="auto"/>
          <w:sz w:val="28"/>
          <w:szCs w:val="28"/>
          <w:shd w:val="clear" w:color="auto" w:fill="FFFFFF"/>
        </w:rPr>
        <w:t>01</w:t>
      </w:r>
      <w:r w:rsidR="00EB0F6A" w:rsidRPr="00B26E50">
        <w:rPr>
          <w:rFonts w:ascii="Times New Roman" w:hAnsi="Times New Roman" w:cs="Times New Roman"/>
          <w:color w:val="auto"/>
          <w:sz w:val="28"/>
          <w:szCs w:val="28"/>
          <w:shd w:val="clear" w:color="auto" w:fill="FFFFFF"/>
        </w:rPr>
        <w:t>.202</w:t>
      </w:r>
      <w:r w:rsidR="00195A42" w:rsidRPr="00B26E50">
        <w:rPr>
          <w:rFonts w:ascii="Times New Roman" w:hAnsi="Times New Roman" w:cs="Times New Roman"/>
          <w:color w:val="auto"/>
          <w:sz w:val="28"/>
          <w:szCs w:val="28"/>
          <w:shd w:val="clear" w:color="auto" w:fill="FFFFFF"/>
        </w:rPr>
        <w:t>1</w:t>
      </w:r>
      <w:r w:rsidR="00EB0F6A" w:rsidRPr="00B26E50">
        <w:rPr>
          <w:rFonts w:ascii="Times New Roman" w:hAnsi="Times New Roman" w:cs="Times New Roman"/>
          <w:color w:val="auto"/>
          <w:sz w:val="28"/>
          <w:szCs w:val="28"/>
          <w:shd w:val="clear" w:color="auto" w:fill="FFFFFF"/>
        </w:rPr>
        <w:t xml:space="preserve"> р.</w:t>
      </w:r>
      <w:r w:rsidRPr="00B26E50">
        <w:rPr>
          <w:rFonts w:ascii="Times New Roman" w:hAnsi="Times New Roman" w:cs="Times New Roman"/>
          <w:color w:val="auto"/>
          <w:sz w:val="28"/>
          <w:szCs w:val="28"/>
        </w:rPr>
        <w:t xml:space="preserve">), </w:t>
      </w:r>
      <w:r w:rsidR="00195A42" w:rsidRPr="00B26E50">
        <w:rPr>
          <w:rFonts w:ascii="Times New Roman" w:hAnsi="Times New Roman" w:cs="Times New Roman"/>
          <w:color w:val="auto"/>
          <w:sz w:val="28"/>
          <w:szCs w:val="28"/>
        </w:rPr>
        <w:t>поданий народним депутатом України Штепою С.С. та іншими народними депутатами України.</w:t>
      </w:r>
    </w:p>
    <w:p w:rsidR="00B26E50" w:rsidRDefault="00A84452" w:rsidP="00B26E50">
      <w:pPr>
        <w:ind w:firstLine="567"/>
        <w:jc w:val="both"/>
      </w:pPr>
      <w:r w:rsidRPr="00B26E50">
        <w:t>Д</w:t>
      </w:r>
      <w:r w:rsidR="00126A92" w:rsidRPr="00B26E50">
        <w:t>ан</w:t>
      </w:r>
      <w:r w:rsidRPr="00B26E50">
        <w:t>и</w:t>
      </w:r>
      <w:r w:rsidR="000429A2" w:rsidRPr="00B26E50">
        <w:t>й</w:t>
      </w:r>
      <w:r w:rsidR="00126A92" w:rsidRPr="00B26E50">
        <w:t xml:space="preserve"> </w:t>
      </w:r>
      <w:r w:rsidR="00B63E16" w:rsidRPr="00B26E50">
        <w:t>законопроек</w:t>
      </w:r>
      <w:r w:rsidR="000429A2" w:rsidRPr="00B26E50">
        <w:t>т</w:t>
      </w:r>
      <w:r w:rsidR="00AB60DE" w:rsidRPr="00B26E50">
        <w:t>, відповідно до його пояснювальної записки,</w:t>
      </w:r>
      <w:r w:rsidRPr="00B26E50">
        <w:t xml:space="preserve"> </w:t>
      </w:r>
      <w:r w:rsidR="000429A2" w:rsidRPr="00B26E50">
        <w:t>розроблен</w:t>
      </w:r>
      <w:r w:rsidR="00AB60DE" w:rsidRPr="00B26E50">
        <w:t>о</w:t>
      </w:r>
      <w:r w:rsidR="000429A2" w:rsidRPr="00B26E50">
        <w:t xml:space="preserve"> з </w:t>
      </w:r>
      <w:r w:rsidR="00AB60DE" w:rsidRPr="00B26E50">
        <w:t>метою підвищення рівня захисту прав осіб з інвалідністю на паркування транспортних засобів на спеціально визначених для цього місцях.</w:t>
      </w:r>
    </w:p>
    <w:p w:rsidR="00AB60DE" w:rsidRPr="00960689" w:rsidRDefault="00B41CD8" w:rsidP="00B26E50">
      <w:pPr>
        <w:ind w:firstLine="567"/>
        <w:jc w:val="both"/>
      </w:pPr>
      <w:r w:rsidRPr="00B26E50">
        <w:t xml:space="preserve">Для досягнення зазначеної мети </w:t>
      </w:r>
      <w:r w:rsidR="00AB60DE" w:rsidRPr="00B26E50">
        <w:t xml:space="preserve">законопроектом </w:t>
      </w:r>
      <w:r w:rsidRPr="00B26E50">
        <w:t>пропонується</w:t>
      </w:r>
      <w:r w:rsidR="00AB60DE" w:rsidRPr="00B26E50">
        <w:t xml:space="preserve"> внести зміни до частини </w:t>
      </w:r>
      <w:r w:rsidR="008E6487">
        <w:t>третьої</w:t>
      </w:r>
      <w:r w:rsidR="00AB60DE" w:rsidRPr="00B26E50">
        <w:t xml:space="preserve"> статті 219 Кодексу України про адміністративні правопорушення (далі – КУпАП), якими пропонується надати право інспекторам з паркування від імені виконавчих комітетів (а у населених пунктах, де не створено виконавчих комітетів, – виконавчих органів, що виконують їх повноваження</w:t>
      </w:r>
      <w:r w:rsidR="00AB60DE" w:rsidRPr="00960689">
        <w:t>) сільських, селищних, міських рад розглядати справи і накладати стягнення за адміністративні правопорушення, передбачені не тільки частинами першою, третьою і шостою статті 122 КУпАП, а й частиною п’ятою цієї статті (зупинка чи стоянка транспортних засобів на місцях, що позначені відповідними дорожніми знаками або дорожньою розміткою, на яких дозволено зупинку чи стоянку лише транспортних засобів, якими керують водії з інвалідністю або водії, які перевозять осіб з інвалідністю (крім випадків вимушеної стоянки), а так само створення перешкод водіям з інвалідністю або водіям, які перевозять осіб з інвалідністю, у зупинці чи стоянці керованих ними транспортних засобів, неправомірне використання на транспортному засобі розпізнавального знака «Водій з інвалідністю»).</w:t>
      </w:r>
    </w:p>
    <w:p w:rsidR="00B26E50" w:rsidRDefault="005B0D66" w:rsidP="00CF4E65">
      <w:pPr>
        <w:ind w:firstLine="567"/>
        <w:jc w:val="both"/>
      </w:pPr>
      <w:r w:rsidRPr="00497782">
        <w:rPr>
          <w:kern w:val="2"/>
        </w:rPr>
        <w:t xml:space="preserve">В ході обговорення законопроекту народні депутати України – члени Комітету </w:t>
      </w:r>
      <w:r w:rsidR="00B26E50" w:rsidRPr="00D16723">
        <w:t>погодилися з необхідніс</w:t>
      </w:r>
      <w:r w:rsidR="00B26E50">
        <w:t xml:space="preserve">тю удосконалення законодавства в сфері </w:t>
      </w:r>
      <w:r w:rsidR="00B26E50" w:rsidRPr="00B26E50">
        <w:t xml:space="preserve">захисту прав осіб з інвалідністю на паркування </w:t>
      </w:r>
      <w:r w:rsidR="00B26E50">
        <w:t xml:space="preserve">їх </w:t>
      </w:r>
      <w:r w:rsidR="00B26E50" w:rsidRPr="00B26E50">
        <w:t>транспортних засобів на спеціально визначених для цього місцях</w:t>
      </w:r>
      <w:r w:rsidR="00B26E50">
        <w:t>.</w:t>
      </w:r>
    </w:p>
    <w:p w:rsidR="005C2D79" w:rsidRDefault="006F68C0" w:rsidP="00C50813">
      <w:pPr>
        <w:pStyle w:val="rvps2"/>
        <w:shd w:val="clear" w:color="auto" w:fill="FFFFFF"/>
        <w:tabs>
          <w:tab w:val="left" w:pos="993"/>
        </w:tabs>
        <w:spacing w:before="0" w:beforeAutospacing="0" w:after="0" w:afterAutospacing="0"/>
        <w:ind w:firstLine="567"/>
        <w:jc w:val="both"/>
        <w:rPr>
          <w:sz w:val="28"/>
          <w:szCs w:val="28"/>
          <w:lang w:eastAsia="ru-RU"/>
        </w:rPr>
      </w:pPr>
      <w:r w:rsidRPr="0077462A">
        <w:rPr>
          <w:sz w:val="28"/>
          <w:szCs w:val="28"/>
          <w:lang w:eastAsia="ru-RU"/>
        </w:rPr>
        <w:t xml:space="preserve">Поряд з тим, було акцентовано </w:t>
      </w:r>
      <w:r w:rsidR="00A006CB" w:rsidRPr="0077462A">
        <w:rPr>
          <w:sz w:val="28"/>
          <w:szCs w:val="28"/>
          <w:lang w:eastAsia="ru-RU"/>
        </w:rPr>
        <w:t xml:space="preserve">увагу </w:t>
      </w:r>
      <w:r w:rsidRPr="0077462A">
        <w:rPr>
          <w:sz w:val="28"/>
          <w:szCs w:val="28"/>
          <w:lang w:eastAsia="ru-RU"/>
        </w:rPr>
        <w:t xml:space="preserve">на тому, </w:t>
      </w:r>
      <w:r w:rsidR="00B41CD8" w:rsidRPr="0077462A">
        <w:rPr>
          <w:sz w:val="28"/>
          <w:szCs w:val="28"/>
          <w:lang w:eastAsia="ru-RU"/>
        </w:rPr>
        <w:t xml:space="preserve">що </w:t>
      </w:r>
      <w:r w:rsidR="005C2D79">
        <w:rPr>
          <w:sz w:val="28"/>
          <w:szCs w:val="28"/>
          <w:lang w:eastAsia="ru-RU"/>
        </w:rPr>
        <w:t xml:space="preserve">з метою узгодження редакцій </w:t>
      </w:r>
      <w:r w:rsidR="005C2D79" w:rsidRPr="00960689">
        <w:rPr>
          <w:sz w:val="28"/>
          <w:szCs w:val="28"/>
        </w:rPr>
        <w:t>частин</w:t>
      </w:r>
      <w:r w:rsidR="005C2D79">
        <w:rPr>
          <w:sz w:val="28"/>
          <w:szCs w:val="28"/>
        </w:rPr>
        <w:t xml:space="preserve"> першої, третьої</w:t>
      </w:r>
      <w:r w:rsidR="005C2D79" w:rsidRPr="00960689">
        <w:rPr>
          <w:sz w:val="28"/>
          <w:szCs w:val="28"/>
        </w:rPr>
        <w:t xml:space="preserve"> статті 219 КУпАП</w:t>
      </w:r>
      <w:r w:rsidR="005C2D79">
        <w:rPr>
          <w:sz w:val="28"/>
          <w:szCs w:val="28"/>
        </w:rPr>
        <w:t xml:space="preserve"> між собою в частині </w:t>
      </w:r>
      <w:r w:rsidR="005C2D79">
        <w:rPr>
          <w:sz w:val="28"/>
          <w:szCs w:val="28"/>
        </w:rPr>
        <w:lastRenderedPageBreak/>
        <w:t>розгляду сп</w:t>
      </w:r>
      <w:r w:rsidR="00106A68">
        <w:rPr>
          <w:sz w:val="28"/>
          <w:szCs w:val="28"/>
        </w:rPr>
        <w:t>р</w:t>
      </w:r>
      <w:r w:rsidR="005C2D79">
        <w:rPr>
          <w:sz w:val="28"/>
          <w:szCs w:val="28"/>
        </w:rPr>
        <w:t xml:space="preserve">ав про адміністративні правопорушення, передбачені відповідними частинами статті 122 </w:t>
      </w:r>
      <w:r w:rsidR="005C2D79" w:rsidRPr="00960689">
        <w:rPr>
          <w:sz w:val="28"/>
          <w:szCs w:val="28"/>
        </w:rPr>
        <w:t>КУпАП</w:t>
      </w:r>
      <w:r w:rsidR="005C2D79">
        <w:rPr>
          <w:sz w:val="28"/>
          <w:szCs w:val="28"/>
        </w:rPr>
        <w:t xml:space="preserve">, потребує внесення аналогічних змін також і частина перша статті 219 </w:t>
      </w:r>
      <w:r w:rsidR="005C2D79" w:rsidRPr="00960689">
        <w:rPr>
          <w:sz w:val="28"/>
          <w:szCs w:val="28"/>
        </w:rPr>
        <w:t>КУпАП</w:t>
      </w:r>
      <w:r w:rsidR="005C2D79">
        <w:rPr>
          <w:sz w:val="28"/>
          <w:szCs w:val="28"/>
        </w:rPr>
        <w:t>.</w:t>
      </w:r>
    </w:p>
    <w:p w:rsidR="005C2D79" w:rsidRPr="005D1ABC" w:rsidRDefault="00157B52" w:rsidP="00E44CD8">
      <w:pPr>
        <w:pStyle w:val="rvps2"/>
        <w:shd w:val="clear" w:color="auto" w:fill="FFFFFF"/>
        <w:tabs>
          <w:tab w:val="left" w:pos="993"/>
        </w:tabs>
        <w:spacing w:before="0" w:beforeAutospacing="0" w:after="0" w:afterAutospacing="0"/>
        <w:ind w:firstLine="567"/>
        <w:jc w:val="both"/>
        <w:rPr>
          <w:sz w:val="28"/>
          <w:szCs w:val="28"/>
        </w:rPr>
      </w:pPr>
      <w:r>
        <w:rPr>
          <w:sz w:val="28"/>
          <w:szCs w:val="28"/>
        </w:rPr>
        <w:t>Адже, в</w:t>
      </w:r>
      <w:r w:rsidR="005C2D79" w:rsidRPr="00960689">
        <w:rPr>
          <w:sz w:val="28"/>
          <w:szCs w:val="28"/>
        </w:rPr>
        <w:t xml:space="preserve">ідповідно до чинної редакції частини </w:t>
      </w:r>
      <w:r>
        <w:rPr>
          <w:sz w:val="28"/>
          <w:szCs w:val="28"/>
        </w:rPr>
        <w:t>першої</w:t>
      </w:r>
      <w:r w:rsidR="005C2D79" w:rsidRPr="00960689">
        <w:rPr>
          <w:sz w:val="28"/>
          <w:szCs w:val="28"/>
        </w:rPr>
        <w:t xml:space="preserve"> статті 219 КУпАП виконавчі комітети (а в населених пунктах, де не створено виконавчих комітетів, – виконавчі органи, що виконують їх повноваження) сільських, селищних, міських рад розглядають справи про адміністративні правопорушення, передбачені, зокрема, частинами </w:t>
      </w:r>
      <w:r>
        <w:rPr>
          <w:sz w:val="28"/>
          <w:szCs w:val="28"/>
        </w:rPr>
        <w:t>першою</w:t>
      </w:r>
      <w:r w:rsidR="005C2D79" w:rsidRPr="00960689">
        <w:rPr>
          <w:sz w:val="28"/>
          <w:szCs w:val="28"/>
        </w:rPr>
        <w:t xml:space="preserve">, </w:t>
      </w:r>
      <w:r>
        <w:rPr>
          <w:sz w:val="28"/>
          <w:szCs w:val="28"/>
        </w:rPr>
        <w:t>третьою</w:t>
      </w:r>
      <w:r w:rsidR="005C2D79" w:rsidRPr="00960689">
        <w:rPr>
          <w:sz w:val="28"/>
          <w:szCs w:val="28"/>
        </w:rPr>
        <w:t xml:space="preserve"> та </w:t>
      </w:r>
      <w:r>
        <w:rPr>
          <w:sz w:val="28"/>
          <w:szCs w:val="28"/>
        </w:rPr>
        <w:t>шостою</w:t>
      </w:r>
      <w:r w:rsidR="005C2D79" w:rsidRPr="00960689">
        <w:rPr>
          <w:sz w:val="28"/>
          <w:szCs w:val="28"/>
        </w:rPr>
        <w:t xml:space="preserve"> статті 122 </w:t>
      </w:r>
      <w:r w:rsidR="00106A68" w:rsidRPr="00960689">
        <w:rPr>
          <w:sz w:val="28"/>
          <w:szCs w:val="28"/>
        </w:rPr>
        <w:t>КУпАП</w:t>
      </w:r>
      <w:r w:rsidR="00106A68" w:rsidRPr="00960689">
        <w:rPr>
          <w:sz w:val="28"/>
          <w:szCs w:val="28"/>
        </w:rPr>
        <w:t xml:space="preserve"> </w:t>
      </w:r>
      <w:r w:rsidR="005C2D79" w:rsidRPr="00960689">
        <w:rPr>
          <w:sz w:val="28"/>
          <w:szCs w:val="28"/>
        </w:rPr>
        <w:t xml:space="preserve">(у частині порушення правил зупинки, стоянки транспортних засобів у межах відповідного населеного пункту, зафіксованого в режимі фотозйомки (відеозапису)). При цьому внесення </w:t>
      </w:r>
      <w:r w:rsidR="005C2D79" w:rsidRPr="005D1ABC">
        <w:rPr>
          <w:sz w:val="28"/>
          <w:szCs w:val="28"/>
        </w:rPr>
        <w:t xml:space="preserve">відповідних змін до частини </w:t>
      </w:r>
      <w:r w:rsidRPr="005D1ABC">
        <w:rPr>
          <w:sz w:val="28"/>
          <w:szCs w:val="28"/>
        </w:rPr>
        <w:t>першо</w:t>
      </w:r>
      <w:r w:rsidR="00106A68">
        <w:rPr>
          <w:sz w:val="28"/>
          <w:szCs w:val="28"/>
        </w:rPr>
        <w:t>ї</w:t>
      </w:r>
      <w:r w:rsidR="005C2D79" w:rsidRPr="005D1ABC">
        <w:rPr>
          <w:sz w:val="28"/>
          <w:szCs w:val="28"/>
        </w:rPr>
        <w:t xml:space="preserve"> статті 219 КУпАП законопроектом не передбачено</w:t>
      </w:r>
      <w:r w:rsidRPr="005D1ABC">
        <w:rPr>
          <w:sz w:val="28"/>
          <w:szCs w:val="28"/>
        </w:rPr>
        <w:t>.</w:t>
      </w:r>
    </w:p>
    <w:p w:rsidR="00E44CD8" w:rsidRDefault="006F68C0" w:rsidP="00E44CD8">
      <w:pPr>
        <w:ind w:firstLine="567"/>
        <w:jc w:val="both"/>
      </w:pPr>
      <w:r w:rsidRPr="005D1ABC">
        <w:t xml:space="preserve">Головне науково-експертне управління Апарату Верховної Ради України </w:t>
      </w:r>
      <w:r w:rsidR="00246591" w:rsidRPr="005D1ABC">
        <w:t>висловило ряд зауважень до поданого законопроекту</w:t>
      </w:r>
      <w:r w:rsidRPr="005D1ABC">
        <w:t>.</w:t>
      </w:r>
    </w:p>
    <w:p w:rsidR="00E44CD8" w:rsidRPr="00E44CD8" w:rsidRDefault="005B0D66" w:rsidP="00E44CD8">
      <w:pPr>
        <w:ind w:firstLine="567"/>
        <w:jc w:val="both"/>
      </w:pPr>
      <w:r w:rsidRPr="005D1ABC">
        <w:t>Заслухавши інформацію підкомітету з питань законодавства про адміністративні правопорушення та охоронної і детективної діяльності, з’ясувавши позицію народних депутатів України - членів Комітету, Комітет ухвалив рішення рекомендувати Верхо</w:t>
      </w:r>
      <w:r w:rsidR="006F68C0" w:rsidRPr="005D1ABC">
        <w:t>вній Раді України відповідно до пункту 1 частини першої</w:t>
      </w:r>
      <w:r w:rsidRPr="005D1ABC">
        <w:t xml:space="preserve"> статті 114 Регламенту Верховної Ради України проект Закону України «</w:t>
      </w:r>
      <w:r w:rsidR="00FE6C5A" w:rsidRPr="005D1ABC">
        <w:t xml:space="preserve">Про внесення змін до </w:t>
      </w:r>
      <w:r w:rsidR="005D1ABC" w:rsidRPr="005D1ABC">
        <w:t>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w:t>
      </w:r>
      <w:r w:rsidR="00FE6C5A" w:rsidRPr="005D1ABC">
        <w:t xml:space="preserve">» </w:t>
      </w:r>
      <w:r w:rsidR="00E44CD8">
        <w:t xml:space="preserve">     </w:t>
      </w:r>
      <w:r w:rsidR="00FE6C5A" w:rsidRPr="005D1ABC">
        <w:t>(</w:t>
      </w:r>
      <w:r w:rsidR="00FE6C5A" w:rsidRPr="005D1ABC">
        <w:rPr>
          <w:b/>
        </w:rPr>
        <w:t>реєстр. № 45</w:t>
      </w:r>
      <w:r w:rsidR="005D1ABC" w:rsidRPr="005D1ABC">
        <w:rPr>
          <w:b/>
        </w:rPr>
        <w:t>94</w:t>
      </w:r>
      <w:r w:rsidR="00106A68">
        <w:t>)</w:t>
      </w:r>
      <w:bookmarkStart w:id="0" w:name="_GoBack"/>
      <w:bookmarkEnd w:id="0"/>
      <w:r w:rsidR="00FE6C5A" w:rsidRPr="005D1ABC">
        <w:t xml:space="preserve"> </w:t>
      </w:r>
      <w:r w:rsidR="006F68C0" w:rsidRPr="005D1ABC">
        <w:t>за результатами розгляду в першому читанні прийняти</w:t>
      </w:r>
      <w:r w:rsidR="00940F1D" w:rsidRPr="005D1ABC">
        <w:t xml:space="preserve"> </w:t>
      </w:r>
      <w:r w:rsidR="006F68C0" w:rsidRPr="005D1ABC">
        <w:rPr>
          <w:b/>
        </w:rPr>
        <w:t>за основу.</w:t>
      </w:r>
    </w:p>
    <w:p w:rsidR="005B0D66" w:rsidRPr="00497782" w:rsidRDefault="005B0D66" w:rsidP="00E44CD8">
      <w:pPr>
        <w:ind w:firstLine="567"/>
        <w:jc w:val="both"/>
        <w:rPr>
          <w:lang w:eastAsia="ru-RU"/>
        </w:rPr>
      </w:pPr>
      <w:r w:rsidRPr="005D1ABC">
        <w:t xml:space="preserve">Співдоповідачем </w:t>
      </w:r>
      <w:r w:rsidR="00E44CD8">
        <w:t xml:space="preserve">від Комітету </w:t>
      </w:r>
      <w:r w:rsidRPr="005D1ABC">
        <w:t xml:space="preserve">на </w:t>
      </w:r>
      <w:r w:rsidR="00E44CD8">
        <w:t xml:space="preserve">пленарному </w:t>
      </w:r>
      <w:r w:rsidRPr="005D1ABC">
        <w:t xml:space="preserve">засіданні Верховної Ради України визначено народного депутата України – </w:t>
      </w:r>
      <w:r w:rsidR="00E44CD8">
        <w:rPr>
          <w:lang w:eastAsia="ru-RU"/>
        </w:rPr>
        <w:t>г</w:t>
      </w:r>
      <w:r w:rsidR="00E44CD8" w:rsidRPr="00C24AF2">
        <w:rPr>
          <w:lang w:eastAsia="ru-RU"/>
        </w:rPr>
        <w:t xml:space="preserve">олову підкомітету з питань законодавства про адміністративні правопорушення та охоронної і детективної діяльності </w:t>
      </w:r>
      <w:r w:rsidR="00E44CD8">
        <w:rPr>
          <w:lang w:eastAsia="ru-RU"/>
        </w:rPr>
        <w:t xml:space="preserve">– </w:t>
      </w:r>
      <w:r w:rsidR="00E44CD8" w:rsidRPr="005D1ABC">
        <w:t>Медяника В’ячеслава Анатолійовича.</w:t>
      </w:r>
    </w:p>
    <w:p w:rsidR="005B0D66" w:rsidRPr="00497782" w:rsidRDefault="005B0D66" w:rsidP="0058150D">
      <w:pPr>
        <w:ind w:firstLine="567"/>
        <w:jc w:val="both"/>
      </w:pPr>
    </w:p>
    <w:p w:rsidR="005B0D66" w:rsidRPr="00497782" w:rsidRDefault="005B0D66" w:rsidP="0058150D">
      <w:pPr>
        <w:ind w:firstLine="567"/>
        <w:jc w:val="both"/>
      </w:pPr>
      <w:r w:rsidRPr="00497782">
        <w:t>Проект Постанови Верховної Ради України додається.</w:t>
      </w:r>
    </w:p>
    <w:p w:rsidR="005B0D66" w:rsidRPr="00497782" w:rsidRDefault="005B0D66" w:rsidP="0058150D">
      <w:pPr>
        <w:ind w:firstLine="567"/>
        <w:rPr>
          <w:bCs/>
        </w:rPr>
      </w:pPr>
    </w:p>
    <w:p w:rsidR="005B0D66" w:rsidRPr="00497782" w:rsidRDefault="005B0D66" w:rsidP="0058150D">
      <w:pPr>
        <w:ind w:firstLine="567"/>
        <w:rPr>
          <w:bCs/>
        </w:rPr>
      </w:pPr>
    </w:p>
    <w:p w:rsidR="005A0A48" w:rsidRPr="00497782" w:rsidRDefault="004508B0" w:rsidP="004508B0">
      <w:pPr>
        <w:ind w:firstLine="567"/>
        <w:jc w:val="both"/>
        <w:rPr>
          <w:b/>
          <w:bCs/>
        </w:rPr>
      </w:pPr>
      <w:r w:rsidRPr="00497782">
        <w:rPr>
          <w:b/>
          <w:bCs/>
        </w:rPr>
        <w:t>Голова Комітету</w:t>
      </w:r>
      <w:r w:rsidRPr="00497782">
        <w:rPr>
          <w:b/>
          <w:bCs/>
        </w:rPr>
        <w:tab/>
      </w:r>
      <w:r w:rsidRPr="00497782">
        <w:rPr>
          <w:b/>
          <w:bCs/>
        </w:rPr>
        <w:tab/>
      </w:r>
      <w:r w:rsidRPr="00497782">
        <w:rPr>
          <w:b/>
          <w:bCs/>
        </w:rPr>
        <w:tab/>
      </w:r>
      <w:r w:rsidRPr="00497782">
        <w:rPr>
          <w:b/>
          <w:bCs/>
        </w:rPr>
        <w:tab/>
      </w:r>
      <w:r w:rsidRPr="00497782">
        <w:rPr>
          <w:b/>
          <w:bCs/>
        </w:rPr>
        <w:tab/>
      </w:r>
      <w:r w:rsidRPr="00497782">
        <w:rPr>
          <w:b/>
          <w:bCs/>
        </w:rPr>
        <w:tab/>
        <w:t>Д.</w:t>
      </w:r>
      <w:r w:rsidR="005B0D66" w:rsidRPr="00497782">
        <w:rPr>
          <w:b/>
          <w:bCs/>
        </w:rPr>
        <w:t>Монастирський</w:t>
      </w:r>
    </w:p>
    <w:sectPr w:rsidR="005A0A48" w:rsidRPr="00497782" w:rsidSect="00CF4E65">
      <w:pgSz w:w="11906" w:h="16838"/>
      <w:pgMar w:top="851" w:right="99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C67" w:rsidRDefault="00132C67" w:rsidP="00E26D38">
      <w:r>
        <w:separator/>
      </w:r>
    </w:p>
  </w:endnote>
  <w:endnote w:type="continuationSeparator" w:id="0">
    <w:p w:rsidR="00132C67" w:rsidRDefault="00132C67"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C67" w:rsidRDefault="00132C67" w:rsidP="00E26D38">
      <w:r>
        <w:separator/>
      </w:r>
    </w:p>
  </w:footnote>
  <w:footnote w:type="continuationSeparator" w:id="0">
    <w:p w:rsidR="00132C67" w:rsidRDefault="00132C67"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02F0202"/>
    <w:multiLevelType w:val="hybridMultilevel"/>
    <w:tmpl w:val="389C2332"/>
    <w:lvl w:ilvl="0" w:tplc="9D24FF42">
      <w:start w:val="1"/>
      <w:numFmt w:val="decimal"/>
      <w:lvlText w:val="%1."/>
      <w:lvlJc w:val="left"/>
      <w:pPr>
        <w:ind w:left="1068" w:hanging="360"/>
      </w:pPr>
      <w:rPr>
        <w:rFonts w:hint="default"/>
        <w:b/>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D880F05"/>
    <w:multiLevelType w:val="hybridMultilevel"/>
    <w:tmpl w:val="14EAB8A2"/>
    <w:lvl w:ilvl="0" w:tplc="98C4291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F5682"/>
    <w:multiLevelType w:val="hybridMultilevel"/>
    <w:tmpl w:val="0F70BD86"/>
    <w:lvl w:ilvl="0" w:tplc="ECC045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40FC3305"/>
    <w:multiLevelType w:val="hybridMultilevel"/>
    <w:tmpl w:val="BCA24E24"/>
    <w:lvl w:ilvl="0" w:tplc="38FEC32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59BE0875"/>
    <w:multiLevelType w:val="hybridMultilevel"/>
    <w:tmpl w:val="8474C41A"/>
    <w:lvl w:ilvl="0" w:tplc="E8102F0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7" w15:restartNumberingAfterBreak="0">
    <w:nsid w:val="75FB5DB6"/>
    <w:multiLevelType w:val="hybridMultilevel"/>
    <w:tmpl w:val="992A599E"/>
    <w:lvl w:ilvl="0" w:tplc="504E4CD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7A487D9A"/>
    <w:multiLevelType w:val="hybridMultilevel"/>
    <w:tmpl w:val="393E67EE"/>
    <w:lvl w:ilvl="0" w:tplc="AB6863C0">
      <w:numFmt w:val="bullet"/>
      <w:lvlText w:val="-"/>
      <w:lvlJc w:val="left"/>
      <w:pPr>
        <w:ind w:left="1571" w:hanging="360"/>
      </w:pPr>
      <w:rPr>
        <w:rFonts w:ascii="Times New Roman" w:eastAsia="Times New Roman"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9" w15:restartNumberingAfterBreak="0">
    <w:nsid w:val="7E710F65"/>
    <w:multiLevelType w:val="hybridMultilevel"/>
    <w:tmpl w:val="915CDAAE"/>
    <w:lvl w:ilvl="0" w:tplc="332A226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9"/>
  </w:num>
  <w:num w:numId="4">
    <w:abstractNumId w:val="5"/>
  </w:num>
  <w:num w:numId="5">
    <w:abstractNumId w:val="1"/>
  </w:num>
  <w:num w:numId="6">
    <w:abstractNumId w:val="4"/>
  </w:num>
  <w:num w:numId="7">
    <w:abstractNumId w:val="6"/>
  </w:num>
  <w:num w:numId="8">
    <w:abstractNumId w:val="2"/>
  </w:num>
  <w:num w:numId="9">
    <w:abstractNumId w:val="8"/>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429A2"/>
    <w:rsid w:val="00054E02"/>
    <w:rsid w:val="00076828"/>
    <w:rsid w:val="00091022"/>
    <w:rsid w:val="00096EB7"/>
    <w:rsid w:val="0009755B"/>
    <w:rsid w:val="000A7D81"/>
    <w:rsid w:val="000C3D2A"/>
    <w:rsid w:val="000D019D"/>
    <w:rsid w:val="000E59D0"/>
    <w:rsid w:val="000F0085"/>
    <w:rsid w:val="00101EE2"/>
    <w:rsid w:val="00104F64"/>
    <w:rsid w:val="00106A68"/>
    <w:rsid w:val="00106C22"/>
    <w:rsid w:val="0010723B"/>
    <w:rsid w:val="00126A92"/>
    <w:rsid w:val="00132C67"/>
    <w:rsid w:val="00145DCA"/>
    <w:rsid w:val="00145E1A"/>
    <w:rsid w:val="00145E85"/>
    <w:rsid w:val="00150CCB"/>
    <w:rsid w:val="0015166A"/>
    <w:rsid w:val="00157B52"/>
    <w:rsid w:val="001651B7"/>
    <w:rsid w:val="00173F61"/>
    <w:rsid w:val="001867C6"/>
    <w:rsid w:val="00194043"/>
    <w:rsid w:val="001942A4"/>
    <w:rsid w:val="00195A42"/>
    <w:rsid w:val="001A68FF"/>
    <w:rsid w:val="001B37E2"/>
    <w:rsid w:val="001C0D3C"/>
    <w:rsid w:val="001C5E58"/>
    <w:rsid w:val="001C64F1"/>
    <w:rsid w:val="001D3560"/>
    <w:rsid w:val="001D654D"/>
    <w:rsid w:val="001D7E31"/>
    <w:rsid w:val="001E16B0"/>
    <w:rsid w:val="001E60BE"/>
    <w:rsid w:val="001E72B4"/>
    <w:rsid w:val="001F18F7"/>
    <w:rsid w:val="001F7CF2"/>
    <w:rsid w:val="0020757D"/>
    <w:rsid w:val="00214C23"/>
    <w:rsid w:val="00222617"/>
    <w:rsid w:val="002248F0"/>
    <w:rsid w:val="00235877"/>
    <w:rsid w:val="00246591"/>
    <w:rsid w:val="00262441"/>
    <w:rsid w:val="0026649C"/>
    <w:rsid w:val="0028380A"/>
    <w:rsid w:val="002860A3"/>
    <w:rsid w:val="00294E61"/>
    <w:rsid w:val="00297893"/>
    <w:rsid w:val="002A4B15"/>
    <w:rsid w:val="002B55D8"/>
    <w:rsid w:val="002B7973"/>
    <w:rsid w:val="002D1A91"/>
    <w:rsid w:val="002D23E3"/>
    <w:rsid w:val="002D4B04"/>
    <w:rsid w:val="002E43AF"/>
    <w:rsid w:val="00330B68"/>
    <w:rsid w:val="00336240"/>
    <w:rsid w:val="00357BB1"/>
    <w:rsid w:val="00372818"/>
    <w:rsid w:val="00383F3D"/>
    <w:rsid w:val="00387119"/>
    <w:rsid w:val="003A0BA0"/>
    <w:rsid w:val="003A46DC"/>
    <w:rsid w:val="003B06DA"/>
    <w:rsid w:val="003C76E2"/>
    <w:rsid w:val="003D45CA"/>
    <w:rsid w:val="003E6402"/>
    <w:rsid w:val="00410069"/>
    <w:rsid w:val="00434F57"/>
    <w:rsid w:val="004364F5"/>
    <w:rsid w:val="00443DEF"/>
    <w:rsid w:val="004508B0"/>
    <w:rsid w:val="00451AA2"/>
    <w:rsid w:val="0045335B"/>
    <w:rsid w:val="00461504"/>
    <w:rsid w:val="00482573"/>
    <w:rsid w:val="0049006F"/>
    <w:rsid w:val="00492946"/>
    <w:rsid w:val="00497782"/>
    <w:rsid w:val="004C47A3"/>
    <w:rsid w:val="004F0028"/>
    <w:rsid w:val="004F3A3A"/>
    <w:rsid w:val="004F4892"/>
    <w:rsid w:val="00504CB1"/>
    <w:rsid w:val="00520529"/>
    <w:rsid w:val="00521256"/>
    <w:rsid w:val="00533D89"/>
    <w:rsid w:val="00534FA0"/>
    <w:rsid w:val="00552922"/>
    <w:rsid w:val="00555260"/>
    <w:rsid w:val="005625F1"/>
    <w:rsid w:val="00574954"/>
    <w:rsid w:val="0057519E"/>
    <w:rsid w:val="00580D6F"/>
    <w:rsid w:val="0058150D"/>
    <w:rsid w:val="005855CB"/>
    <w:rsid w:val="0058628A"/>
    <w:rsid w:val="00590207"/>
    <w:rsid w:val="005969D7"/>
    <w:rsid w:val="005A0A48"/>
    <w:rsid w:val="005B0D66"/>
    <w:rsid w:val="005B23B2"/>
    <w:rsid w:val="005C2D79"/>
    <w:rsid w:val="005D0B46"/>
    <w:rsid w:val="005D1ABC"/>
    <w:rsid w:val="005D754A"/>
    <w:rsid w:val="005E14DD"/>
    <w:rsid w:val="005F73C4"/>
    <w:rsid w:val="00604E04"/>
    <w:rsid w:val="00643B6A"/>
    <w:rsid w:val="00651FFA"/>
    <w:rsid w:val="00652324"/>
    <w:rsid w:val="00677AE7"/>
    <w:rsid w:val="00684563"/>
    <w:rsid w:val="00684FA8"/>
    <w:rsid w:val="006A2ACA"/>
    <w:rsid w:val="006A5AC2"/>
    <w:rsid w:val="006B1070"/>
    <w:rsid w:val="006B2A7D"/>
    <w:rsid w:val="006C7979"/>
    <w:rsid w:val="006E1307"/>
    <w:rsid w:val="006E7AB8"/>
    <w:rsid w:val="006F4074"/>
    <w:rsid w:val="006F68C0"/>
    <w:rsid w:val="006F768F"/>
    <w:rsid w:val="00700D69"/>
    <w:rsid w:val="007222F7"/>
    <w:rsid w:val="00725A13"/>
    <w:rsid w:val="00726749"/>
    <w:rsid w:val="007332F2"/>
    <w:rsid w:val="007439BC"/>
    <w:rsid w:val="00745866"/>
    <w:rsid w:val="00755EA1"/>
    <w:rsid w:val="007626C2"/>
    <w:rsid w:val="0077462A"/>
    <w:rsid w:val="007773B2"/>
    <w:rsid w:val="00785A39"/>
    <w:rsid w:val="00795F27"/>
    <w:rsid w:val="00797F68"/>
    <w:rsid w:val="007A0040"/>
    <w:rsid w:val="007C5D55"/>
    <w:rsid w:val="00806673"/>
    <w:rsid w:val="008121A5"/>
    <w:rsid w:val="008215E9"/>
    <w:rsid w:val="00821B44"/>
    <w:rsid w:val="00821BE6"/>
    <w:rsid w:val="00823A46"/>
    <w:rsid w:val="008306F2"/>
    <w:rsid w:val="00852BD2"/>
    <w:rsid w:val="00853AAD"/>
    <w:rsid w:val="0086261E"/>
    <w:rsid w:val="00893FA4"/>
    <w:rsid w:val="008D2316"/>
    <w:rsid w:val="008D7143"/>
    <w:rsid w:val="008E6487"/>
    <w:rsid w:val="008F0DD2"/>
    <w:rsid w:val="008F454F"/>
    <w:rsid w:val="00902FA6"/>
    <w:rsid w:val="00915F30"/>
    <w:rsid w:val="00916AF9"/>
    <w:rsid w:val="00923399"/>
    <w:rsid w:val="00936F35"/>
    <w:rsid w:val="00940F1D"/>
    <w:rsid w:val="00944636"/>
    <w:rsid w:val="00957B6F"/>
    <w:rsid w:val="00957F2F"/>
    <w:rsid w:val="0096335C"/>
    <w:rsid w:val="009646D9"/>
    <w:rsid w:val="00971A30"/>
    <w:rsid w:val="009725E0"/>
    <w:rsid w:val="009730A5"/>
    <w:rsid w:val="00986A44"/>
    <w:rsid w:val="00994136"/>
    <w:rsid w:val="00996CBF"/>
    <w:rsid w:val="009A63AC"/>
    <w:rsid w:val="009A66F7"/>
    <w:rsid w:val="009B4B17"/>
    <w:rsid w:val="009B7CB1"/>
    <w:rsid w:val="009C0EC8"/>
    <w:rsid w:val="009D2D13"/>
    <w:rsid w:val="009D3577"/>
    <w:rsid w:val="009D55F2"/>
    <w:rsid w:val="009F6F4C"/>
    <w:rsid w:val="00A006CB"/>
    <w:rsid w:val="00A3712E"/>
    <w:rsid w:val="00A40CB1"/>
    <w:rsid w:val="00A42976"/>
    <w:rsid w:val="00A50D37"/>
    <w:rsid w:val="00A54F05"/>
    <w:rsid w:val="00A749B7"/>
    <w:rsid w:val="00A84452"/>
    <w:rsid w:val="00A90BB0"/>
    <w:rsid w:val="00A92A82"/>
    <w:rsid w:val="00AA0290"/>
    <w:rsid w:val="00AB60DE"/>
    <w:rsid w:val="00AF746F"/>
    <w:rsid w:val="00B017E0"/>
    <w:rsid w:val="00B050E3"/>
    <w:rsid w:val="00B2653D"/>
    <w:rsid w:val="00B26E50"/>
    <w:rsid w:val="00B41B68"/>
    <w:rsid w:val="00B41CD8"/>
    <w:rsid w:val="00B46DC1"/>
    <w:rsid w:val="00B50DAC"/>
    <w:rsid w:val="00B56E27"/>
    <w:rsid w:val="00B63D21"/>
    <w:rsid w:val="00B63E16"/>
    <w:rsid w:val="00B661F4"/>
    <w:rsid w:val="00B74EC9"/>
    <w:rsid w:val="00B90B24"/>
    <w:rsid w:val="00BD034A"/>
    <w:rsid w:val="00BD420F"/>
    <w:rsid w:val="00BD54E4"/>
    <w:rsid w:val="00BD5B39"/>
    <w:rsid w:val="00BE731C"/>
    <w:rsid w:val="00BF555A"/>
    <w:rsid w:val="00C004FF"/>
    <w:rsid w:val="00C01E53"/>
    <w:rsid w:val="00C06C34"/>
    <w:rsid w:val="00C0783B"/>
    <w:rsid w:val="00C10641"/>
    <w:rsid w:val="00C34EE6"/>
    <w:rsid w:val="00C43CF6"/>
    <w:rsid w:val="00C43D9B"/>
    <w:rsid w:val="00C46B5C"/>
    <w:rsid w:val="00C50813"/>
    <w:rsid w:val="00C54A14"/>
    <w:rsid w:val="00C75FF3"/>
    <w:rsid w:val="00C8127D"/>
    <w:rsid w:val="00C81E0C"/>
    <w:rsid w:val="00CB1FE1"/>
    <w:rsid w:val="00CB25FD"/>
    <w:rsid w:val="00CB2DE6"/>
    <w:rsid w:val="00CB58AF"/>
    <w:rsid w:val="00CB63A0"/>
    <w:rsid w:val="00CD35CD"/>
    <w:rsid w:val="00CD7097"/>
    <w:rsid w:val="00CF4E65"/>
    <w:rsid w:val="00D01286"/>
    <w:rsid w:val="00D42002"/>
    <w:rsid w:val="00D42908"/>
    <w:rsid w:val="00D457D5"/>
    <w:rsid w:val="00D46D44"/>
    <w:rsid w:val="00D50929"/>
    <w:rsid w:val="00D66165"/>
    <w:rsid w:val="00D664F5"/>
    <w:rsid w:val="00D84557"/>
    <w:rsid w:val="00D9148E"/>
    <w:rsid w:val="00DA661B"/>
    <w:rsid w:val="00DB1702"/>
    <w:rsid w:val="00DB4E53"/>
    <w:rsid w:val="00DC2331"/>
    <w:rsid w:val="00DC471F"/>
    <w:rsid w:val="00DD733D"/>
    <w:rsid w:val="00DF3BE1"/>
    <w:rsid w:val="00E0420A"/>
    <w:rsid w:val="00E042C1"/>
    <w:rsid w:val="00E04AE4"/>
    <w:rsid w:val="00E140C1"/>
    <w:rsid w:val="00E14B47"/>
    <w:rsid w:val="00E23AD4"/>
    <w:rsid w:val="00E26D38"/>
    <w:rsid w:val="00E308C4"/>
    <w:rsid w:val="00E32D97"/>
    <w:rsid w:val="00E34636"/>
    <w:rsid w:val="00E44CD8"/>
    <w:rsid w:val="00E6288F"/>
    <w:rsid w:val="00E72215"/>
    <w:rsid w:val="00E73B0E"/>
    <w:rsid w:val="00E8222A"/>
    <w:rsid w:val="00E83601"/>
    <w:rsid w:val="00EA4B95"/>
    <w:rsid w:val="00EA4FB2"/>
    <w:rsid w:val="00EA7202"/>
    <w:rsid w:val="00EB0F6A"/>
    <w:rsid w:val="00EB2101"/>
    <w:rsid w:val="00EC41A1"/>
    <w:rsid w:val="00EC6C24"/>
    <w:rsid w:val="00EC6DE9"/>
    <w:rsid w:val="00ED5729"/>
    <w:rsid w:val="00EE592E"/>
    <w:rsid w:val="00EE5A0B"/>
    <w:rsid w:val="00F03788"/>
    <w:rsid w:val="00F03E42"/>
    <w:rsid w:val="00F06E60"/>
    <w:rsid w:val="00F14389"/>
    <w:rsid w:val="00F3791F"/>
    <w:rsid w:val="00F51DCC"/>
    <w:rsid w:val="00F532EA"/>
    <w:rsid w:val="00F601A4"/>
    <w:rsid w:val="00F751CB"/>
    <w:rsid w:val="00F91D27"/>
    <w:rsid w:val="00FB0696"/>
    <w:rsid w:val="00FB3E8E"/>
    <w:rsid w:val="00FC539E"/>
    <w:rsid w:val="00FC5BA5"/>
    <w:rsid w:val="00FD33E8"/>
    <w:rsid w:val="00FD5C6B"/>
    <w:rsid w:val="00FE570F"/>
    <w:rsid w:val="00FE6C5A"/>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3B80B"/>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2">
    <w:name w:val="heading 2"/>
    <w:basedOn w:val="a"/>
    <w:next w:val="a"/>
    <w:link w:val="20"/>
    <w:uiPriority w:val="9"/>
    <w:semiHidden/>
    <w:unhideWhenUsed/>
    <w:qFormat/>
    <w:rsid w:val="005D1AB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qFormat/>
    <w:rsid w:val="00893FA4"/>
  </w:style>
  <w:style w:type="paragraph" w:customStyle="1" w:styleId="rvps2">
    <w:name w:val="rvps2"/>
    <w:basedOn w:val="a"/>
    <w:rsid w:val="009F6F4C"/>
    <w:pPr>
      <w:spacing w:before="100" w:beforeAutospacing="1" w:after="100" w:afterAutospacing="1"/>
    </w:pPr>
    <w:rPr>
      <w:sz w:val="24"/>
      <w:szCs w:val="24"/>
      <w:lang w:eastAsia="uk-UA"/>
    </w:rPr>
  </w:style>
  <w:style w:type="character" w:customStyle="1" w:styleId="rvts0">
    <w:name w:val="rvts0"/>
    <w:basedOn w:val="a0"/>
    <w:uiPriority w:val="99"/>
    <w:rsid w:val="00145DCA"/>
  </w:style>
  <w:style w:type="paragraph" w:styleId="af">
    <w:name w:val="List Paragraph"/>
    <w:basedOn w:val="a"/>
    <w:uiPriority w:val="34"/>
    <w:qFormat/>
    <w:rsid w:val="002B55D8"/>
    <w:pPr>
      <w:ind w:left="720"/>
      <w:contextualSpacing/>
    </w:pPr>
  </w:style>
  <w:style w:type="character" w:customStyle="1" w:styleId="1">
    <w:name w:val="Шрифт абзацу за промовчанням1"/>
    <w:rsid w:val="00EA4FB2"/>
  </w:style>
  <w:style w:type="paragraph" w:customStyle="1" w:styleId="western">
    <w:name w:val="western"/>
    <w:basedOn w:val="a"/>
    <w:rsid w:val="00A3712E"/>
    <w:pPr>
      <w:spacing w:before="100" w:beforeAutospacing="1" w:after="100" w:afterAutospacing="1"/>
      <w:jc w:val="center"/>
    </w:pPr>
    <w:rPr>
      <w:color w:val="000000"/>
      <w:lang w:val="ru-RU" w:eastAsia="ru-RU"/>
    </w:rPr>
  </w:style>
  <w:style w:type="character" w:customStyle="1" w:styleId="rvts37">
    <w:name w:val="rvts37"/>
    <w:qFormat/>
    <w:rsid w:val="00A3712E"/>
  </w:style>
  <w:style w:type="character" w:customStyle="1" w:styleId="20">
    <w:name w:val="Заголовок 2 Знак"/>
    <w:basedOn w:val="a0"/>
    <w:link w:val="2"/>
    <w:uiPriority w:val="9"/>
    <w:semiHidden/>
    <w:rsid w:val="005D1ABC"/>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278222448">
      <w:bodyDiv w:val="1"/>
      <w:marLeft w:val="0"/>
      <w:marRight w:val="0"/>
      <w:marTop w:val="0"/>
      <w:marBottom w:val="0"/>
      <w:divBdr>
        <w:top w:val="none" w:sz="0" w:space="0" w:color="auto"/>
        <w:left w:val="none" w:sz="0" w:space="0" w:color="auto"/>
        <w:bottom w:val="none" w:sz="0" w:space="0" w:color="auto"/>
        <w:right w:val="none" w:sz="0" w:space="0" w:color="auto"/>
      </w:divBdr>
    </w:div>
    <w:div w:id="337661336">
      <w:bodyDiv w:val="1"/>
      <w:marLeft w:val="0"/>
      <w:marRight w:val="0"/>
      <w:marTop w:val="0"/>
      <w:marBottom w:val="0"/>
      <w:divBdr>
        <w:top w:val="none" w:sz="0" w:space="0" w:color="auto"/>
        <w:left w:val="none" w:sz="0" w:space="0" w:color="auto"/>
        <w:bottom w:val="none" w:sz="0" w:space="0" w:color="auto"/>
        <w:right w:val="none" w:sz="0" w:space="0" w:color="auto"/>
      </w:divBdr>
    </w:div>
    <w:div w:id="370620348">
      <w:bodyDiv w:val="1"/>
      <w:marLeft w:val="0"/>
      <w:marRight w:val="0"/>
      <w:marTop w:val="0"/>
      <w:marBottom w:val="0"/>
      <w:divBdr>
        <w:top w:val="none" w:sz="0" w:space="0" w:color="auto"/>
        <w:left w:val="none" w:sz="0" w:space="0" w:color="auto"/>
        <w:bottom w:val="none" w:sz="0" w:space="0" w:color="auto"/>
        <w:right w:val="none" w:sz="0" w:space="0" w:color="auto"/>
      </w:divBdr>
    </w:div>
    <w:div w:id="384525376">
      <w:bodyDiv w:val="1"/>
      <w:marLeft w:val="0"/>
      <w:marRight w:val="0"/>
      <w:marTop w:val="0"/>
      <w:marBottom w:val="0"/>
      <w:divBdr>
        <w:top w:val="none" w:sz="0" w:space="0" w:color="auto"/>
        <w:left w:val="none" w:sz="0" w:space="0" w:color="auto"/>
        <w:bottom w:val="none" w:sz="0" w:space="0" w:color="auto"/>
        <w:right w:val="none" w:sz="0" w:space="0" w:color="auto"/>
      </w:divBdr>
    </w:div>
    <w:div w:id="699747919">
      <w:bodyDiv w:val="1"/>
      <w:marLeft w:val="0"/>
      <w:marRight w:val="0"/>
      <w:marTop w:val="0"/>
      <w:marBottom w:val="0"/>
      <w:divBdr>
        <w:top w:val="none" w:sz="0" w:space="0" w:color="auto"/>
        <w:left w:val="none" w:sz="0" w:space="0" w:color="auto"/>
        <w:bottom w:val="none" w:sz="0" w:space="0" w:color="auto"/>
        <w:right w:val="none" w:sz="0" w:space="0" w:color="auto"/>
      </w:divBdr>
    </w:div>
    <w:div w:id="819005925">
      <w:bodyDiv w:val="1"/>
      <w:marLeft w:val="0"/>
      <w:marRight w:val="0"/>
      <w:marTop w:val="0"/>
      <w:marBottom w:val="0"/>
      <w:divBdr>
        <w:top w:val="none" w:sz="0" w:space="0" w:color="auto"/>
        <w:left w:val="none" w:sz="0" w:space="0" w:color="auto"/>
        <w:bottom w:val="none" w:sz="0" w:space="0" w:color="auto"/>
        <w:right w:val="none" w:sz="0" w:space="0" w:color="auto"/>
      </w:divBdr>
    </w:div>
    <w:div w:id="1261837157">
      <w:bodyDiv w:val="1"/>
      <w:marLeft w:val="0"/>
      <w:marRight w:val="0"/>
      <w:marTop w:val="0"/>
      <w:marBottom w:val="0"/>
      <w:divBdr>
        <w:top w:val="none" w:sz="0" w:space="0" w:color="auto"/>
        <w:left w:val="none" w:sz="0" w:space="0" w:color="auto"/>
        <w:bottom w:val="none" w:sz="0" w:space="0" w:color="auto"/>
        <w:right w:val="none" w:sz="0" w:space="0" w:color="auto"/>
      </w:divBdr>
    </w:div>
    <w:div w:id="1985425614">
      <w:bodyDiv w:val="1"/>
      <w:marLeft w:val="0"/>
      <w:marRight w:val="0"/>
      <w:marTop w:val="0"/>
      <w:marBottom w:val="0"/>
      <w:divBdr>
        <w:top w:val="none" w:sz="0" w:space="0" w:color="auto"/>
        <w:left w:val="none" w:sz="0" w:space="0" w:color="auto"/>
        <w:bottom w:val="none" w:sz="0" w:space="0" w:color="auto"/>
        <w:right w:val="none" w:sz="0" w:space="0" w:color="auto"/>
      </w:divBdr>
    </w:div>
    <w:div w:id="2007978096">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 w:id="207653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45355-0EB5-4396-99CB-33DCF16A1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2828</Words>
  <Characters>1613</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Баранець Володимир Анатолійович</dc:creator>
  <cp:keywords/>
  <dc:description/>
  <cp:lastModifiedBy>Миколюк Олена Олександрівна</cp:lastModifiedBy>
  <cp:revision>10</cp:revision>
  <cp:lastPrinted>2020-12-04T08:49:00Z</cp:lastPrinted>
  <dcterms:created xsi:type="dcterms:W3CDTF">2021-04-07T07:22:00Z</dcterms:created>
  <dcterms:modified xsi:type="dcterms:W3CDTF">2021-04-07T13:19:00Z</dcterms:modified>
</cp:coreProperties>
</file>