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AB5DF8" w:rsidRPr="00AB5DF8" w:rsidTr="00AF18DC">
        <w:tc>
          <w:tcPr>
            <w:tcW w:w="11957" w:type="dxa"/>
            <w:tcBorders>
              <w:top w:val="nil"/>
              <w:left w:val="nil"/>
              <w:bottom w:val="nil"/>
              <w:right w:val="nil"/>
            </w:tcBorders>
          </w:tcPr>
          <w:p w:rsidR="00AB5DF8" w:rsidRPr="00AB5DF8" w:rsidRDefault="00605E5A" w:rsidP="00AB5DF8">
            <w:pPr>
              <w:tabs>
                <w:tab w:val="center" w:pos="4819"/>
                <w:tab w:val="right" w:pos="9639"/>
              </w:tabs>
              <w:ind w:left="709"/>
              <w:rPr>
                <w:rFonts w:eastAsia="Calibri"/>
                <w:color w:val="002060"/>
                <w:sz w:val="32"/>
                <w:szCs w:val="32"/>
                <w:lang w:eastAsia="en-US"/>
              </w:rPr>
            </w:pPr>
            <w:r>
              <w:rPr>
                <w:noProof/>
                <w:lang w:eastAsia="uk-UA"/>
              </w:rPr>
              <w:drawing>
                <wp:anchor distT="360045" distB="0" distL="114300" distR="114300" simplePos="0" relativeHeight="251659776" behindDoc="0" locked="0" layoutInCell="1" allowOverlap="1">
                  <wp:simplePos x="0" y="0"/>
                  <wp:positionH relativeFrom="margin">
                    <wp:posOffset>3789045</wp:posOffset>
                  </wp:positionH>
                  <wp:positionV relativeFrom="paragraph">
                    <wp:posOffset>0</wp:posOffset>
                  </wp:positionV>
                  <wp:extent cx="461010" cy="636905"/>
                  <wp:effectExtent l="0" t="0" r="0" b="0"/>
                  <wp:wrapSquare wrapText="bothSides"/>
                  <wp:docPr id="3"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B5DF8" w:rsidRPr="00AB5DF8" w:rsidRDefault="00AB5DF8" w:rsidP="00AB5DF8">
            <w:pPr>
              <w:tabs>
                <w:tab w:val="center" w:pos="4819"/>
                <w:tab w:val="right" w:pos="9639"/>
              </w:tabs>
              <w:ind w:left="709"/>
              <w:rPr>
                <w:rFonts w:eastAsia="Calibri"/>
                <w:color w:val="002060"/>
                <w:sz w:val="32"/>
                <w:szCs w:val="32"/>
                <w:lang w:eastAsia="en-US"/>
              </w:rPr>
            </w:pPr>
          </w:p>
          <w:p w:rsidR="00AB5DF8" w:rsidRPr="00AB5DF8" w:rsidRDefault="00AB5DF8" w:rsidP="00AB5DF8">
            <w:pPr>
              <w:tabs>
                <w:tab w:val="center" w:pos="4819"/>
                <w:tab w:val="right" w:pos="9639"/>
              </w:tabs>
              <w:ind w:left="709"/>
              <w:rPr>
                <w:rFonts w:eastAsia="Calibri"/>
                <w:color w:val="002060"/>
                <w:sz w:val="32"/>
                <w:szCs w:val="32"/>
                <w:lang w:eastAsia="en-US"/>
              </w:rPr>
            </w:pPr>
          </w:p>
          <w:p w:rsidR="00AB5DF8" w:rsidRPr="00AB5DF8" w:rsidRDefault="00AB5DF8" w:rsidP="00AB5DF8">
            <w:pPr>
              <w:tabs>
                <w:tab w:val="center" w:pos="4819"/>
                <w:tab w:val="right" w:pos="9639"/>
              </w:tabs>
              <w:spacing w:before="80"/>
              <w:ind w:left="709"/>
              <w:jc w:val="center"/>
              <w:rPr>
                <w:rFonts w:eastAsia="Calibri"/>
                <w:color w:val="1829A8"/>
                <w:spacing w:val="20"/>
                <w:sz w:val="34"/>
                <w:szCs w:val="34"/>
                <w:lang w:eastAsia="en-US"/>
              </w:rPr>
            </w:pPr>
            <w:r w:rsidRPr="00AB5DF8">
              <w:rPr>
                <w:rFonts w:eastAsia="Calibri"/>
                <w:color w:val="1829A8"/>
                <w:spacing w:val="20"/>
                <w:sz w:val="34"/>
                <w:szCs w:val="34"/>
                <w:lang w:eastAsia="en-US"/>
              </w:rPr>
              <w:t>ВЕРХОВНА РАДА УКРАЇНИ</w:t>
            </w:r>
          </w:p>
          <w:p w:rsidR="00AB5DF8" w:rsidRPr="00AB5DF8" w:rsidRDefault="00AB5DF8" w:rsidP="00AB5DF8">
            <w:pPr>
              <w:tabs>
                <w:tab w:val="center" w:pos="4819"/>
                <w:tab w:val="right" w:pos="9639"/>
              </w:tabs>
              <w:spacing w:before="100"/>
              <w:ind w:left="709"/>
              <w:jc w:val="center"/>
              <w:rPr>
                <w:rFonts w:eastAsia="Calibri"/>
                <w:b/>
                <w:color w:val="1829A8"/>
                <w:spacing w:val="20"/>
                <w:sz w:val="24"/>
                <w:lang w:eastAsia="en-US"/>
              </w:rPr>
            </w:pPr>
            <w:r w:rsidRPr="00AB5DF8">
              <w:rPr>
                <w:rFonts w:eastAsia="Calibri"/>
                <w:b/>
                <w:color w:val="1829A8"/>
                <w:spacing w:val="20"/>
                <w:sz w:val="24"/>
                <w:lang w:eastAsia="en-US"/>
              </w:rPr>
              <w:t>Комітет з питань бюджету</w:t>
            </w:r>
          </w:p>
          <w:p w:rsidR="00AB5DF8" w:rsidRPr="00AB5DF8" w:rsidRDefault="00AB5DF8" w:rsidP="00AB5DF8">
            <w:pPr>
              <w:tabs>
                <w:tab w:val="center" w:pos="4819"/>
                <w:tab w:val="right" w:pos="9639"/>
              </w:tabs>
              <w:spacing w:before="160" w:after="60"/>
              <w:ind w:left="709"/>
              <w:jc w:val="center"/>
              <w:rPr>
                <w:rFonts w:ascii="Calibri" w:eastAsia="Calibri" w:hAnsi="Calibri"/>
                <w:color w:val="002060"/>
                <w:sz w:val="20"/>
                <w:szCs w:val="20"/>
                <w:lang w:eastAsia="en-US"/>
              </w:rPr>
            </w:pPr>
            <w:r w:rsidRPr="00AB5DF8">
              <w:rPr>
                <w:rFonts w:eastAsia="Calibri"/>
                <w:color w:val="1829A8"/>
                <w:sz w:val="20"/>
                <w:szCs w:val="20"/>
                <w:lang w:eastAsia="en-US"/>
              </w:rPr>
              <w:t xml:space="preserve">01008, м.Київ-8, вул. М. Грушевського, 5, </w:t>
            </w:r>
            <w:proofErr w:type="spellStart"/>
            <w:r w:rsidRPr="00AB5DF8">
              <w:rPr>
                <w:rFonts w:eastAsia="Calibri"/>
                <w:color w:val="1829A8"/>
                <w:sz w:val="20"/>
                <w:szCs w:val="20"/>
                <w:lang w:eastAsia="en-US"/>
              </w:rPr>
              <w:t>тел</w:t>
            </w:r>
            <w:proofErr w:type="spellEnd"/>
            <w:r w:rsidRPr="00AB5DF8">
              <w:rPr>
                <w:rFonts w:eastAsia="Calibri"/>
                <w:color w:val="1829A8"/>
                <w:sz w:val="20"/>
                <w:szCs w:val="20"/>
                <w:lang w:eastAsia="en-US"/>
              </w:rPr>
              <w:t>.: 255-40-29, 255-43-61, факс: 255-41-23</w:t>
            </w:r>
          </w:p>
        </w:tc>
      </w:tr>
    </w:tbl>
    <w:tbl>
      <w:tblPr>
        <w:tblStyle w:val="11"/>
        <w:tblW w:w="11887" w:type="dxa"/>
        <w:tblInd w:w="-1233"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AB5DF8" w:rsidRPr="00AB5DF8" w:rsidTr="00AB5DF8">
        <w:tc>
          <w:tcPr>
            <w:tcW w:w="1087" w:type="dxa"/>
            <w:tcBorders>
              <w:top w:val="nil"/>
            </w:tcBorders>
          </w:tcPr>
          <w:p w:rsidR="00AB5DF8" w:rsidRPr="00C41D39" w:rsidRDefault="00AB5DF8" w:rsidP="00AB5DF8">
            <w:pPr>
              <w:tabs>
                <w:tab w:val="center" w:pos="4819"/>
                <w:tab w:val="right" w:pos="9639"/>
              </w:tabs>
              <w:ind w:left="709"/>
              <w:rPr>
                <w:rFonts w:ascii="Times New Roman" w:hAnsi="Times New Roman"/>
                <w:color w:val="002060"/>
                <w:sz w:val="22"/>
                <w:szCs w:val="22"/>
                <w:lang w:val="ru-RU" w:eastAsia="en-US"/>
              </w:rPr>
            </w:pPr>
            <w:r w:rsidRPr="00C41D39">
              <w:rPr>
                <w:rFonts w:ascii="Times New Roman" w:hAnsi="Times New Roman"/>
                <w:color w:val="002060"/>
                <w:sz w:val="22"/>
                <w:szCs w:val="22"/>
                <w:lang w:val="ru-RU" w:eastAsia="en-US"/>
              </w:rPr>
              <w:t xml:space="preserve">       </w:t>
            </w:r>
          </w:p>
        </w:tc>
        <w:tc>
          <w:tcPr>
            <w:tcW w:w="9714" w:type="dxa"/>
          </w:tcPr>
          <w:p w:rsidR="00AB5DF8" w:rsidRPr="00C41D39" w:rsidRDefault="00AB5DF8" w:rsidP="00AB5DF8">
            <w:pPr>
              <w:tabs>
                <w:tab w:val="center" w:pos="4819"/>
                <w:tab w:val="right" w:pos="9639"/>
              </w:tabs>
              <w:ind w:left="709"/>
              <w:rPr>
                <w:rFonts w:ascii="Times New Roman" w:hAnsi="Times New Roman"/>
                <w:color w:val="002060"/>
                <w:sz w:val="22"/>
                <w:szCs w:val="22"/>
                <w:lang w:val="ru-RU" w:eastAsia="en-US"/>
              </w:rPr>
            </w:pPr>
          </w:p>
        </w:tc>
        <w:tc>
          <w:tcPr>
            <w:tcW w:w="1086" w:type="dxa"/>
            <w:tcBorders>
              <w:top w:val="nil"/>
            </w:tcBorders>
          </w:tcPr>
          <w:p w:rsidR="00AB5DF8" w:rsidRPr="00C41D39" w:rsidRDefault="00AB5DF8" w:rsidP="00AB5DF8">
            <w:pPr>
              <w:tabs>
                <w:tab w:val="center" w:pos="4819"/>
                <w:tab w:val="right" w:pos="9639"/>
              </w:tabs>
              <w:ind w:left="709"/>
              <w:rPr>
                <w:rFonts w:ascii="Times New Roman" w:hAnsi="Times New Roman"/>
                <w:color w:val="002060"/>
                <w:sz w:val="22"/>
                <w:szCs w:val="22"/>
                <w:lang w:val="ru-RU" w:eastAsia="en-US"/>
              </w:rPr>
            </w:pPr>
          </w:p>
        </w:tc>
      </w:tr>
    </w:tbl>
    <w:p w:rsidR="00AB1507" w:rsidRPr="001E3288" w:rsidRDefault="00AB1507" w:rsidP="001E3288">
      <w:pPr>
        <w:pStyle w:val="a3"/>
        <w:ind w:left="5387"/>
        <w:rPr>
          <w:szCs w:val="28"/>
        </w:rPr>
      </w:pPr>
      <w:r w:rsidRPr="001E3288">
        <w:rPr>
          <w:bCs w:val="0"/>
          <w:szCs w:val="28"/>
        </w:rPr>
        <w:t xml:space="preserve">Комітет </w:t>
      </w:r>
      <w:r w:rsidR="00F639D9">
        <w:rPr>
          <w:bCs w:val="0"/>
          <w:szCs w:val="28"/>
        </w:rPr>
        <w:t xml:space="preserve">Верховної Ради України </w:t>
      </w:r>
      <w:r w:rsidR="00AB5DF8" w:rsidRPr="001E3288">
        <w:rPr>
          <w:szCs w:val="28"/>
        </w:rPr>
        <w:t xml:space="preserve">з питань соціальної політики та захисту </w:t>
      </w:r>
      <w:r w:rsidR="004C3ABB" w:rsidRPr="001E3288">
        <w:rPr>
          <w:szCs w:val="28"/>
        </w:rPr>
        <w:t xml:space="preserve">прав </w:t>
      </w:r>
      <w:r w:rsidR="00AB5DF8" w:rsidRPr="001E3288">
        <w:rPr>
          <w:szCs w:val="28"/>
        </w:rPr>
        <w:t xml:space="preserve">ветеранів </w:t>
      </w:r>
    </w:p>
    <w:p w:rsidR="001764DD" w:rsidRPr="00070E71" w:rsidRDefault="001764DD" w:rsidP="001764DD">
      <w:pPr>
        <w:pStyle w:val="a3"/>
        <w:ind w:left="0"/>
        <w:rPr>
          <w:sz w:val="24"/>
          <w:szCs w:val="24"/>
        </w:rPr>
      </w:pPr>
      <w:r w:rsidRPr="00070E71">
        <w:rPr>
          <w:b w:val="0"/>
          <w:bCs w:val="0"/>
          <w:i/>
          <w:iCs/>
          <w:sz w:val="24"/>
          <w:szCs w:val="24"/>
        </w:rPr>
        <w:t>До  розгляду законопроекту</w:t>
      </w:r>
      <w:r w:rsidRPr="00070E71">
        <w:rPr>
          <w:sz w:val="24"/>
          <w:szCs w:val="24"/>
        </w:rPr>
        <w:t xml:space="preserve"> </w:t>
      </w:r>
    </w:p>
    <w:p w:rsidR="001764DD" w:rsidRDefault="001764DD" w:rsidP="001764DD">
      <w:pPr>
        <w:pStyle w:val="a3"/>
        <w:ind w:left="0"/>
        <w:rPr>
          <w:b w:val="0"/>
          <w:bCs w:val="0"/>
          <w:i/>
          <w:iCs/>
          <w:sz w:val="24"/>
          <w:szCs w:val="24"/>
        </w:rPr>
      </w:pPr>
      <w:r w:rsidRPr="00070E71">
        <w:rPr>
          <w:b w:val="0"/>
          <w:bCs w:val="0"/>
          <w:i/>
          <w:iCs/>
          <w:sz w:val="24"/>
          <w:szCs w:val="24"/>
        </w:rPr>
        <w:t xml:space="preserve">за реєстр. № </w:t>
      </w:r>
      <w:r w:rsidR="00962D71">
        <w:rPr>
          <w:b w:val="0"/>
          <w:bCs w:val="0"/>
          <w:i/>
          <w:iCs/>
          <w:sz w:val="24"/>
          <w:szCs w:val="24"/>
        </w:rPr>
        <w:t>4555</w:t>
      </w:r>
      <w:r w:rsidR="00710A20" w:rsidRPr="00D325AA">
        <w:rPr>
          <w:b w:val="0"/>
          <w:bCs w:val="0"/>
          <w:i/>
          <w:iCs/>
          <w:sz w:val="24"/>
          <w:szCs w:val="24"/>
        </w:rPr>
        <w:t xml:space="preserve">-1 </w:t>
      </w:r>
      <w:proofErr w:type="spellStart"/>
      <w:r w:rsidR="00710A20">
        <w:rPr>
          <w:b w:val="0"/>
          <w:bCs w:val="0"/>
          <w:i/>
          <w:iCs/>
          <w:sz w:val="24"/>
          <w:szCs w:val="24"/>
        </w:rPr>
        <w:t>доопрац</w:t>
      </w:r>
      <w:proofErr w:type="spellEnd"/>
      <w:r w:rsidR="00710A20">
        <w:rPr>
          <w:b w:val="0"/>
          <w:bCs w:val="0"/>
          <w:i/>
          <w:iCs/>
          <w:sz w:val="24"/>
          <w:szCs w:val="24"/>
        </w:rPr>
        <w:t>.</w:t>
      </w:r>
      <w:r w:rsidRPr="00070E71">
        <w:rPr>
          <w:b w:val="0"/>
          <w:bCs w:val="0"/>
          <w:i/>
          <w:iCs/>
          <w:sz w:val="24"/>
          <w:szCs w:val="24"/>
        </w:rPr>
        <w:t xml:space="preserve"> від </w:t>
      </w:r>
      <w:r>
        <w:rPr>
          <w:b w:val="0"/>
          <w:bCs w:val="0"/>
          <w:i/>
          <w:iCs/>
          <w:sz w:val="24"/>
          <w:szCs w:val="24"/>
        </w:rPr>
        <w:t>2</w:t>
      </w:r>
      <w:r w:rsidR="004B5F56">
        <w:rPr>
          <w:b w:val="0"/>
          <w:bCs w:val="0"/>
          <w:i/>
          <w:iCs/>
          <w:sz w:val="24"/>
          <w:szCs w:val="24"/>
        </w:rPr>
        <w:t>5</w:t>
      </w:r>
      <w:r>
        <w:rPr>
          <w:b w:val="0"/>
          <w:bCs w:val="0"/>
          <w:i/>
          <w:iCs/>
          <w:sz w:val="24"/>
          <w:szCs w:val="24"/>
        </w:rPr>
        <w:t>.</w:t>
      </w:r>
      <w:r w:rsidR="004B5F56">
        <w:rPr>
          <w:b w:val="0"/>
          <w:bCs w:val="0"/>
          <w:i/>
          <w:iCs/>
          <w:sz w:val="24"/>
          <w:szCs w:val="24"/>
        </w:rPr>
        <w:t>01</w:t>
      </w:r>
      <w:r w:rsidRPr="00070E71">
        <w:rPr>
          <w:b w:val="0"/>
          <w:bCs w:val="0"/>
          <w:i/>
          <w:iCs/>
          <w:sz w:val="24"/>
          <w:szCs w:val="24"/>
        </w:rPr>
        <w:t>.202</w:t>
      </w:r>
      <w:r w:rsidR="004B5F56">
        <w:rPr>
          <w:b w:val="0"/>
          <w:bCs w:val="0"/>
          <w:i/>
          <w:iCs/>
          <w:sz w:val="24"/>
          <w:szCs w:val="24"/>
        </w:rPr>
        <w:t>1</w:t>
      </w:r>
    </w:p>
    <w:p w:rsidR="001764DD" w:rsidRDefault="001764DD" w:rsidP="001764DD">
      <w:pPr>
        <w:pStyle w:val="a3"/>
        <w:ind w:left="0"/>
        <w:rPr>
          <w:b w:val="0"/>
          <w:bCs w:val="0"/>
          <w:i/>
          <w:iCs/>
          <w:sz w:val="24"/>
          <w:szCs w:val="24"/>
        </w:rPr>
      </w:pPr>
    </w:p>
    <w:p w:rsidR="006B241C" w:rsidRPr="004B5F56" w:rsidRDefault="00837F6B" w:rsidP="003A2486">
      <w:pPr>
        <w:ind w:firstLine="709"/>
        <w:jc w:val="both"/>
        <w:rPr>
          <w:sz w:val="27"/>
          <w:szCs w:val="27"/>
        </w:rPr>
      </w:pPr>
      <w:r w:rsidRPr="004B5F56">
        <w:rPr>
          <w:sz w:val="27"/>
          <w:szCs w:val="27"/>
        </w:rPr>
        <w:t>К</w:t>
      </w:r>
      <w:r w:rsidR="00F75443" w:rsidRPr="004B5F56">
        <w:rPr>
          <w:sz w:val="27"/>
          <w:szCs w:val="27"/>
        </w:rPr>
        <w:t xml:space="preserve">омітет Верховної Ради України з питань бюджету на своєму засіданні </w:t>
      </w:r>
      <w:r w:rsidR="004251AE">
        <w:rPr>
          <w:sz w:val="27"/>
          <w:szCs w:val="27"/>
        </w:rPr>
        <w:t>17</w:t>
      </w:r>
      <w:r w:rsidR="00D90352" w:rsidRPr="004B5F56">
        <w:rPr>
          <w:sz w:val="27"/>
          <w:szCs w:val="27"/>
        </w:rPr>
        <w:t xml:space="preserve"> </w:t>
      </w:r>
      <w:r w:rsidR="00962D71" w:rsidRPr="004B5F56">
        <w:rPr>
          <w:sz w:val="27"/>
          <w:szCs w:val="27"/>
        </w:rPr>
        <w:t>березня</w:t>
      </w:r>
      <w:r w:rsidR="00D1059A" w:rsidRPr="004B5F56">
        <w:rPr>
          <w:sz w:val="27"/>
          <w:szCs w:val="27"/>
        </w:rPr>
        <w:t xml:space="preserve"> </w:t>
      </w:r>
      <w:r w:rsidR="00C41D39" w:rsidRPr="004B5F56">
        <w:rPr>
          <w:sz w:val="27"/>
          <w:szCs w:val="27"/>
        </w:rPr>
        <w:t>202</w:t>
      </w:r>
      <w:r w:rsidR="001764DD" w:rsidRPr="004B5F56">
        <w:rPr>
          <w:sz w:val="27"/>
          <w:szCs w:val="27"/>
        </w:rPr>
        <w:t>1</w:t>
      </w:r>
      <w:r w:rsidR="005474D5" w:rsidRPr="004B5F56">
        <w:rPr>
          <w:sz w:val="27"/>
          <w:szCs w:val="27"/>
        </w:rPr>
        <w:t xml:space="preserve"> року (пр</w:t>
      </w:r>
      <w:r w:rsidR="00AD4C43" w:rsidRPr="004B5F56">
        <w:rPr>
          <w:sz w:val="27"/>
          <w:szCs w:val="27"/>
        </w:rPr>
        <w:t xml:space="preserve">отокол </w:t>
      </w:r>
      <w:r w:rsidR="005474D5" w:rsidRPr="004B5F56">
        <w:rPr>
          <w:sz w:val="27"/>
          <w:szCs w:val="27"/>
        </w:rPr>
        <w:t>№</w:t>
      </w:r>
      <w:r w:rsidR="000532E5" w:rsidRPr="004B5F56">
        <w:rPr>
          <w:sz w:val="27"/>
          <w:szCs w:val="27"/>
        </w:rPr>
        <w:t xml:space="preserve"> </w:t>
      </w:r>
      <w:r w:rsidR="004251AE">
        <w:rPr>
          <w:sz w:val="27"/>
          <w:szCs w:val="27"/>
        </w:rPr>
        <w:t>80</w:t>
      </w:r>
      <w:bookmarkStart w:id="0" w:name="_GoBack"/>
      <w:bookmarkEnd w:id="0"/>
      <w:r w:rsidR="005474D5" w:rsidRPr="004B5F56">
        <w:rPr>
          <w:sz w:val="27"/>
          <w:szCs w:val="27"/>
        </w:rPr>
        <w:t>)</w:t>
      </w:r>
      <w:r w:rsidR="00B52293" w:rsidRPr="004B5F56">
        <w:rPr>
          <w:sz w:val="27"/>
          <w:szCs w:val="27"/>
        </w:rPr>
        <w:t xml:space="preserve"> </w:t>
      </w:r>
      <w:r w:rsidR="009C10D4" w:rsidRPr="004B5F56">
        <w:rPr>
          <w:sz w:val="27"/>
          <w:szCs w:val="27"/>
        </w:rPr>
        <w:t>відповідно до статей 27 і 109</w:t>
      </w:r>
      <w:r w:rsidR="00F75443" w:rsidRPr="004B5F56">
        <w:rPr>
          <w:sz w:val="27"/>
          <w:szCs w:val="27"/>
        </w:rPr>
        <w:t xml:space="preserve"> Бюджетного кодексу України та статті 93 Регламенту Верховної Ради України розглянув</w:t>
      </w:r>
      <w:r w:rsidR="006B241C" w:rsidRPr="004B5F56">
        <w:rPr>
          <w:sz w:val="27"/>
          <w:szCs w:val="27"/>
        </w:rPr>
        <w:t xml:space="preserve"> проект Закону </w:t>
      </w:r>
      <w:r w:rsidR="00AD4C43" w:rsidRPr="004B5F56">
        <w:rPr>
          <w:sz w:val="27"/>
          <w:szCs w:val="27"/>
        </w:rPr>
        <w:t xml:space="preserve">України </w:t>
      </w:r>
      <w:r w:rsidR="003A2486" w:rsidRPr="004B5F56">
        <w:rPr>
          <w:sz w:val="27"/>
          <w:szCs w:val="27"/>
        </w:rPr>
        <w:t>п</w:t>
      </w:r>
      <w:r w:rsidR="00E5443B" w:rsidRPr="004B5F56">
        <w:rPr>
          <w:sz w:val="27"/>
          <w:szCs w:val="27"/>
        </w:rPr>
        <w:t xml:space="preserve">ро внесення змін до Закону України </w:t>
      </w:r>
      <w:r w:rsidR="003A2486" w:rsidRPr="004B5F56">
        <w:rPr>
          <w:sz w:val="27"/>
          <w:szCs w:val="27"/>
        </w:rPr>
        <w:t>«</w:t>
      </w:r>
      <w:r w:rsidR="00E5443B" w:rsidRPr="004B5F56">
        <w:rPr>
          <w:sz w:val="27"/>
          <w:szCs w:val="27"/>
        </w:rPr>
        <w:t>Про статус і соціальний захист громадян, які постраждали внаслідок Чорнобильської катастрофи</w:t>
      </w:r>
      <w:r w:rsidR="003A2486" w:rsidRPr="004B5F56">
        <w:rPr>
          <w:sz w:val="27"/>
          <w:szCs w:val="27"/>
        </w:rPr>
        <w:t>»</w:t>
      </w:r>
      <w:r w:rsidR="00E5443B" w:rsidRPr="004B5F56">
        <w:rPr>
          <w:sz w:val="27"/>
          <w:szCs w:val="27"/>
        </w:rPr>
        <w:t xml:space="preserve"> щодо підвищення рівня пенсійного та соціального забезпечення окремих категорій осіб</w:t>
      </w:r>
      <w:r w:rsidR="00DA2718" w:rsidRPr="004B5F56">
        <w:rPr>
          <w:sz w:val="27"/>
          <w:szCs w:val="27"/>
        </w:rPr>
        <w:t xml:space="preserve"> </w:t>
      </w:r>
      <w:r w:rsidR="002E5E7C" w:rsidRPr="004B5F56">
        <w:rPr>
          <w:sz w:val="27"/>
          <w:szCs w:val="27"/>
        </w:rPr>
        <w:t>(реєстр. №</w:t>
      </w:r>
      <w:r w:rsidR="00D33C80">
        <w:rPr>
          <w:sz w:val="27"/>
          <w:szCs w:val="27"/>
        </w:rPr>
        <w:t> </w:t>
      </w:r>
      <w:r w:rsidR="00DA2718" w:rsidRPr="004B5F56">
        <w:rPr>
          <w:sz w:val="27"/>
          <w:szCs w:val="27"/>
        </w:rPr>
        <w:t>4555</w:t>
      </w:r>
      <w:r w:rsidR="004B5F56" w:rsidRPr="004B5F56">
        <w:rPr>
          <w:sz w:val="27"/>
          <w:szCs w:val="27"/>
        </w:rPr>
        <w:t>-</w:t>
      </w:r>
      <w:r w:rsidR="00D33C80">
        <w:rPr>
          <w:sz w:val="27"/>
          <w:szCs w:val="27"/>
        </w:rPr>
        <w:t> </w:t>
      </w:r>
      <w:r w:rsidR="004B5F56" w:rsidRPr="004B5F56">
        <w:rPr>
          <w:sz w:val="27"/>
          <w:szCs w:val="27"/>
        </w:rPr>
        <w:t>1</w:t>
      </w:r>
      <w:r w:rsidR="002E5E7C" w:rsidRPr="004B5F56">
        <w:rPr>
          <w:sz w:val="27"/>
          <w:szCs w:val="27"/>
        </w:rPr>
        <w:t xml:space="preserve"> </w:t>
      </w:r>
      <w:proofErr w:type="spellStart"/>
      <w:r w:rsidR="00710A20" w:rsidRPr="004B5F56">
        <w:rPr>
          <w:sz w:val="27"/>
          <w:szCs w:val="27"/>
        </w:rPr>
        <w:t>доопрац</w:t>
      </w:r>
      <w:proofErr w:type="spellEnd"/>
      <w:r w:rsidR="00710A20" w:rsidRPr="004B5F56">
        <w:rPr>
          <w:sz w:val="27"/>
          <w:szCs w:val="27"/>
        </w:rPr>
        <w:t xml:space="preserve">. </w:t>
      </w:r>
      <w:r w:rsidR="002E5E7C" w:rsidRPr="004B5F56">
        <w:rPr>
          <w:sz w:val="27"/>
          <w:szCs w:val="27"/>
        </w:rPr>
        <w:t xml:space="preserve">від </w:t>
      </w:r>
      <w:r w:rsidR="00140A37" w:rsidRPr="004B5F56">
        <w:rPr>
          <w:sz w:val="27"/>
          <w:szCs w:val="27"/>
        </w:rPr>
        <w:t>2</w:t>
      </w:r>
      <w:r w:rsidR="00710A20" w:rsidRPr="004B5F56">
        <w:rPr>
          <w:sz w:val="27"/>
          <w:szCs w:val="27"/>
        </w:rPr>
        <w:t>5.01.2021</w:t>
      </w:r>
      <w:r w:rsidR="00AB5DF8" w:rsidRPr="004B5F56">
        <w:rPr>
          <w:sz w:val="27"/>
          <w:szCs w:val="27"/>
        </w:rPr>
        <w:t xml:space="preserve">), внесений </w:t>
      </w:r>
      <w:r w:rsidR="00710A20" w:rsidRPr="004B5F56">
        <w:rPr>
          <w:sz w:val="27"/>
          <w:szCs w:val="27"/>
        </w:rPr>
        <w:t>народними депутатами</w:t>
      </w:r>
      <w:r w:rsidR="00962D71" w:rsidRPr="004B5F56">
        <w:rPr>
          <w:sz w:val="27"/>
          <w:szCs w:val="27"/>
        </w:rPr>
        <w:t xml:space="preserve"> України</w:t>
      </w:r>
      <w:r w:rsidR="00710A20" w:rsidRPr="004B5F56">
        <w:rPr>
          <w:sz w:val="27"/>
          <w:szCs w:val="27"/>
        </w:rPr>
        <w:t xml:space="preserve"> </w:t>
      </w:r>
      <w:proofErr w:type="spellStart"/>
      <w:r w:rsidR="00710A20" w:rsidRPr="004B5F56">
        <w:rPr>
          <w:sz w:val="27"/>
          <w:szCs w:val="27"/>
        </w:rPr>
        <w:t>Королевською</w:t>
      </w:r>
      <w:proofErr w:type="spellEnd"/>
      <w:r w:rsidR="00D33C80">
        <w:rPr>
          <w:sz w:val="27"/>
          <w:szCs w:val="27"/>
        </w:rPr>
        <w:t> </w:t>
      </w:r>
      <w:r w:rsidR="00710A20" w:rsidRPr="004B5F56">
        <w:rPr>
          <w:sz w:val="27"/>
          <w:szCs w:val="27"/>
        </w:rPr>
        <w:t>Н.Ю., Солодом Ю.В. та іншими</w:t>
      </w:r>
      <w:r w:rsidR="002B7908" w:rsidRPr="004B5F56">
        <w:rPr>
          <w:sz w:val="27"/>
          <w:szCs w:val="27"/>
        </w:rPr>
        <w:t xml:space="preserve">, </w:t>
      </w:r>
      <w:r w:rsidR="006B241C" w:rsidRPr="004B5F56">
        <w:rPr>
          <w:sz w:val="27"/>
          <w:szCs w:val="27"/>
        </w:rPr>
        <w:t>і повідомляє наступне.</w:t>
      </w:r>
    </w:p>
    <w:p w:rsidR="00BF6142" w:rsidRPr="004B5F56" w:rsidRDefault="00BF6142" w:rsidP="005F4DCB">
      <w:pPr>
        <w:ind w:firstLine="709"/>
        <w:jc w:val="both"/>
        <w:rPr>
          <w:sz w:val="27"/>
          <w:szCs w:val="27"/>
        </w:rPr>
      </w:pPr>
      <w:r w:rsidRPr="004B5F56">
        <w:rPr>
          <w:sz w:val="27"/>
          <w:szCs w:val="27"/>
        </w:rPr>
        <w:t>Законопроектом шляхом внесення змін до Закону України «Про статус і соціальний захист громадян, які постраждали внаслідок Чорнобильської катастрофи» пропонується:</w:t>
      </w:r>
    </w:p>
    <w:p w:rsidR="00BF6142" w:rsidRPr="004B5F56" w:rsidRDefault="00FF5ED6" w:rsidP="00FF5ED6">
      <w:pPr>
        <w:pStyle w:val="af0"/>
        <w:numPr>
          <w:ilvl w:val="0"/>
          <w:numId w:val="13"/>
        </w:numPr>
        <w:ind w:left="0" w:firstLine="284"/>
        <w:jc w:val="both"/>
        <w:rPr>
          <w:sz w:val="27"/>
          <w:szCs w:val="27"/>
        </w:rPr>
      </w:pPr>
      <w:r w:rsidRPr="004B5F56">
        <w:rPr>
          <w:sz w:val="27"/>
          <w:szCs w:val="27"/>
        </w:rPr>
        <w:t>н</w:t>
      </w:r>
      <w:r w:rsidR="00495D56" w:rsidRPr="004B5F56">
        <w:rPr>
          <w:sz w:val="27"/>
          <w:szCs w:val="27"/>
        </w:rPr>
        <w:t xml:space="preserve">адати право для постраждалих громадян, віднесених до категорій 2 та 3 на забезпечення </w:t>
      </w:r>
      <w:r w:rsidR="00BF6142" w:rsidRPr="004B5F56">
        <w:rPr>
          <w:sz w:val="27"/>
          <w:szCs w:val="27"/>
        </w:rPr>
        <w:t>санаторно-курортним лікуванням чи одержання за їх бажанням грошової компенсації у розмірі середньої вартості путівки в Україні</w:t>
      </w:r>
      <w:r w:rsidR="00495D56" w:rsidRPr="004B5F56">
        <w:rPr>
          <w:sz w:val="27"/>
          <w:szCs w:val="27"/>
        </w:rPr>
        <w:t>;</w:t>
      </w:r>
    </w:p>
    <w:p w:rsidR="00495D56" w:rsidRPr="004B5F56" w:rsidRDefault="00FF5ED6" w:rsidP="00FF5ED6">
      <w:pPr>
        <w:pStyle w:val="af0"/>
        <w:numPr>
          <w:ilvl w:val="0"/>
          <w:numId w:val="13"/>
        </w:numPr>
        <w:ind w:left="0" w:firstLine="284"/>
        <w:jc w:val="both"/>
        <w:rPr>
          <w:sz w:val="27"/>
          <w:szCs w:val="27"/>
        </w:rPr>
      </w:pPr>
      <w:r w:rsidRPr="004B5F56">
        <w:rPr>
          <w:sz w:val="27"/>
          <w:szCs w:val="27"/>
        </w:rPr>
        <w:t>н</w:t>
      </w:r>
      <w:r w:rsidR="00495D56" w:rsidRPr="004B5F56">
        <w:rPr>
          <w:sz w:val="27"/>
          <w:szCs w:val="27"/>
        </w:rPr>
        <w:t>адати право для постраждалих громадян, віднесених до категорії 4 на забезпечення санаторно-курортним лікуванням чи одержання за їх бажанням грошової компенсації у розмірі 50 процентів середньої вартості путівки в Україні, а також відшкодування 50 процентів вартості: для палива, придбаного в межах установлених норм, особам, які проживають у будинках, що не мають центрального опалення; для першочергового зубопротезування;</w:t>
      </w:r>
    </w:p>
    <w:p w:rsidR="00495D56" w:rsidRPr="004B5F56" w:rsidRDefault="00FF5ED6" w:rsidP="00FF5ED6">
      <w:pPr>
        <w:pStyle w:val="af0"/>
        <w:numPr>
          <w:ilvl w:val="0"/>
          <w:numId w:val="13"/>
        </w:numPr>
        <w:ind w:left="0" w:firstLine="284"/>
        <w:jc w:val="both"/>
        <w:rPr>
          <w:sz w:val="27"/>
          <w:szCs w:val="27"/>
        </w:rPr>
      </w:pPr>
      <w:r w:rsidRPr="004B5F56">
        <w:rPr>
          <w:sz w:val="27"/>
          <w:szCs w:val="27"/>
        </w:rPr>
        <w:t>с</w:t>
      </w:r>
      <w:r w:rsidR="00495D56" w:rsidRPr="004B5F56">
        <w:rPr>
          <w:sz w:val="27"/>
          <w:szCs w:val="27"/>
        </w:rPr>
        <w:t>касувати залежність надання пільг та компенсацій для постраждалих громадян від середньомісячного сукупного доходу</w:t>
      </w:r>
      <w:r w:rsidR="00495D56" w:rsidRPr="004B5F56">
        <w:rPr>
          <w:b/>
          <w:sz w:val="27"/>
          <w:szCs w:val="27"/>
          <w:lang w:eastAsia="en-US"/>
        </w:rPr>
        <w:t xml:space="preserve"> </w:t>
      </w:r>
      <w:r w:rsidR="00495D56" w:rsidRPr="004B5F56">
        <w:rPr>
          <w:sz w:val="27"/>
          <w:szCs w:val="27"/>
        </w:rPr>
        <w:t>сім'ї;</w:t>
      </w:r>
    </w:p>
    <w:p w:rsidR="00495D56" w:rsidRPr="004B5F56" w:rsidRDefault="00FF5ED6" w:rsidP="00FF5ED6">
      <w:pPr>
        <w:pStyle w:val="af0"/>
        <w:numPr>
          <w:ilvl w:val="0"/>
          <w:numId w:val="13"/>
        </w:numPr>
        <w:ind w:left="0" w:firstLine="284"/>
        <w:jc w:val="both"/>
        <w:rPr>
          <w:color w:val="333333"/>
          <w:sz w:val="27"/>
          <w:szCs w:val="27"/>
          <w:shd w:val="clear" w:color="auto" w:fill="FFFFFF"/>
        </w:rPr>
      </w:pPr>
      <w:r w:rsidRPr="004B5F56">
        <w:rPr>
          <w:sz w:val="27"/>
          <w:szCs w:val="27"/>
        </w:rPr>
        <w:t>надати гарантовані державою компенсації та відповідні пільги д</w:t>
      </w:r>
      <w:r w:rsidR="00631919" w:rsidRPr="004B5F56">
        <w:rPr>
          <w:sz w:val="27"/>
          <w:szCs w:val="27"/>
        </w:rPr>
        <w:t xml:space="preserve">ля </w:t>
      </w:r>
      <w:r w:rsidR="00631919" w:rsidRPr="004B5F56">
        <w:rPr>
          <w:color w:val="333333"/>
          <w:sz w:val="27"/>
          <w:szCs w:val="27"/>
          <w:shd w:val="clear" w:color="auto" w:fill="FFFFFF"/>
        </w:rPr>
        <w:t xml:space="preserve">дітей, потерпілих від Чорнобильської катастрофи та </w:t>
      </w:r>
      <w:r w:rsidRPr="004B5F56">
        <w:rPr>
          <w:sz w:val="27"/>
          <w:szCs w:val="27"/>
        </w:rPr>
        <w:t>їх батькам;</w:t>
      </w:r>
    </w:p>
    <w:p w:rsidR="00FF5ED6" w:rsidRPr="004B5F56" w:rsidRDefault="00FF5ED6" w:rsidP="00FF5ED6">
      <w:pPr>
        <w:pStyle w:val="af0"/>
        <w:numPr>
          <w:ilvl w:val="0"/>
          <w:numId w:val="13"/>
        </w:numPr>
        <w:ind w:left="0" w:firstLine="284"/>
        <w:jc w:val="both"/>
        <w:rPr>
          <w:color w:val="333333"/>
          <w:sz w:val="27"/>
          <w:szCs w:val="27"/>
          <w:shd w:val="clear" w:color="auto" w:fill="FFFFFF"/>
        </w:rPr>
      </w:pPr>
      <w:r w:rsidRPr="004B5F56">
        <w:rPr>
          <w:sz w:val="27"/>
          <w:szCs w:val="27"/>
        </w:rPr>
        <w:t>встановити норму щодо збереження за працівниками середньої заробітної плати та стажу роботи при звільненні у зв'язку з відселенням або самостійним переселенням</w:t>
      </w:r>
      <w:r w:rsidR="00D325AA">
        <w:rPr>
          <w:sz w:val="27"/>
          <w:szCs w:val="27"/>
        </w:rPr>
        <w:t>;</w:t>
      </w:r>
    </w:p>
    <w:p w:rsidR="00FF5ED6" w:rsidRPr="004B5F56" w:rsidRDefault="00FF5ED6" w:rsidP="00FF5ED6">
      <w:pPr>
        <w:pStyle w:val="af0"/>
        <w:numPr>
          <w:ilvl w:val="0"/>
          <w:numId w:val="13"/>
        </w:numPr>
        <w:ind w:left="0" w:firstLine="284"/>
        <w:jc w:val="both"/>
        <w:rPr>
          <w:color w:val="333333"/>
          <w:sz w:val="27"/>
          <w:szCs w:val="27"/>
          <w:shd w:val="clear" w:color="auto" w:fill="FFFFFF"/>
        </w:rPr>
      </w:pPr>
      <w:r w:rsidRPr="004B5F56">
        <w:rPr>
          <w:sz w:val="27"/>
          <w:szCs w:val="27"/>
        </w:rPr>
        <w:t>надати право на отримання пенсі</w:t>
      </w:r>
      <w:r w:rsidR="00D325AA">
        <w:rPr>
          <w:sz w:val="27"/>
          <w:szCs w:val="27"/>
        </w:rPr>
        <w:t>ї</w:t>
      </w:r>
      <w:r w:rsidRPr="004B5F56">
        <w:rPr>
          <w:sz w:val="27"/>
          <w:szCs w:val="27"/>
        </w:rPr>
        <w:t xml:space="preserve"> по інвалідності , обрахованої з п’ятикратного розміру мінімальної заробітної плати, встановленої на 1 січня відповідного року, для всіх учасників ліквідації  наслідків аварії на </w:t>
      </w:r>
      <w:r w:rsidR="004F7E55" w:rsidRPr="004B5F56">
        <w:rPr>
          <w:sz w:val="27"/>
          <w:szCs w:val="27"/>
        </w:rPr>
        <w:t>Чорнобильській</w:t>
      </w:r>
      <w:r w:rsidRPr="004B5F56">
        <w:rPr>
          <w:sz w:val="27"/>
          <w:szCs w:val="27"/>
        </w:rPr>
        <w:t xml:space="preserve"> АЕС, та осіб, які брали участь у ліквідації інших ядерних аварій, у ядерних випробуваннях, у військових навчаннях із застосуванням ядерної зброї</w:t>
      </w:r>
      <w:r w:rsidR="004F7E55" w:rsidRPr="004B5F56">
        <w:rPr>
          <w:sz w:val="27"/>
          <w:szCs w:val="27"/>
        </w:rPr>
        <w:t>;</w:t>
      </w:r>
    </w:p>
    <w:p w:rsidR="004F7E55" w:rsidRPr="004B5F56" w:rsidRDefault="004F7E55" w:rsidP="004F7E55">
      <w:pPr>
        <w:numPr>
          <w:ilvl w:val="0"/>
          <w:numId w:val="14"/>
        </w:numPr>
        <w:ind w:left="0" w:firstLine="426"/>
        <w:jc w:val="both"/>
        <w:rPr>
          <w:sz w:val="27"/>
          <w:szCs w:val="27"/>
        </w:rPr>
      </w:pPr>
      <w:r w:rsidRPr="004B5F56">
        <w:rPr>
          <w:sz w:val="27"/>
          <w:szCs w:val="27"/>
        </w:rPr>
        <w:t>доручити Кабінету Міністрів України розробити та подати на розгляд Верховної ради України пропозиції щодо внесення змін до Закону України «Про державний бюджет України на 2021 рік», необхідних для реалізації поданого законопроекту.</w:t>
      </w:r>
    </w:p>
    <w:p w:rsidR="005A173E" w:rsidRPr="004B5F56" w:rsidRDefault="004B5F56" w:rsidP="005A173E">
      <w:pPr>
        <w:ind w:firstLine="709"/>
        <w:jc w:val="both"/>
        <w:rPr>
          <w:sz w:val="27"/>
          <w:szCs w:val="27"/>
        </w:rPr>
      </w:pPr>
      <w:r w:rsidRPr="004B5F56">
        <w:rPr>
          <w:sz w:val="27"/>
          <w:szCs w:val="27"/>
        </w:rPr>
        <w:lastRenderedPageBreak/>
        <w:t xml:space="preserve">Міністерство фінансів України у своєму експертному висновку зазначає, що реалізація положень законопроекту матиме вплив на видаткову частину державного бюджету і у разі його прийняття не буде забезпечена фінансовим ресурсом. </w:t>
      </w:r>
      <w:r w:rsidR="005A173E" w:rsidRPr="004B5F56">
        <w:rPr>
          <w:sz w:val="27"/>
          <w:szCs w:val="27"/>
        </w:rPr>
        <w:t>За орієнтовними розрахунками Мін</w:t>
      </w:r>
      <w:r w:rsidRPr="004B5F56">
        <w:rPr>
          <w:sz w:val="27"/>
          <w:szCs w:val="27"/>
        </w:rPr>
        <w:t>фіну</w:t>
      </w:r>
      <w:r w:rsidR="005A173E" w:rsidRPr="004B5F56">
        <w:rPr>
          <w:sz w:val="27"/>
          <w:szCs w:val="27"/>
        </w:rPr>
        <w:t xml:space="preserve"> реалізація положень законопроекту потребуватиме вишукання коштів з державного бюджету у 2021 році в обсязі 14,4</w:t>
      </w:r>
      <w:r w:rsidR="00D325AA">
        <w:rPr>
          <w:sz w:val="27"/>
          <w:szCs w:val="27"/>
        </w:rPr>
        <w:t> </w:t>
      </w:r>
      <w:r w:rsidR="005A173E" w:rsidRPr="004B5F56">
        <w:rPr>
          <w:sz w:val="27"/>
          <w:szCs w:val="27"/>
        </w:rPr>
        <w:t>млрд грн, з яких 13,5 млрд грн – в частині надання пільг та компенсації громадянам, які постраждали внаслідок Чорнобильської катастрофи</w:t>
      </w:r>
      <w:r w:rsidR="00D325AA">
        <w:rPr>
          <w:sz w:val="27"/>
          <w:szCs w:val="27"/>
        </w:rPr>
        <w:t>,</w:t>
      </w:r>
      <w:r w:rsidR="005A173E" w:rsidRPr="004B5F56">
        <w:rPr>
          <w:sz w:val="27"/>
          <w:szCs w:val="27"/>
        </w:rPr>
        <w:t xml:space="preserve"> та 0,9 млрд грн – на пенсійне забезпечення зазначених осіб.</w:t>
      </w:r>
    </w:p>
    <w:p w:rsidR="005F4DCB" w:rsidRPr="004B5F56" w:rsidRDefault="00DA2718" w:rsidP="007271A3">
      <w:pPr>
        <w:ind w:firstLine="709"/>
        <w:jc w:val="both"/>
        <w:rPr>
          <w:sz w:val="27"/>
          <w:szCs w:val="27"/>
        </w:rPr>
      </w:pPr>
      <w:r w:rsidRPr="004B5F56">
        <w:rPr>
          <w:sz w:val="27"/>
          <w:szCs w:val="27"/>
        </w:rPr>
        <w:t>Варто зауважити, що згідно із вимогами частини першої статті 27 Бюджетного кодексу України та статті 91 Регламенту Верховної Ради України суб’єкту законодавчої ініціативи до законопроекту, прийняття якого призведе до зміни показників бюджету, належить надати фінансово-економічне обґрунтування до законопроекту (включаючи відповідні розрахунки) та пропозиції змін до законодавчих актів України щодо скорочення витрат бюджету та/або джерел додаткових надходжень бюджету для досягнення збалансованості бюджету, однак відповідні матеріали не подано. На невиконання вказаних вимог звертає увагу також Міністерство фінансів України.</w:t>
      </w:r>
    </w:p>
    <w:p w:rsidR="00605E5A" w:rsidRPr="004B5F56" w:rsidRDefault="00605E5A" w:rsidP="00605E5A">
      <w:pPr>
        <w:ind w:firstLine="709"/>
        <w:jc w:val="both"/>
        <w:rPr>
          <w:sz w:val="27"/>
          <w:szCs w:val="27"/>
        </w:rPr>
      </w:pPr>
      <w:r w:rsidRPr="004B5F56">
        <w:rPr>
          <w:sz w:val="27"/>
          <w:szCs w:val="27"/>
        </w:rPr>
        <w:t xml:space="preserve">Загалом  Міністерство фінансів України цей законопроект не підтримує та вважає, </w:t>
      </w:r>
      <w:r w:rsidR="00705CDF" w:rsidRPr="004B5F56">
        <w:rPr>
          <w:sz w:val="27"/>
          <w:szCs w:val="27"/>
        </w:rPr>
        <w:t xml:space="preserve">що питання підвищення рівня пенсійного забезпечення </w:t>
      </w:r>
      <w:r w:rsidR="004B5F56" w:rsidRPr="004B5F56">
        <w:rPr>
          <w:sz w:val="27"/>
          <w:szCs w:val="27"/>
        </w:rPr>
        <w:t xml:space="preserve"> та соціального захисту </w:t>
      </w:r>
      <w:r w:rsidR="00705CDF" w:rsidRPr="004B5F56">
        <w:rPr>
          <w:sz w:val="27"/>
          <w:szCs w:val="27"/>
        </w:rPr>
        <w:t>громадян, зокрема громадян, які постраждали внаслідок Чорнобильської катастрофи, повинно вирішуватись комплексно з урахуванням можливостей державного бюджету та бюджету Пенсійного фонду України, а також із забезпеченням своєчасного й у повному обсязі фінансування вже прийнятих рішень.</w:t>
      </w:r>
    </w:p>
    <w:p w:rsidR="007271A3" w:rsidRPr="004B5F56" w:rsidRDefault="007271A3" w:rsidP="007271A3">
      <w:pPr>
        <w:ind w:firstLine="709"/>
        <w:jc w:val="both"/>
        <w:rPr>
          <w:sz w:val="27"/>
          <w:szCs w:val="27"/>
        </w:rPr>
      </w:pPr>
      <w:r w:rsidRPr="004B5F56">
        <w:rPr>
          <w:sz w:val="27"/>
          <w:szCs w:val="27"/>
        </w:rPr>
        <w:t xml:space="preserve">Щодо терміну набрання чинності закону, визначеного у законопроекті, то відповідно до частини </w:t>
      </w:r>
      <w:r w:rsidR="00150A29" w:rsidRPr="004B5F56">
        <w:rPr>
          <w:sz w:val="27"/>
          <w:szCs w:val="27"/>
        </w:rPr>
        <w:t>третьої</w:t>
      </w:r>
      <w:r w:rsidRPr="004B5F56">
        <w:rPr>
          <w:sz w:val="27"/>
          <w:szCs w:val="27"/>
        </w:rPr>
        <w:t xml:space="preserve"> статті 27 Бюджетного кодексу України, закони України або їх окремі положення, які впливають на показники бюджету (зменшують надходження бюджету та/або збільшують витрати бюджету) і приймаються після 15 липня року, що передує плановому, вводяться в дію не раніше початку бюджетного періоду, що настає за плановим.</w:t>
      </w:r>
    </w:p>
    <w:p w:rsidR="007271A3" w:rsidRPr="004B5F56" w:rsidRDefault="002B7908" w:rsidP="007271A3">
      <w:pPr>
        <w:ind w:firstLine="709"/>
        <w:jc w:val="both"/>
        <w:rPr>
          <w:sz w:val="27"/>
          <w:szCs w:val="27"/>
        </w:rPr>
      </w:pPr>
      <w:r w:rsidRPr="004B5F56">
        <w:rPr>
          <w:sz w:val="27"/>
          <w:szCs w:val="27"/>
        </w:rPr>
        <w:t xml:space="preserve">За наслідками розгляду Комітет ухвалив рішення, що проект Закону України </w:t>
      </w:r>
      <w:r w:rsidR="00D33C80" w:rsidRPr="00D33C80">
        <w:rPr>
          <w:sz w:val="27"/>
          <w:szCs w:val="27"/>
        </w:rPr>
        <w:t xml:space="preserve">про внесення змін до Закону України «Про статус і соціальний захист громадян, які постраждали внаслідок Чорнобильської катастрофи» щодо підвищення рівня пенсійного та соціального забезпечення окремих категорій осіб (реєстр. № 4555- 1 </w:t>
      </w:r>
      <w:proofErr w:type="spellStart"/>
      <w:r w:rsidR="00D33C80" w:rsidRPr="00D33C80">
        <w:rPr>
          <w:sz w:val="27"/>
          <w:szCs w:val="27"/>
        </w:rPr>
        <w:t>доопрац</w:t>
      </w:r>
      <w:proofErr w:type="spellEnd"/>
      <w:r w:rsidR="00D33C80" w:rsidRPr="00D33C80">
        <w:rPr>
          <w:sz w:val="27"/>
          <w:szCs w:val="27"/>
        </w:rPr>
        <w:t xml:space="preserve">. від 25.01.2021), внесений народними депутатами України </w:t>
      </w:r>
      <w:proofErr w:type="spellStart"/>
      <w:r w:rsidR="00D33C80" w:rsidRPr="00D33C80">
        <w:rPr>
          <w:sz w:val="27"/>
          <w:szCs w:val="27"/>
        </w:rPr>
        <w:t>Королевською</w:t>
      </w:r>
      <w:proofErr w:type="spellEnd"/>
      <w:r w:rsidR="00D33C80">
        <w:rPr>
          <w:sz w:val="27"/>
          <w:szCs w:val="27"/>
        </w:rPr>
        <w:t> </w:t>
      </w:r>
      <w:r w:rsidR="00D33C80" w:rsidRPr="00D33C80">
        <w:rPr>
          <w:sz w:val="27"/>
          <w:szCs w:val="27"/>
        </w:rPr>
        <w:t>Н.Ю., Солодом Ю.В. та іншими</w:t>
      </w:r>
      <w:r w:rsidR="007271A3" w:rsidRPr="004B5F56">
        <w:rPr>
          <w:sz w:val="27"/>
          <w:szCs w:val="27"/>
        </w:rPr>
        <w:t xml:space="preserve"> </w:t>
      </w:r>
      <w:r w:rsidR="00605E5A" w:rsidRPr="004B5F56">
        <w:rPr>
          <w:sz w:val="27"/>
          <w:szCs w:val="27"/>
        </w:rPr>
        <w:t>матиме вплив на показники бюджету (збільшуючи витрати державного бюджету</w:t>
      </w:r>
      <w:r w:rsidR="006F3C68" w:rsidRPr="004B5F56">
        <w:rPr>
          <w:sz w:val="27"/>
          <w:szCs w:val="27"/>
        </w:rPr>
        <w:t xml:space="preserve">, </w:t>
      </w:r>
      <w:r w:rsidR="00605E5A" w:rsidRPr="004B5F56">
        <w:rPr>
          <w:sz w:val="27"/>
          <w:szCs w:val="27"/>
        </w:rPr>
        <w:t>у тому числі для Пенсійного фонду України)</w:t>
      </w:r>
      <w:r w:rsidR="007271A3" w:rsidRPr="004B5F56">
        <w:rPr>
          <w:sz w:val="27"/>
          <w:szCs w:val="27"/>
        </w:rPr>
        <w:t xml:space="preserve">. </w:t>
      </w:r>
      <w:r w:rsidR="00605E5A" w:rsidRPr="004B5F56">
        <w:rPr>
          <w:sz w:val="27"/>
          <w:szCs w:val="27"/>
        </w:rPr>
        <w:t>У разі прийняття відповідного закону до 15 липня 202</w:t>
      </w:r>
      <w:r w:rsidR="00150A29" w:rsidRPr="004B5F56">
        <w:rPr>
          <w:sz w:val="27"/>
          <w:szCs w:val="27"/>
        </w:rPr>
        <w:t>1</w:t>
      </w:r>
      <w:r w:rsidR="00605E5A" w:rsidRPr="004B5F56">
        <w:rPr>
          <w:sz w:val="27"/>
          <w:szCs w:val="27"/>
        </w:rPr>
        <w:t xml:space="preserve"> року він має вводитися в дію не раніше 1 січня 202</w:t>
      </w:r>
      <w:r w:rsidR="00150A29" w:rsidRPr="004B5F56">
        <w:rPr>
          <w:sz w:val="27"/>
          <w:szCs w:val="27"/>
        </w:rPr>
        <w:t>2</w:t>
      </w:r>
      <w:r w:rsidR="00605E5A" w:rsidRPr="004B5F56">
        <w:rPr>
          <w:sz w:val="27"/>
          <w:szCs w:val="27"/>
        </w:rPr>
        <w:t xml:space="preserve"> року, а після 15 липня 202</w:t>
      </w:r>
      <w:r w:rsidR="00150A29" w:rsidRPr="004B5F56">
        <w:rPr>
          <w:sz w:val="27"/>
          <w:szCs w:val="27"/>
        </w:rPr>
        <w:t>1</w:t>
      </w:r>
      <w:r w:rsidR="00605E5A" w:rsidRPr="004B5F56">
        <w:rPr>
          <w:sz w:val="27"/>
          <w:szCs w:val="27"/>
        </w:rPr>
        <w:t xml:space="preserve"> року - не раніше 1 січня 202</w:t>
      </w:r>
      <w:r w:rsidR="00150A29" w:rsidRPr="004B5F56">
        <w:rPr>
          <w:sz w:val="27"/>
          <w:szCs w:val="27"/>
        </w:rPr>
        <w:t>3</w:t>
      </w:r>
      <w:r w:rsidR="00605E5A" w:rsidRPr="004B5F56">
        <w:rPr>
          <w:sz w:val="27"/>
          <w:szCs w:val="27"/>
        </w:rPr>
        <w:t xml:space="preserve"> року (або 1 січня наступного за цим року залежно від часу прийняття закону).</w:t>
      </w:r>
    </w:p>
    <w:p w:rsidR="00A512CB" w:rsidRDefault="00A512CB" w:rsidP="00A512CB">
      <w:pPr>
        <w:ind w:firstLine="709"/>
        <w:jc w:val="both"/>
        <w:rPr>
          <w:sz w:val="27"/>
          <w:szCs w:val="27"/>
        </w:rPr>
      </w:pPr>
    </w:p>
    <w:p w:rsidR="004B5F56" w:rsidRPr="004B5F56" w:rsidRDefault="004B5F56" w:rsidP="00A512CB">
      <w:pPr>
        <w:ind w:firstLine="709"/>
        <w:jc w:val="both"/>
        <w:rPr>
          <w:sz w:val="27"/>
          <w:szCs w:val="27"/>
        </w:rPr>
      </w:pPr>
    </w:p>
    <w:p w:rsidR="006F364A" w:rsidRPr="00770ACB" w:rsidRDefault="007271A3" w:rsidP="006F364A">
      <w:pPr>
        <w:widowControl w:val="0"/>
        <w:tabs>
          <w:tab w:val="left" w:pos="916"/>
          <w:tab w:val="left" w:pos="1832"/>
          <w:tab w:val="left" w:pos="2748"/>
          <w:tab w:val="left" w:pos="3664"/>
          <w:tab w:val="left" w:pos="4580"/>
          <w:tab w:val="left" w:pos="5496"/>
          <w:tab w:val="left" w:pos="6412"/>
          <w:tab w:val="left" w:pos="7328"/>
          <w:tab w:val="left" w:pos="9160"/>
          <w:tab w:val="left" w:pos="10076"/>
          <w:tab w:val="left" w:pos="10992"/>
          <w:tab w:val="left" w:pos="11908"/>
          <w:tab w:val="left" w:pos="12824"/>
          <w:tab w:val="left" w:pos="13740"/>
          <w:tab w:val="left" w:pos="14656"/>
        </w:tabs>
        <w:jc w:val="both"/>
        <w:outlineLvl w:val="3"/>
        <w:rPr>
          <w:rFonts w:eastAsia="Arial Unicode MS"/>
          <w:b/>
          <w:bCs/>
          <w:szCs w:val="28"/>
        </w:rPr>
      </w:pPr>
      <w:r>
        <w:rPr>
          <w:rFonts w:eastAsia="Arial Unicode MS"/>
          <w:b/>
          <w:bCs/>
          <w:szCs w:val="28"/>
        </w:rPr>
        <w:t>Голова</w:t>
      </w:r>
      <w:r w:rsidR="006F364A" w:rsidRPr="00770ACB">
        <w:rPr>
          <w:rFonts w:eastAsia="Arial Unicode MS"/>
          <w:b/>
          <w:bCs/>
          <w:szCs w:val="28"/>
        </w:rPr>
        <w:t xml:space="preserve"> Комітету                                                               </w:t>
      </w:r>
      <w:r w:rsidR="006F364A">
        <w:rPr>
          <w:rFonts w:eastAsia="Arial Unicode MS"/>
          <w:b/>
          <w:bCs/>
          <w:szCs w:val="28"/>
        </w:rPr>
        <w:t xml:space="preserve">               </w:t>
      </w:r>
      <w:r>
        <w:rPr>
          <w:rFonts w:eastAsia="Arial Unicode MS"/>
          <w:b/>
          <w:bCs/>
          <w:szCs w:val="28"/>
        </w:rPr>
        <w:t xml:space="preserve">        </w:t>
      </w:r>
      <w:r w:rsidR="006F364A">
        <w:rPr>
          <w:rFonts w:eastAsia="Arial Unicode MS"/>
          <w:b/>
          <w:bCs/>
          <w:szCs w:val="28"/>
        </w:rPr>
        <w:t xml:space="preserve"> </w:t>
      </w:r>
      <w:r w:rsidR="00150A29">
        <w:rPr>
          <w:rFonts w:eastAsia="Arial Unicode MS"/>
          <w:b/>
          <w:bCs/>
          <w:szCs w:val="28"/>
        </w:rPr>
        <w:t>Ю.Ю</w:t>
      </w:r>
      <w:r w:rsidR="006F364A" w:rsidRPr="00770ACB">
        <w:rPr>
          <w:rFonts w:eastAsia="Arial Unicode MS"/>
          <w:b/>
          <w:bCs/>
          <w:szCs w:val="28"/>
        </w:rPr>
        <w:t>. </w:t>
      </w:r>
      <w:r w:rsidR="00150A29">
        <w:rPr>
          <w:rFonts w:eastAsia="Arial Unicode MS"/>
          <w:b/>
          <w:bCs/>
          <w:szCs w:val="28"/>
        </w:rPr>
        <w:t>Арістов</w:t>
      </w:r>
    </w:p>
    <w:p w:rsidR="000F0C7F" w:rsidRDefault="000F0C7F" w:rsidP="00513185">
      <w:pPr>
        <w:pStyle w:val="a3"/>
        <w:ind w:left="0"/>
        <w:rPr>
          <w:b w:val="0"/>
          <w:sz w:val="12"/>
          <w:szCs w:val="12"/>
        </w:rPr>
      </w:pPr>
    </w:p>
    <w:sectPr w:rsidR="000F0C7F" w:rsidSect="004B5F56">
      <w:headerReference w:type="default" r:id="rId8"/>
      <w:footerReference w:type="even" r:id="rId9"/>
      <w:footerReference w:type="default" r:id="rId10"/>
      <w:pgSz w:w="11906" w:h="16838"/>
      <w:pgMar w:top="299" w:right="746" w:bottom="1135" w:left="1247" w:header="288"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4445D" w:rsidRDefault="00D4445D">
      <w:r>
        <w:separator/>
      </w:r>
    </w:p>
  </w:endnote>
  <w:endnote w:type="continuationSeparator" w:id="0">
    <w:p w:rsidR="00D4445D" w:rsidRDefault="00D444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Antiqua">
    <w:altName w:val="Arial"/>
    <w:panose1 w:val="00000000000000000000"/>
    <w:charset w:val="00"/>
    <w:family w:val="swiss"/>
    <w:notTrueType/>
    <w:pitch w:val="variable"/>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2220" w:rsidRDefault="009F2220" w:rsidP="00580046">
    <w:pPr>
      <w:pStyle w:val="a9"/>
      <w:framePr w:wrap="around" w:vAnchor="text" w:hAnchor="margin" w:xAlign="right" w:y="1"/>
      <w:rPr>
        <w:rStyle w:val="aa"/>
      </w:rPr>
    </w:pPr>
    <w:r>
      <w:rPr>
        <w:rStyle w:val="aa"/>
      </w:rPr>
      <w:fldChar w:fldCharType="begin"/>
    </w:r>
    <w:r>
      <w:rPr>
        <w:rStyle w:val="aa"/>
      </w:rPr>
      <w:instrText xml:space="preserve">PAGE  </w:instrText>
    </w:r>
    <w:r>
      <w:rPr>
        <w:rStyle w:val="aa"/>
      </w:rPr>
      <w:fldChar w:fldCharType="separate"/>
    </w:r>
    <w:r w:rsidR="008518E8">
      <w:rPr>
        <w:rStyle w:val="aa"/>
        <w:noProof/>
      </w:rPr>
      <w:t>2</w:t>
    </w:r>
    <w:r>
      <w:rPr>
        <w:rStyle w:val="aa"/>
      </w:rPr>
      <w:fldChar w:fldCharType="end"/>
    </w:r>
  </w:p>
  <w:p w:rsidR="009F2220" w:rsidRDefault="009F2220" w:rsidP="0035560E">
    <w:pPr>
      <w:pStyle w:val="a9"/>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2220" w:rsidRDefault="009F2220" w:rsidP="0035560E">
    <w:pPr>
      <w:pStyle w:val="a9"/>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4445D" w:rsidRDefault="00D4445D">
      <w:r>
        <w:separator/>
      </w:r>
    </w:p>
  </w:footnote>
  <w:footnote w:type="continuationSeparator" w:id="0">
    <w:p w:rsidR="00D4445D" w:rsidRDefault="00D444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3295" w:rsidRDefault="000E3295">
    <w:pPr>
      <w:pStyle w:val="ae"/>
      <w:jc w:val="center"/>
    </w:pPr>
    <w:r>
      <w:fldChar w:fldCharType="begin"/>
    </w:r>
    <w:r>
      <w:instrText>PAGE   \* MERGEFORMAT</w:instrText>
    </w:r>
    <w:r>
      <w:fldChar w:fldCharType="separate"/>
    </w:r>
    <w:r w:rsidR="004251AE">
      <w:rPr>
        <w:noProof/>
      </w:rPr>
      <w:t>2</w:t>
    </w:r>
    <w:r>
      <w:fldChar w:fldCharType="end"/>
    </w:r>
  </w:p>
  <w:p w:rsidR="000E3295" w:rsidRDefault="000E3295">
    <w:pPr>
      <w:pStyle w:val="a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669A8A54"/>
    <w:lvl w:ilvl="0">
      <w:numFmt w:val="bullet"/>
      <w:lvlText w:val="*"/>
      <w:lvlJc w:val="left"/>
    </w:lvl>
  </w:abstractNum>
  <w:abstractNum w:abstractNumId="1" w15:restartNumberingAfterBreak="0">
    <w:nsid w:val="03226B93"/>
    <w:multiLevelType w:val="hybridMultilevel"/>
    <w:tmpl w:val="711E1214"/>
    <w:lvl w:ilvl="0" w:tplc="D542E5FE">
      <w:start w:val="1"/>
      <w:numFmt w:val="bullet"/>
      <w:lvlText w:val=""/>
      <w:lvlJc w:val="left"/>
      <w:pPr>
        <w:ind w:left="1500" w:hanging="360"/>
      </w:pPr>
      <w:rPr>
        <w:rFonts w:ascii="Symbol" w:hAnsi="Symbol" w:hint="default"/>
      </w:rPr>
    </w:lvl>
    <w:lvl w:ilvl="1" w:tplc="04220003" w:tentative="1">
      <w:start w:val="1"/>
      <w:numFmt w:val="bullet"/>
      <w:lvlText w:val="o"/>
      <w:lvlJc w:val="left"/>
      <w:pPr>
        <w:ind w:left="2220" w:hanging="360"/>
      </w:pPr>
      <w:rPr>
        <w:rFonts w:ascii="Courier New" w:hAnsi="Courier New" w:cs="Courier New" w:hint="default"/>
      </w:rPr>
    </w:lvl>
    <w:lvl w:ilvl="2" w:tplc="04220005" w:tentative="1">
      <w:start w:val="1"/>
      <w:numFmt w:val="bullet"/>
      <w:lvlText w:val=""/>
      <w:lvlJc w:val="left"/>
      <w:pPr>
        <w:ind w:left="2940" w:hanging="360"/>
      </w:pPr>
      <w:rPr>
        <w:rFonts w:ascii="Wingdings" w:hAnsi="Wingdings" w:hint="default"/>
      </w:rPr>
    </w:lvl>
    <w:lvl w:ilvl="3" w:tplc="04220001" w:tentative="1">
      <w:start w:val="1"/>
      <w:numFmt w:val="bullet"/>
      <w:lvlText w:val=""/>
      <w:lvlJc w:val="left"/>
      <w:pPr>
        <w:ind w:left="3660" w:hanging="360"/>
      </w:pPr>
      <w:rPr>
        <w:rFonts w:ascii="Symbol" w:hAnsi="Symbol" w:hint="default"/>
      </w:rPr>
    </w:lvl>
    <w:lvl w:ilvl="4" w:tplc="04220003" w:tentative="1">
      <w:start w:val="1"/>
      <w:numFmt w:val="bullet"/>
      <w:lvlText w:val="o"/>
      <w:lvlJc w:val="left"/>
      <w:pPr>
        <w:ind w:left="4380" w:hanging="360"/>
      </w:pPr>
      <w:rPr>
        <w:rFonts w:ascii="Courier New" w:hAnsi="Courier New" w:cs="Courier New" w:hint="default"/>
      </w:rPr>
    </w:lvl>
    <w:lvl w:ilvl="5" w:tplc="04220005" w:tentative="1">
      <w:start w:val="1"/>
      <w:numFmt w:val="bullet"/>
      <w:lvlText w:val=""/>
      <w:lvlJc w:val="left"/>
      <w:pPr>
        <w:ind w:left="5100" w:hanging="360"/>
      </w:pPr>
      <w:rPr>
        <w:rFonts w:ascii="Wingdings" w:hAnsi="Wingdings" w:hint="default"/>
      </w:rPr>
    </w:lvl>
    <w:lvl w:ilvl="6" w:tplc="04220001" w:tentative="1">
      <w:start w:val="1"/>
      <w:numFmt w:val="bullet"/>
      <w:lvlText w:val=""/>
      <w:lvlJc w:val="left"/>
      <w:pPr>
        <w:ind w:left="5820" w:hanging="360"/>
      </w:pPr>
      <w:rPr>
        <w:rFonts w:ascii="Symbol" w:hAnsi="Symbol" w:hint="default"/>
      </w:rPr>
    </w:lvl>
    <w:lvl w:ilvl="7" w:tplc="04220003" w:tentative="1">
      <w:start w:val="1"/>
      <w:numFmt w:val="bullet"/>
      <w:lvlText w:val="o"/>
      <w:lvlJc w:val="left"/>
      <w:pPr>
        <w:ind w:left="6540" w:hanging="360"/>
      </w:pPr>
      <w:rPr>
        <w:rFonts w:ascii="Courier New" w:hAnsi="Courier New" w:cs="Courier New" w:hint="default"/>
      </w:rPr>
    </w:lvl>
    <w:lvl w:ilvl="8" w:tplc="04220005" w:tentative="1">
      <w:start w:val="1"/>
      <w:numFmt w:val="bullet"/>
      <w:lvlText w:val=""/>
      <w:lvlJc w:val="left"/>
      <w:pPr>
        <w:ind w:left="7260" w:hanging="360"/>
      </w:pPr>
      <w:rPr>
        <w:rFonts w:ascii="Wingdings" w:hAnsi="Wingdings" w:hint="default"/>
      </w:rPr>
    </w:lvl>
  </w:abstractNum>
  <w:abstractNum w:abstractNumId="2" w15:restartNumberingAfterBreak="0">
    <w:nsid w:val="24712B73"/>
    <w:multiLevelType w:val="hybridMultilevel"/>
    <w:tmpl w:val="13BECE82"/>
    <w:lvl w:ilvl="0" w:tplc="D542E5FE">
      <w:start w:val="1"/>
      <w:numFmt w:val="bullet"/>
      <w:lvlText w:val=""/>
      <w:lvlJc w:val="left"/>
      <w:pPr>
        <w:ind w:left="1500" w:hanging="360"/>
      </w:pPr>
      <w:rPr>
        <w:rFonts w:ascii="Symbol" w:hAnsi="Symbol" w:hint="default"/>
      </w:rPr>
    </w:lvl>
    <w:lvl w:ilvl="1" w:tplc="04220003" w:tentative="1">
      <w:start w:val="1"/>
      <w:numFmt w:val="bullet"/>
      <w:lvlText w:val="o"/>
      <w:lvlJc w:val="left"/>
      <w:pPr>
        <w:ind w:left="2220" w:hanging="360"/>
      </w:pPr>
      <w:rPr>
        <w:rFonts w:ascii="Courier New" w:hAnsi="Courier New" w:cs="Courier New" w:hint="default"/>
      </w:rPr>
    </w:lvl>
    <w:lvl w:ilvl="2" w:tplc="04220005" w:tentative="1">
      <w:start w:val="1"/>
      <w:numFmt w:val="bullet"/>
      <w:lvlText w:val=""/>
      <w:lvlJc w:val="left"/>
      <w:pPr>
        <w:ind w:left="2940" w:hanging="360"/>
      </w:pPr>
      <w:rPr>
        <w:rFonts w:ascii="Wingdings" w:hAnsi="Wingdings" w:hint="default"/>
      </w:rPr>
    </w:lvl>
    <w:lvl w:ilvl="3" w:tplc="04220001" w:tentative="1">
      <w:start w:val="1"/>
      <w:numFmt w:val="bullet"/>
      <w:lvlText w:val=""/>
      <w:lvlJc w:val="left"/>
      <w:pPr>
        <w:ind w:left="3660" w:hanging="360"/>
      </w:pPr>
      <w:rPr>
        <w:rFonts w:ascii="Symbol" w:hAnsi="Symbol" w:hint="default"/>
      </w:rPr>
    </w:lvl>
    <w:lvl w:ilvl="4" w:tplc="04220003" w:tentative="1">
      <w:start w:val="1"/>
      <w:numFmt w:val="bullet"/>
      <w:lvlText w:val="o"/>
      <w:lvlJc w:val="left"/>
      <w:pPr>
        <w:ind w:left="4380" w:hanging="360"/>
      </w:pPr>
      <w:rPr>
        <w:rFonts w:ascii="Courier New" w:hAnsi="Courier New" w:cs="Courier New" w:hint="default"/>
      </w:rPr>
    </w:lvl>
    <w:lvl w:ilvl="5" w:tplc="04220005" w:tentative="1">
      <w:start w:val="1"/>
      <w:numFmt w:val="bullet"/>
      <w:lvlText w:val=""/>
      <w:lvlJc w:val="left"/>
      <w:pPr>
        <w:ind w:left="5100" w:hanging="360"/>
      </w:pPr>
      <w:rPr>
        <w:rFonts w:ascii="Wingdings" w:hAnsi="Wingdings" w:hint="default"/>
      </w:rPr>
    </w:lvl>
    <w:lvl w:ilvl="6" w:tplc="04220001" w:tentative="1">
      <w:start w:val="1"/>
      <w:numFmt w:val="bullet"/>
      <w:lvlText w:val=""/>
      <w:lvlJc w:val="left"/>
      <w:pPr>
        <w:ind w:left="5820" w:hanging="360"/>
      </w:pPr>
      <w:rPr>
        <w:rFonts w:ascii="Symbol" w:hAnsi="Symbol" w:hint="default"/>
      </w:rPr>
    </w:lvl>
    <w:lvl w:ilvl="7" w:tplc="04220003" w:tentative="1">
      <w:start w:val="1"/>
      <w:numFmt w:val="bullet"/>
      <w:lvlText w:val="o"/>
      <w:lvlJc w:val="left"/>
      <w:pPr>
        <w:ind w:left="6540" w:hanging="360"/>
      </w:pPr>
      <w:rPr>
        <w:rFonts w:ascii="Courier New" w:hAnsi="Courier New" w:cs="Courier New" w:hint="default"/>
      </w:rPr>
    </w:lvl>
    <w:lvl w:ilvl="8" w:tplc="04220005" w:tentative="1">
      <w:start w:val="1"/>
      <w:numFmt w:val="bullet"/>
      <w:lvlText w:val=""/>
      <w:lvlJc w:val="left"/>
      <w:pPr>
        <w:ind w:left="7260" w:hanging="360"/>
      </w:pPr>
      <w:rPr>
        <w:rFonts w:ascii="Wingdings" w:hAnsi="Wingdings" w:hint="default"/>
      </w:rPr>
    </w:lvl>
  </w:abstractNum>
  <w:abstractNum w:abstractNumId="3" w15:restartNumberingAfterBreak="0">
    <w:nsid w:val="24DA768D"/>
    <w:multiLevelType w:val="hybridMultilevel"/>
    <w:tmpl w:val="AE10408C"/>
    <w:lvl w:ilvl="0" w:tplc="D542E5FE">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4" w15:restartNumberingAfterBreak="0">
    <w:nsid w:val="29FE22BB"/>
    <w:multiLevelType w:val="hybridMultilevel"/>
    <w:tmpl w:val="55225C1C"/>
    <w:lvl w:ilvl="0" w:tplc="04220011">
      <w:start w:val="1"/>
      <w:numFmt w:val="decimal"/>
      <w:lvlText w:val="%1)"/>
      <w:lvlJc w:val="left"/>
      <w:pPr>
        <w:ind w:left="1429" w:hanging="360"/>
      </w:pPr>
    </w:lvl>
    <w:lvl w:ilvl="1" w:tplc="04220019" w:tentative="1">
      <w:start w:val="1"/>
      <w:numFmt w:val="lowerLetter"/>
      <w:lvlText w:val="%2."/>
      <w:lvlJc w:val="left"/>
      <w:pPr>
        <w:ind w:left="2149" w:hanging="360"/>
      </w:p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5" w15:restartNumberingAfterBreak="0">
    <w:nsid w:val="2C6F4B9E"/>
    <w:multiLevelType w:val="hybridMultilevel"/>
    <w:tmpl w:val="47888DE8"/>
    <w:lvl w:ilvl="0" w:tplc="D542E5FE">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6" w15:restartNumberingAfterBreak="0">
    <w:nsid w:val="353E4908"/>
    <w:multiLevelType w:val="hybridMultilevel"/>
    <w:tmpl w:val="F202EB20"/>
    <w:lvl w:ilvl="0" w:tplc="949EF26A">
      <w:start w:val="1"/>
      <w:numFmt w:val="bullet"/>
      <w:lvlText w:val="̶"/>
      <w:lvlJc w:val="left"/>
      <w:pPr>
        <w:ind w:left="720" w:hanging="360"/>
      </w:pPr>
      <w:rPr>
        <w:rFonts w:ascii="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7" w15:restartNumberingAfterBreak="0">
    <w:nsid w:val="38DE51CD"/>
    <w:multiLevelType w:val="hybridMultilevel"/>
    <w:tmpl w:val="B40A8272"/>
    <w:lvl w:ilvl="0" w:tplc="D542E5FE">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8" w15:restartNumberingAfterBreak="0">
    <w:nsid w:val="44E37DB3"/>
    <w:multiLevelType w:val="hybridMultilevel"/>
    <w:tmpl w:val="FDE62066"/>
    <w:lvl w:ilvl="0" w:tplc="D542E5FE">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9" w15:restartNumberingAfterBreak="0">
    <w:nsid w:val="455C0FDA"/>
    <w:multiLevelType w:val="hybridMultilevel"/>
    <w:tmpl w:val="8AF42570"/>
    <w:lvl w:ilvl="0" w:tplc="D542E5FE">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10" w15:restartNumberingAfterBreak="0">
    <w:nsid w:val="4C215E27"/>
    <w:multiLevelType w:val="hybridMultilevel"/>
    <w:tmpl w:val="78D4D02E"/>
    <w:lvl w:ilvl="0" w:tplc="D542E5FE">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11" w15:restartNumberingAfterBreak="0">
    <w:nsid w:val="590D00F0"/>
    <w:multiLevelType w:val="hybridMultilevel"/>
    <w:tmpl w:val="3F98193E"/>
    <w:lvl w:ilvl="0" w:tplc="D542E5FE">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12" w15:restartNumberingAfterBreak="0">
    <w:nsid w:val="78D270E2"/>
    <w:multiLevelType w:val="hybridMultilevel"/>
    <w:tmpl w:val="D8B2A348"/>
    <w:lvl w:ilvl="0" w:tplc="D542E5FE">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13" w15:restartNumberingAfterBreak="0">
    <w:nsid w:val="7B234118"/>
    <w:multiLevelType w:val="hybridMultilevel"/>
    <w:tmpl w:val="1D409F1A"/>
    <w:lvl w:ilvl="0" w:tplc="D542E5FE">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abstractNumId w:val="0"/>
    <w:lvlOverride w:ilvl="0">
      <w:lvl w:ilvl="0">
        <w:start w:val="65535"/>
        <w:numFmt w:val="bullet"/>
        <w:lvlText w:val="-"/>
        <w:legacy w:legacy="1" w:legacySpace="0" w:legacyIndent="159"/>
        <w:lvlJc w:val="left"/>
        <w:rPr>
          <w:rFonts w:ascii="Times New Roman" w:hAnsi="Times New Roman" w:cs="Times New Roman" w:hint="default"/>
        </w:rPr>
      </w:lvl>
    </w:lvlOverride>
  </w:num>
  <w:num w:numId="2">
    <w:abstractNumId w:val="6"/>
  </w:num>
  <w:num w:numId="3">
    <w:abstractNumId w:val="1"/>
  </w:num>
  <w:num w:numId="4">
    <w:abstractNumId w:val="8"/>
  </w:num>
  <w:num w:numId="5">
    <w:abstractNumId w:val="13"/>
  </w:num>
  <w:num w:numId="6">
    <w:abstractNumId w:val="12"/>
  </w:num>
  <w:num w:numId="7">
    <w:abstractNumId w:val="10"/>
  </w:num>
  <w:num w:numId="8">
    <w:abstractNumId w:val="11"/>
  </w:num>
  <w:num w:numId="9">
    <w:abstractNumId w:val="3"/>
  </w:num>
  <w:num w:numId="10">
    <w:abstractNumId w:val="5"/>
  </w:num>
  <w:num w:numId="11">
    <w:abstractNumId w:val="4"/>
  </w:num>
  <w:num w:numId="12">
    <w:abstractNumId w:val="9"/>
  </w:num>
  <w:num w:numId="13">
    <w:abstractNumId w:val="7"/>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2F83"/>
    <w:rsid w:val="00005A79"/>
    <w:rsid w:val="00006BFD"/>
    <w:rsid w:val="0001552F"/>
    <w:rsid w:val="00020621"/>
    <w:rsid w:val="000216BD"/>
    <w:rsid w:val="000219E8"/>
    <w:rsid w:val="000418D4"/>
    <w:rsid w:val="00042FA0"/>
    <w:rsid w:val="000455B5"/>
    <w:rsid w:val="000532E5"/>
    <w:rsid w:val="00056259"/>
    <w:rsid w:val="00060423"/>
    <w:rsid w:val="0007672A"/>
    <w:rsid w:val="00090F0E"/>
    <w:rsid w:val="000A29DB"/>
    <w:rsid w:val="000A484E"/>
    <w:rsid w:val="000B09C9"/>
    <w:rsid w:val="000D09FB"/>
    <w:rsid w:val="000D3201"/>
    <w:rsid w:val="000D632A"/>
    <w:rsid w:val="000E3295"/>
    <w:rsid w:val="000F0C7F"/>
    <w:rsid w:val="00100F92"/>
    <w:rsid w:val="00107AEA"/>
    <w:rsid w:val="001113BE"/>
    <w:rsid w:val="00115F82"/>
    <w:rsid w:val="00120781"/>
    <w:rsid w:val="00122F83"/>
    <w:rsid w:val="00132171"/>
    <w:rsid w:val="00132E46"/>
    <w:rsid w:val="00133DB0"/>
    <w:rsid w:val="00140A37"/>
    <w:rsid w:val="00143170"/>
    <w:rsid w:val="0014344E"/>
    <w:rsid w:val="00150A29"/>
    <w:rsid w:val="00150C64"/>
    <w:rsid w:val="001559DC"/>
    <w:rsid w:val="00156AF7"/>
    <w:rsid w:val="00166431"/>
    <w:rsid w:val="00166F2C"/>
    <w:rsid w:val="001764DD"/>
    <w:rsid w:val="0017720A"/>
    <w:rsid w:val="00177BEA"/>
    <w:rsid w:val="0018737D"/>
    <w:rsid w:val="00187D92"/>
    <w:rsid w:val="001A2C66"/>
    <w:rsid w:val="001A7610"/>
    <w:rsid w:val="001B26DD"/>
    <w:rsid w:val="001C010E"/>
    <w:rsid w:val="001C1B1E"/>
    <w:rsid w:val="001C3192"/>
    <w:rsid w:val="001C41AF"/>
    <w:rsid w:val="001D20BE"/>
    <w:rsid w:val="001D2FAE"/>
    <w:rsid w:val="001D3935"/>
    <w:rsid w:val="001D4181"/>
    <w:rsid w:val="001D61F0"/>
    <w:rsid w:val="001D6EE3"/>
    <w:rsid w:val="001E3288"/>
    <w:rsid w:val="001E57F0"/>
    <w:rsid w:val="001E5EBD"/>
    <w:rsid w:val="001F34AF"/>
    <w:rsid w:val="001F5C69"/>
    <w:rsid w:val="00201CCA"/>
    <w:rsid w:val="002027F7"/>
    <w:rsid w:val="0021180C"/>
    <w:rsid w:val="00217987"/>
    <w:rsid w:val="00227F67"/>
    <w:rsid w:val="0024475D"/>
    <w:rsid w:val="0024582C"/>
    <w:rsid w:val="002718E1"/>
    <w:rsid w:val="00272FDE"/>
    <w:rsid w:val="00277B36"/>
    <w:rsid w:val="002A0A68"/>
    <w:rsid w:val="002A6151"/>
    <w:rsid w:val="002A64C4"/>
    <w:rsid w:val="002A7B25"/>
    <w:rsid w:val="002B04E3"/>
    <w:rsid w:val="002B7908"/>
    <w:rsid w:val="002C4FE6"/>
    <w:rsid w:val="002C600F"/>
    <w:rsid w:val="002C6084"/>
    <w:rsid w:val="002D1BA3"/>
    <w:rsid w:val="002D3C04"/>
    <w:rsid w:val="002D745E"/>
    <w:rsid w:val="002E294C"/>
    <w:rsid w:val="002E3A10"/>
    <w:rsid w:val="002E3A43"/>
    <w:rsid w:val="002E5E7C"/>
    <w:rsid w:val="002E7942"/>
    <w:rsid w:val="002F0BAA"/>
    <w:rsid w:val="002F11A2"/>
    <w:rsid w:val="002F72B0"/>
    <w:rsid w:val="003002F1"/>
    <w:rsid w:val="00300F5C"/>
    <w:rsid w:val="0031001D"/>
    <w:rsid w:val="00310742"/>
    <w:rsid w:val="00314243"/>
    <w:rsid w:val="00314CA9"/>
    <w:rsid w:val="0033664B"/>
    <w:rsid w:val="00352CB6"/>
    <w:rsid w:val="0035560E"/>
    <w:rsid w:val="003606A1"/>
    <w:rsid w:val="003666E2"/>
    <w:rsid w:val="00372CF7"/>
    <w:rsid w:val="00373271"/>
    <w:rsid w:val="003831DD"/>
    <w:rsid w:val="00386E3D"/>
    <w:rsid w:val="00390703"/>
    <w:rsid w:val="003957A6"/>
    <w:rsid w:val="003A2486"/>
    <w:rsid w:val="003B0463"/>
    <w:rsid w:val="003B0E90"/>
    <w:rsid w:val="003C116D"/>
    <w:rsid w:val="003C2B23"/>
    <w:rsid w:val="003D6234"/>
    <w:rsid w:val="003D62E0"/>
    <w:rsid w:val="003D6B58"/>
    <w:rsid w:val="003E2ACD"/>
    <w:rsid w:val="003E451A"/>
    <w:rsid w:val="003E5F8D"/>
    <w:rsid w:val="003E7F81"/>
    <w:rsid w:val="003F1213"/>
    <w:rsid w:val="003F21F5"/>
    <w:rsid w:val="003F7B52"/>
    <w:rsid w:val="004075D7"/>
    <w:rsid w:val="0040784B"/>
    <w:rsid w:val="004110F0"/>
    <w:rsid w:val="004174CF"/>
    <w:rsid w:val="004228EE"/>
    <w:rsid w:val="00424CE0"/>
    <w:rsid w:val="004251AE"/>
    <w:rsid w:val="00442B2B"/>
    <w:rsid w:val="004479D8"/>
    <w:rsid w:val="00450094"/>
    <w:rsid w:val="004501CD"/>
    <w:rsid w:val="004514A1"/>
    <w:rsid w:val="00475433"/>
    <w:rsid w:val="00493E2E"/>
    <w:rsid w:val="00495D56"/>
    <w:rsid w:val="004A1C15"/>
    <w:rsid w:val="004A7AFF"/>
    <w:rsid w:val="004B5F56"/>
    <w:rsid w:val="004C3ABB"/>
    <w:rsid w:val="004C5531"/>
    <w:rsid w:val="004C7E5D"/>
    <w:rsid w:val="004D49B6"/>
    <w:rsid w:val="004F7B4B"/>
    <w:rsid w:val="004F7E55"/>
    <w:rsid w:val="00500915"/>
    <w:rsid w:val="00503BC4"/>
    <w:rsid w:val="005104B7"/>
    <w:rsid w:val="00513185"/>
    <w:rsid w:val="00516632"/>
    <w:rsid w:val="00542A88"/>
    <w:rsid w:val="00543018"/>
    <w:rsid w:val="005474D5"/>
    <w:rsid w:val="00556859"/>
    <w:rsid w:val="00562D37"/>
    <w:rsid w:val="00563825"/>
    <w:rsid w:val="0057220E"/>
    <w:rsid w:val="00572264"/>
    <w:rsid w:val="00574997"/>
    <w:rsid w:val="00580046"/>
    <w:rsid w:val="005827E8"/>
    <w:rsid w:val="005A0F50"/>
    <w:rsid w:val="005A173E"/>
    <w:rsid w:val="005A2551"/>
    <w:rsid w:val="005A2862"/>
    <w:rsid w:val="005A4B15"/>
    <w:rsid w:val="005B1188"/>
    <w:rsid w:val="005B55CE"/>
    <w:rsid w:val="005D4598"/>
    <w:rsid w:val="005D52E1"/>
    <w:rsid w:val="005E099E"/>
    <w:rsid w:val="005F1D0B"/>
    <w:rsid w:val="005F4DCB"/>
    <w:rsid w:val="005F7FBF"/>
    <w:rsid w:val="005F7FF8"/>
    <w:rsid w:val="006037C6"/>
    <w:rsid w:val="00605E5A"/>
    <w:rsid w:val="006073E0"/>
    <w:rsid w:val="006077A8"/>
    <w:rsid w:val="00622403"/>
    <w:rsid w:val="00625E85"/>
    <w:rsid w:val="00626F3D"/>
    <w:rsid w:val="00627471"/>
    <w:rsid w:val="00631919"/>
    <w:rsid w:val="006322F0"/>
    <w:rsid w:val="00632B16"/>
    <w:rsid w:val="00656DFA"/>
    <w:rsid w:val="006573E9"/>
    <w:rsid w:val="00660424"/>
    <w:rsid w:val="006625C2"/>
    <w:rsid w:val="0066730D"/>
    <w:rsid w:val="006744BF"/>
    <w:rsid w:val="00685C8C"/>
    <w:rsid w:val="00686748"/>
    <w:rsid w:val="006941FB"/>
    <w:rsid w:val="006943B1"/>
    <w:rsid w:val="00696EEF"/>
    <w:rsid w:val="006A6BBD"/>
    <w:rsid w:val="006B241C"/>
    <w:rsid w:val="006B3AF8"/>
    <w:rsid w:val="006B4162"/>
    <w:rsid w:val="006B6F6E"/>
    <w:rsid w:val="006C1D9F"/>
    <w:rsid w:val="006C28F6"/>
    <w:rsid w:val="006C5B51"/>
    <w:rsid w:val="006C6147"/>
    <w:rsid w:val="006D71CD"/>
    <w:rsid w:val="006E08E0"/>
    <w:rsid w:val="006E1EE2"/>
    <w:rsid w:val="006E2C97"/>
    <w:rsid w:val="006E326F"/>
    <w:rsid w:val="006F364A"/>
    <w:rsid w:val="006F3C68"/>
    <w:rsid w:val="006F7E16"/>
    <w:rsid w:val="00702A58"/>
    <w:rsid w:val="00703458"/>
    <w:rsid w:val="00705CDF"/>
    <w:rsid w:val="00710A20"/>
    <w:rsid w:val="00711A15"/>
    <w:rsid w:val="00714B03"/>
    <w:rsid w:val="00723119"/>
    <w:rsid w:val="00726C11"/>
    <w:rsid w:val="007271A3"/>
    <w:rsid w:val="0073576F"/>
    <w:rsid w:val="00770057"/>
    <w:rsid w:val="00770DE9"/>
    <w:rsid w:val="00772D0A"/>
    <w:rsid w:val="00777962"/>
    <w:rsid w:val="007A39C9"/>
    <w:rsid w:val="007A62EA"/>
    <w:rsid w:val="007B3F39"/>
    <w:rsid w:val="007C6758"/>
    <w:rsid w:val="007D1B89"/>
    <w:rsid w:val="007E0122"/>
    <w:rsid w:val="007E16D9"/>
    <w:rsid w:val="007E2721"/>
    <w:rsid w:val="007E704C"/>
    <w:rsid w:val="007F1631"/>
    <w:rsid w:val="007F50D3"/>
    <w:rsid w:val="00802BB5"/>
    <w:rsid w:val="0080778B"/>
    <w:rsid w:val="008127FC"/>
    <w:rsid w:val="00830204"/>
    <w:rsid w:val="00833DA5"/>
    <w:rsid w:val="00837F6B"/>
    <w:rsid w:val="00842E6F"/>
    <w:rsid w:val="008518E8"/>
    <w:rsid w:val="00851FDF"/>
    <w:rsid w:val="008576CA"/>
    <w:rsid w:val="0086494C"/>
    <w:rsid w:val="00877085"/>
    <w:rsid w:val="00877758"/>
    <w:rsid w:val="00881392"/>
    <w:rsid w:val="00884BE3"/>
    <w:rsid w:val="0089534E"/>
    <w:rsid w:val="00897A27"/>
    <w:rsid w:val="008A220B"/>
    <w:rsid w:val="008B25C8"/>
    <w:rsid w:val="008B292D"/>
    <w:rsid w:val="008B6884"/>
    <w:rsid w:val="008B6BF9"/>
    <w:rsid w:val="008C7E05"/>
    <w:rsid w:val="008D279B"/>
    <w:rsid w:val="008D53F7"/>
    <w:rsid w:val="008E1278"/>
    <w:rsid w:val="008E2C43"/>
    <w:rsid w:val="008F5D4A"/>
    <w:rsid w:val="00901881"/>
    <w:rsid w:val="00927E44"/>
    <w:rsid w:val="00943A39"/>
    <w:rsid w:val="00950973"/>
    <w:rsid w:val="0095630F"/>
    <w:rsid w:val="00962D71"/>
    <w:rsid w:val="00963E4A"/>
    <w:rsid w:val="00967FE6"/>
    <w:rsid w:val="009769E2"/>
    <w:rsid w:val="00984091"/>
    <w:rsid w:val="0098556B"/>
    <w:rsid w:val="009B2747"/>
    <w:rsid w:val="009B48B7"/>
    <w:rsid w:val="009B78CF"/>
    <w:rsid w:val="009C10D4"/>
    <w:rsid w:val="009D07BA"/>
    <w:rsid w:val="009D0FC4"/>
    <w:rsid w:val="009D466B"/>
    <w:rsid w:val="009D5F37"/>
    <w:rsid w:val="009D6C5D"/>
    <w:rsid w:val="009F0192"/>
    <w:rsid w:val="009F1459"/>
    <w:rsid w:val="009F16BB"/>
    <w:rsid w:val="009F1AE8"/>
    <w:rsid w:val="009F2220"/>
    <w:rsid w:val="009F3116"/>
    <w:rsid w:val="009F7DAF"/>
    <w:rsid w:val="00A02876"/>
    <w:rsid w:val="00A219EE"/>
    <w:rsid w:val="00A25178"/>
    <w:rsid w:val="00A344C9"/>
    <w:rsid w:val="00A512CB"/>
    <w:rsid w:val="00A51999"/>
    <w:rsid w:val="00A56609"/>
    <w:rsid w:val="00A605BF"/>
    <w:rsid w:val="00A678BB"/>
    <w:rsid w:val="00A85A19"/>
    <w:rsid w:val="00A87616"/>
    <w:rsid w:val="00A91134"/>
    <w:rsid w:val="00AA1513"/>
    <w:rsid w:val="00AB10B2"/>
    <w:rsid w:val="00AB1507"/>
    <w:rsid w:val="00AB2956"/>
    <w:rsid w:val="00AB3141"/>
    <w:rsid w:val="00AB3BD9"/>
    <w:rsid w:val="00AB5DF8"/>
    <w:rsid w:val="00AB62B3"/>
    <w:rsid w:val="00AC231C"/>
    <w:rsid w:val="00AC484D"/>
    <w:rsid w:val="00AC5040"/>
    <w:rsid w:val="00AC6F98"/>
    <w:rsid w:val="00AD4C43"/>
    <w:rsid w:val="00AD6937"/>
    <w:rsid w:val="00AE5EA2"/>
    <w:rsid w:val="00AF5A14"/>
    <w:rsid w:val="00B135D9"/>
    <w:rsid w:val="00B23A03"/>
    <w:rsid w:val="00B32DED"/>
    <w:rsid w:val="00B32E94"/>
    <w:rsid w:val="00B34204"/>
    <w:rsid w:val="00B369EB"/>
    <w:rsid w:val="00B46BAD"/>
    <w:rsid w:val="00B47CD3"/>
    <w:rsid w:val="00B52293"/>
    <w:rsid w:val="00B75F54"/>
    <w:rsid w:val="00B8235A"/>
    <w:rsid w:val="00B824B2"/>
    <w:rsid w:val="00B93EAE"/>
    <w:rsid w:val="00B94411"/>
    <w:rsid w:val="00B957F4"/>
    <w:rsid w:val="00B96010"/>
    <w:rsid w:val="00B96AC3"/>
    <w:rsid w:val="00BA731F"/>
    <w:rsid w:val="00BB4BB2"/>
    <w:rsid w:val="00BB62A8"/>
    <w:rsid w:val="00BB7E2F"/>
    <w:rsid w:val="00BC4C6A"/>
    <w:rsid w:val="00BD1E43"/>
    <w:rsid w:val="00BF6142"/>
    <w:rsid w:val="00C03AD7"/>
    <w:rsid w:val="00C10473"/>
    <w:rsid w:val="00C159EE"/>
    <w:rsid w:val="00C37551"/>
    <w:rsid w:val="00C41D39"/>
    <w:rsid w:val="00C45A31"/>
    <w:rsid w:val="00C50BD8"/>
    <w:rsid w:val="00C5339A"/>
    <w:rsid w:val="00C5581F"/>
    <w:rsid w:val="00C568B0"/>
    <w:rsid w:val="00C56FD8"/>
    <w:rsid w:val="00C65A1C"/>
    <w:rsid w:val="00C71B57"/>
    <w:rsid w:val="00C80614"/>
    <w:rsid w:val="00C82EA0"/>
    <w:rsid w:val="00C87F51"/>
    <w:rsid w:val="00CA3EDC"/>
    <w:rsid w:val="00CB6574"/>
    <w:rsid w:val="00CB6E72"/>
    <w:rsid w:val="00CC7C76"/>
    <w:rsid w:val="00CD0DDA"/>
    <w:rsid w:val="00CD297F"/>
    <w:rsid w:val="00CD6A86"/>
    <w:rsid w:val="00CE0D9D"/>
    <w:rsid w:val="00CE2A5F"/>
    <w:rsid w:val="00CE6052"/>
    <w:rsid w:val="00CE6385"/>
    <w:rsid w:val="00CF56A4"/>
    <w:rsid w:val="00CF694E"/>
    <w:rsid w:val="00D03E68"/>
    <w:rsid w:val="00D1059A"/>
    <w:rsid w:val="00D10B17"/>
    <w:rsid w:val="00D15D1C"/>
    <w:rsid w:val="00D325AA"/>
    <w:rsid w:val="00D33C80"/>
    <w:rsid w:val="00D43804"/>
    <w:rsid w:val="00D4445D"/>
    <w:rsid w:val="00D4794F"/>
    <w:rsid w:val="00D536C4"/>
    <w:rsid w:val="00D5389B"/>
    <w:rsid w:val="00D57CA5"/>
    <w:rsid w:val="00D64ED4"/>
    <w:rsid w:val="00D719E3"/>
    <w:rsid w:val="00D74DDE"/>
    <w:rsid w:val="00D77686"/>
    <w:rsid w:val="00D85345"/>
    <w:rsid w:val="00D872B8"/>
    <w:rsid w:val="00D90352"/>
    <w:rsid w:val="00D9240D"/>
    <w:rsid w:val="00D927A6"/>
    <w:rsid w:val="00DA2718"/>
    <w:rsid w:val="00DA3719"/>
    <w:rsid w:val="00DA696D"/>
    <w:rsid w:val="00DA71B9"/>
    <w:rsid w:val="00DC339F"/>
    <w:rsid w:val="00DC366A"/>
    <w:rsid w:val="00DE144C"/>
    <w:rsid w:val="00DE4BB9"/>
    <w:rsid w:val="00DF1580"/>
    <w:rsid w:val="00DF4561"/>
    <w:rsid w:val="00DF5D28"/>
    <w:rsid w:val="00DF6104"/>
    <w:rsid w:val="00E0366D"/>
    <w:rsid w:val="00E062DF"/>
    <w:rsid w:val="00E24CEE"/>
    <w:rsid w:val="00E3157B"/>
    <w:rsid w:val="00E319A5"/>
    <w:rsid w:val="00E34775"/>
    <w:rsid w:val="00E353A6"/>
    <w:rsid w:val="00E37834"/>
    <w:rsid w:val="00E41ECD"/>
    <w:rsid w:val="00E473EF"/>
    <w:rsid w:val="00E50D82"/>
    <w:rsid w:val="00E51AB1"/>
    <w:rsid w:val="00E5443B"/>
    <w:rsid w:val="00E56FC8"/>
    <w:rsid w:val="00E6419D"/>
    <w:rsid w:val="00E67BBA"/>
    <w:rsid w:val="00E7654E"/>
    <w:rsid w:val="00E84C8A"/>
    <w:rsid w:val="00E910CF"/>
    <w:rsid w:val="00EA0394"/>
    <w:rsid w:val="00EA4FFF"/>
    <w:rsid w:val="00EA5B6A"/>
    <w:rsid w:val="00EB76F8"/>
    <w:rsid w:val="00EC4D78"/>
    <w:rsid w:val="00EC656E"/>
    <w:rsid w:val="00ED2D5E"/>
    <w:rsid w:val="00ED4024"/>
    <w:rsid w:val="00ED4DC2"/>
    <w:rsid w:val="00ED7D85"/>
    <w:rsid w:val="00EE3E15"/>
    <w:rsid w:val="00EE4473"/>
    <w:rsid w:val="00EE5DB8"/>
    <w:rsid w:val="00EE6CC0"/>
    <w:rsid w:val="00F12573"/>
    <w:rsid w:val="00F218A9"/>
    <w:rsid w:val="00F21D2E"/>
    <w:rsid w:val="00F23098"/>
    <w:rsid w:val="00F52184"/>
    <w:rsid w:val="00F62ADD"/>
    <w:rsid w:val="00F639D9"/>
    <w:rsid w:val="00F65695"/>
    <w:rsid w:val="00F666F9"/>
    <w:rsid w:val="00F669BA"/>
    <w:rsid w:val="00F75443"/>
    <w:rsid w:val="00F84326"/>
    <w:rsid w:val="00F90038"/>
    <w:rsid w:val="00F92E82"/>
    <w:rsid w:val="00F94EDC"/>
    <w:rsid w:val="00F94F75"/>
    <w:rsid w:val="00FA3CA4"/>
    <w:rsid w:val="00FA79B7"/>
    <w:rsid w:val="00FB1EF8"/>
    <w:rsid w:val="00FB6533"/>
    <w:rsid w:val="00FD6887"/>
    <w:rsid w:val="00FD7E33"/>
    <w:rsid w:val="00FE339D"/>
    <w:rsid w:val="00FE6693"/>
    <w:rsid w:val="00FF320C"/>
    <w:rsid w:val="00FF5ED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F5E1EEC"/>
  <w15:chartTrackingRefBased/>
  <w15:docId w15:val="{543ABBEA-6B86-4FE5-AD77-EED2AD5616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8"/>
      <w:szCs w:val="24"/>
      <w:lang w:eastAsia="ru-RU"/>
    </w:rPr>
  </w:style>
  <w:style w:type="paragraph" w:styleId="3">
    <w:name w:val="heading 3"/>
    <w:basedOn w:val="a"/>
    <w:qFormat/>
    <w:rsid w:val="00FD6887"/>
    <w:pPr>
      <w:spacing w:before="100" w:beforeAutospacing="1" w:after="100" w:afterAutospacing="1"/>
      <w:outlineLvl w:val="2"/>
    </w:pPr>
    <w:rPr>
      <w:b/>
      <w:bCs/>
      <w:sz w:val="27"/>
      <w:szCs w:val="27"/>
      <w:lang w:val="ru-RU"/>
    </w:rPr>
  </w:style>
  <w:style w:type="paragraph" w:styleId="4">
    <w:name w:val="heading 4"/>
    <w:basedOn w:val="a"/>
    <w:next w:val="a"/>
    <w:link w:val="40"/>
    <w:semiHidden/>
    <w:unhideWhenUsed/>
    <w:qFormat/>
    <w:rsid w:val="00E910CF"/>
    <w:pPr>
      <w:keepNext/>
      <w:spacing w:before="240" w:after="60"/>
      <w:outlineLvl w:val="3"/>
    </w:pPr>
    <w:rPr>
      <w:rFonts w:ascii="Calibri" w:hAnsi="Calibri"/>
      <w:b/>
      <w:bCs/>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pPr>
      <w:ind w:left="4956"/>
    </w:pPr>
    <w:rPr>
      <w:b/>
      <w:bCs/>
      <w:szCs w:val="16"/>
    </w:rPr>
  </w:style>
  <w:style w:type="paragraph" w:styleId="a5">
    <w:name w:val="Balloon Text"/>
    <w:basedOn w:val="a"/>
    <w:semiHidden/>
    <w:rPr>
      <w:rFonts w:ascii="Tahoma" w:hAnsi="Tahoma" w:cs="Tahoma"/>
      <w:sz w:val="16"/>
      <w:szCs w:val="16"/>
    </w:rPr>
  </w:style>
  <w:style w:type="paragraph" w:styleId="2">
    <w:name w:val="Body Text Indent 2"/>
    <w:basedOn w:val="a"/>
    <w:pPr>
      <w:spacing w:after="120" w:line="480" w:lineRule="auto"/>
      <w:ind w:left="283"/>
    </w:pPr>
  </w:style>
  <w:style w:type="character" w:customStyle="1" w:styleId="apple-style-span">
    <w:name w:val="apple-style-span"/>
    <w:basedOn w:val="a0"/>
    <w:rsid w:val="00AC484D"/>
  </w:style>
  <w:style w:type="paragraph" w:customStyle="1" w:styleId="1">
    <w:name w:val="Знак1"/>
    <w:basedOn w:val="a"/>
    <w:rsid w:val="00CA3EDC"/>
    <w:rPr>
      <w:rFonts w:ascii="Verdana" w:hAnsi="Verdana" w:cs="Verdana"/>
      <w:sz w:val="20"/>
      <w:szCs w:val="20"/>
      <w:lang w:val="en-US" w:eastAsia="en-US"/>
    </w:rPr>
  </w:style>
  <w:style w:type="paragraph" w:styleId="a6">
    <w:name w:val="Body Text"/>
    <w:basedOn w:val="a"/>
    <w:link w:val="a7"/>
    <w:rsid w:val="00BA731F"/>
    <w:pPr>
      <w:spacing w:after="120"/>
    </w:pPr>
  </w:style>
  <w:style w:type="paragraph" w:styleId="20">
    <w:name w:val="Body Text 2"/>
    <w:basedOn w:val="a"/>
    <w:rsid w:val="00BC4C6A"/>
    <w:pPr>
      <w:spacing w:after="120" w:line="480" w:lineRule="auto"/>
    </w:pPr>
    <w:rPr>
      <w:sz w:val="24"/>
      <w:lang w:val="ru-RU"/>
    </w:rPr>
  </w:style>
  <w:style w:type="table" w:styleId="a8">
    <w:name w:val="Table Grid"/>
    <w:basedOn w:val="a1"/>
    <w:rsid w:val="009B78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0">
    <w:name w:val="Абзац списку1"/>
    <w:basedOn w:val="a"/>
    <w:rsid w:val="0035560E"/>
    <w:pPr>
      <w:ind w:left="720"/>
      <w:contextualSpacing/>
      <w:jc w:val="both"/>
    </w:pPr>
    <w:rPr>
      <w:rFonts w:ascii="Calibri" w:hAnsi="Calibri"/>
      <w:sz w:val="22"/>
      <w:szCs w:val="22"/>
      <w:lang w:val="ru-RU" w:eastAsia="en-US"/>
    </w:rPr>
  </w:style>
  <w:style w:type="paragraph" w:styleId="a9">
    <w:name w:val="footer"/>
    <w:basedOn w:val="a"/>
    <w:rsid w:val="0035560E"/>
    <w:pPr>
      <w:tabs>
        <w:tab w:val="center" w:pos="4677"/>
        <w:tab w:val="right" w:pos="9355"/>
      </w:tabs>
    </w:pPr>
  </w:style>
  <w:style w:type="character" w:styleId="aa">
    <w:name w:val="page number"/>
    <w:basedOn w:val="a0"/>
    <w:rsid w:val="0035560E"/>
  </w:style>
  <w:style w:type="character" w:styleId="ab">
    <w:name w:val="Hyperlink"/>
    <w:rsid w:val="006573E9"/>
    <w:rPr>
      <w:color w:val="0000FF"/>
      <w:u w:val="single"/>
    </w:rPr>
  </w:style>
  <w:style w:type="paragraph" w:customStyle="1" w:styleId="ac">
    <w:name w:val="Нормальний текст"/>
    <w:basedOn w:val="a"/>
    <w:rsid w:val="00ED4DC2"/>
    <w:pPr>
      <w:spacing w:before="120"/>
      <w:ind w:firstLine="567"/>
      <w:jc w:val="both"/>
    </w:pPr>
    <w:rPr>
      <w:rFonts w:ascii="Antiqua" w:hAnsi="Antiqua"/>
      <w:sz w:val="26"/>
      <w:szCs w:val="20"/>
    </w:rPr>
  </w:style>
  <w:style w:type="paragraph" w:styleId="30">
    <w:name w:val="Body Text 3"/>
    <w:basedOn w:val="a"/>
    <w:link w:val="31"/>
    <w:rsid w:val="00ED4DC2"/>
    <w:pPr>
      <w:spacing w:after="120"/>
    </w:pPr>
    <w:rPr>
      <w:rFonts w:eastAsia="Calibri"/>
      <w:sz w:val="16"/>
      <w:szCs w:val="16"/>
      <w:lang w:val="ru-RU"/>
    </w:rPr>
  </w:style>
  <w:style w:type="character" w:customStyle="1" w:styleId="31">
    <w:name w:val="Основний текст 3 Знак"/>
    <w:link w:val="30"/>
    <w:locked/>
    <w:rsid w:val="00ED4DC2"/>
    <w:rPr>
      <w:rFonts w:eastAsia="Calibri"/>
      <w:sz w:val="16"/>
      <w:szCs w:val="16"/>
      <w:lang w:val="ru-RU" w:eastAsia="ru-RU" w:bidi="ar-SA"/>
    </w:rPr>
  </w:style>
  <w:style w:type="character" w:customStyle="1" w:styleId="FontStyle18">
    <w:name w:val="Font Style18"/>
    <w:rsid w:val="00ED4DC2"/>
    <w:rPr>
      <w:rFonts w:ascii="Times New Roman" w:hAnsi="Times New Roman" w:cs="Times New Roman"/>
      <w:sz w:val="26"/>
      <w:szCs w:val="26"/>
    </w:rPr>
  </w:style>
  <w:style w:type="paragraph" w:styleId="HTML">
    <w:name w:val="HTML Preformatted"/>
    <w:basedOn w:val="a"/>
    <w:link w:val="HTML0"/>
    <w:rsid w:val="00ED4D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i/>
      <w:iCs/>
      <w:color w:val="000000"/>
      <w:sz w:val="21"/>
      <w:szCs w:val="21"/>
      <w:lang w:val="ru-RU"/>
    </w:rPr>
  </w:style>
  <w:style w:type="character" w:customStyle="1" w:styleId="rvts9">
    <w:name w:val="rvts9"/>
    <w:rsid w:val="009C10D4"/>
    <w:rPr>
      <w:rFonts w:ascii="Times New Roman" w:hAnsi="Times New Roman" w:cs="Times New Roman" w:hint="default"/>
    </w:rPr>
  </w:style>
  <w:style w:type="character" w:customStyle="1" w:styleId="rvts37">
    <w:name w:val="rvts37"/>
    <w:rsid w:val="009C10D4"/>
    <w:rPr>
      <w:rFonts w:ascii="Times New Roman" w:hAnsi="Times New Roman" w:cs="Times New Roman" w:hint="default"/>
    </w:rPr>
  </w:style>
  <w:style w:type="paragraph" w:customStyle="1" w:styleId="rvps7">
    <w:name w:val="rvps7"/>
    <w:basedOn w:val="a"/>
    <w:rsid w:val="009C10D4"/>
    <w:pPr>
      <w:spacing w:before="100" w:beforeAutospacing="1" w:after="100" w:afterAutospacing="1"/>
    </w:pPr>
    <w:rPr>
      <w:sz w:val="24"/>
      <w:lang w:eastAsia="uk-UA"/>
    </w:rPr>
  </w:style>
  <w:style w:type="paragraph" w:customStyle="1" w:styleId="rvps2">
    <w:name w:val="rvps2"/>
    <w:basedOn w:val="a"/>
    <w:rsid w:val="009C10D4"/>
    <w:pPr>
      <w:spacing w:before="100" w:beforeAutospacing="1" w:after="100" w:afterAutospacing="1"/>
    </w:pPr>
    <w:rPr>
      <w:sz w:val="24"/>
      <w:lang w:eastAsia="uk-UA"/>
    </w:rPr>
  </w:style>
  <w:style w:type="character" w:customStyle="1" w:styleId="FontStyle12">
    <w:name w:val="Font Style12"/>
    <w:rsid w:val="00AE5EA2"/>
    <w:rPr>
      <w:rFonts w:ascii="Times New Roman" w:hAnsi="Times New Roman"/>
      <w:sz w:val="30"/>
    </w:rPr>
  </w:style>
  <w:style w:type="character" w:customStyle="1" w:styleId="HTML0">
    <w:name w:val="Стандартний HTML Знак"/>
    <w:link w:val="HTML"/>
    <w:semiHidden/>
    <w:locked/>
    <w:rsid w:val="00DC366A"/>
    <w:rPr>
      <w:rFonts w:ascii="Courier New" w:hAnsi="Courier New" w:cs="Courier New"/>
      <w:i/>
      <w:iCs/>
      <w:color w:val="000000"/>
      <w:sz w:val="21"/>
      <w:szCs w:val="21"/>
      <w:lang w:val="ru-RU" w:eastAsia="ru-RU" w:bidi="ar-SA"/>
    </w:rPr>
  </w:style>
  <w:style w:type="character" w:customStyle="1" w:styleId="apple-converted-space">
    <w:name w:val="apple-converted-space"/>
    <w:basedOn w:val="a0"/>
    <w:rsid w:val="001F34AF"/>
  </w:style>
  <w:style w:type="paragraph" w:styleId="ad">
    <w:name w:val="Normal (Web)"/>
    <w:basedOn w:val="a"/>
    <w:rsid w:val="007A39C9"/>
    <w:pPr>
      <w:spacing w:before="100" w:beforeAutospacing="1" w:after="100" w:afterAutospacing="1"/>
    </w:pPr>
    <w:rPr>
      <w:sz w:val="24"/>
      <w:lang w:val="ru-RU"/>
    </w:rPr>
  </w:style>
  <w:style w:type="character" w:customStyle="1" w:styleId="40">
    <w:name w:val="Заголовок 4 Знак"/>
    <w:link w:val="4"/>
    <w:semiHidden/>
    <w:rsid w:val="00E910CF"/>
    <w:rPr>
      <w:rFonts w:ascii="Calibri" w:eastAsia="Times New Roman" w:hAnsi="Calibri" w:cs="Times New Roman"/>
      <w:b/>
      <w:bCs/>
      <w:sz w:val="28"/>
      <w:szCs w:val="28"/>
      <w:lang w:eastAsia="ru-RU"/>
    </w:rPr>
  </w:style>
  <w:style w:type="character" w:customStyle="1" w:styleId="a7">
    <w:name w:val="Основний текст Знак"/>
    <w:link w:val="a6"/>
    <w:rsid w:val="000A29DB"/>
    <w:rPr>
      <w:sz w:val="28"/>
      <w:szCs w:val="24"/>
      <w:lang w:eastAsia="ru-RU"/>
    </w:rPr>
  </w:style>
  <w:style w:type="paragraph" w:styleId="ae">
    <w:name w:val="header"/>
    <w:basedOn w:val="a"/>
    <w:link w:val="af"/>
    <w:uiPriority w:val="99"/>
    <w:rsid w:val="000E3295"/>
    <w:pPr>
      <w:tabs>
        <w:tab w:val="center" w:pos="4819"/>
        <w:tab w:val="right" w:pos="9639"/>
      </w:tabs>
    </w:pPr>
  </w:style>
  <w:style w:type="character" w:customStyle="1" w:styleId="af">
    <w:name w:val="Верхній колонтитул Знак"/>
    <w:link w:val="ae"/>
    <w:uiPriority w:val="99"/>
    <w:rsid w:val="000E3295"/>
    <w:rPr>
      <w:sz w:val="28"/>
      <w:szCs w:val="24"/>
      <w:lang w:eastAsia="ru-RU"/>
    </w:rPr>
  </w:style>
  <w:style w:type="table" w:customStyle="1" w:styleId="11">
    <w:name w:val="Сітка таблиці1"/>
    <w:basedOn w:val="a1"/>
    <w:next w:val="a8"/>
    <w:uiPriority w:val="99"/>
    <w:rsid w:val="00AB5DF8"/>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Основний текст з відступом Знак"/>
    <w:basedOn w:val="a0"/>
    <w:link w:val="a3"/>
    <w:rsid w:val="001764DD"/>
    <w:rPr>
      <w:b/>
      <w:bCs/>
      <w:sz w:val="28"/>
      <w:szCs w:val="16"/>
      <w:lang w:eastAsia="ru-RU"/>
    </w:rPr>
  </w:style>
  <w:style w:type="paragraph" w:styleId="af0">
    <w:name w:val="List Paragraph"/>
    <w:basedOn w:val="a"/>
    <w:uiPriority w:val="34"/>
    <w:qFormat/>
    <w:rsid w:val="00FF5ED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4549129">
      <w:bodyDiv w:val="1"/>
      <w:marLeft w:val="0"/>
      <w:marRight w:val="0"/>
      <w:marTop w:val="0"/>
      <w:marBottom w:val="0"/>
      <w:divBdr>
        <w:top w:val="none" w:sz="0" w:space="0" w:color="auto"/>
        <w:left w:val="none" w:sz="0" w:space="0" w:color="auto"/>
        <w:bottom w:val="none" w:sz="0" w:space="0" w:color="auto"/>
        <w:right w:val="none" w:sz="0" w:space="0" w:color="auto"/>
      </w:divBdr>
    </w:div>
    <w:div w:id="520438422">
      <w:bodyDiv w:val="1"/>
      <w:marLeft w:val="0"/>
      <w:marRight w:val="0"/>
      <w:marTop w:val="0"/>
      <w:marBottom w:val="0"/>
      <w:divBdr>
        <w:top w:val="none" w:sz="0" w:space="0" w:color="auto"/>
        <w:left w:val="none" w:sz="0" w:space="0" w:color="auto"/>
        <w:bottom w:val="none" w:sz="0" w:space="0" w:color="auto"/>
        <w:right w:val="none" w:sz="0" w:space="0" w:color="auto"/>
      </w:divBdr>
    </w:div>
    <w:div w:id="1026249537">
      <w:bodyDiv w:val="1"/>
      <w:marLeft w:val="0"/>
      <w:marRight w:val="0"/>
      <w:marTop w:val="0"/>
      <w:marBottom w:val="0"/>
      <w:divBdr>
        <w:top w:val="none" w:sz="0" w:space="0" w:color="auto"/>
        <w:left w:val="none" w:sz="0" w:space="0" w:color="auto"/>
        <w:bottom w:val="none" w:sz="0" w:space="0" w:color="auto"/>
        <w:right w:val="none" w:sz="0" w:space="0" w:color="auto"/>
      </w:divBdr>
    </w:div>
    <w:div w:id="1438017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3615</Words>
  <Characters>2062</Characters>
  <Application>Microsoft Office Word</Application>
  <DocSecurity>0</DocSecurity>
  <Lines>17</Lines>
  <Paragraphs>11</Paragraphs>
  <ScaleCrop>false</ScaleCrop>
  <HeadingPairs>
    <vt:vector size="2" baseType="variant">
      <vt:variant>
        <vt:lpstr>Назва</vt:lpstr>
      </vt:variant>
      <vt:variant>
        <vt:i4>1</vt:i4>
      </vt:variant>
    </vt:vector>
  </HeadingPairs>
  <TitlesOfParts>
    <vt:vector size="1" baseType="lpstr">
      <vt:lpstr>Комітет з питань державного будівництва, регіональної політики та місцевого самоврядування</vt:lpstr>
    </vt:vector>
  </TitlesOfParts>
  <Company>VRU</Company>
  <LinksUpToDate>false</LinksUpToDate>
  <CharactersWithSpaces>5666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Комітет з питань державного будівництва, регіональної політики та місцевого самоврядування</dc:title>
  <dc:subject/>
  <dc:creator>Moskalenko</dc:creator>
  <cp:keywords/>
  <dc:description/>
  <cp:lastModifiedBy>Климчук Дмитро Ігорович</cp:lastModifiedBy>
  <cp:revision>5</cp:revision>
  <cp:lastPrinted>2019-02-27T12:38:00Z</cp:lastPrinted>
  <dcterms:created xsi:type="dcterms:W3CDTF">2021-03-02T14:05:00Z</dcterms:created>
  <dcterms:modified xsi:type="dcterms:W3CDTF">2021-03-18T09:52:00Z</dcterms:modified>
</cp:coreProperties>
</file>