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8AB" w:rsidRDefault="002A18AB" w:rsidP="002A18AB">
      <w:pPr>
        <w:keepNext/>
        <w:spacing w:after="0" w:line="240" w:lineRule="auto"/>
        <w:jc w:val="right"/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ВЕРХОВНА РАДА УКРАЇНИ</w:t>
      </w:r>
    </w:p>
    <w:p w:rsidR="002A18AB" w:rsidRDefault="002A18AB" w:rsidP="007168F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</w:pPr>
    </w:p>
    <w:p w:rsidR="002A18AB" w:rsidRDefault="002A18AB" w:rsidP="007168F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</w:pPr>
    </w:p>
    <w:p w:rsidR="002A18AB" w:rsidRDefault="002A18AB" w:rsidP="007168F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</w:pPr>
    </w:p>
    <w:p w:rsidR="002A18AB" w:rsidRDefault="002A18AB" w:rsidP="007168F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ВИСНОВОК</w:t>
      </w:r>
    </w:p>
    <w:p w:rsidR="002A18AB" w:rsidRDefault="002A18AB" w:rsidP="007168F2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</w:pPr>
    </w:p>
    <w:p w:rsidR="00BF5D7F" w:rsidRPr="00770686" w:rsidRDefault="002A18AB" w:rsidP="002A18AB">
      <w:pPr>
        <w:keepNext/>
        <w:spacing w:after="0" w:line="240" w:lineRule="auto"/>
        <w:jc w:val="both"/>
        <w:rPr>
          <w:rFonts w:ascii="Times New Roman" w:eastAsia="Times New Roman" w:hAnsi="Times New Roman"/>
          <w:i/>
          <w:spacing w:val="6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ab/>
      </w:r>
      <w:r w:rsidR="00511636"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на</w:t>
      </w:r>
      <w:r w:rsidR="007168F2"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 xml:space="preserve"> проект Закону України</w:t>
      </w:r>
      <w:r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 xml:space="preserve"> </w:t>
      </w:r>
      <w:r w:rsidR="007168F2"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«</w:t>
      </w:r>
      <w:r w:rsidR="00554C69"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Про внесення змін до Закону України</w:t>
      </w:r>
      <w:r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 xml:space="preserve"> </w:t>
      </w:r>
      <w:r w:rsidR="00554C69"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«Про місцеве самоврядування в Україні» щодо гласності в роботі органів місцевого самоврядування</w:t>
      </w:r>
      <w:r w:rsidR="007168F2"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»</w:t>
      </w:r>
      <w:r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,</w:t>
      </w:r>
      <w:r w:rsidRPr="002A18AB">
        <w:rPr>
          <w:lang w:val="uk-UA"/>
        </w:rPr>
        <w:t xml:space="preserve"> </w:t>
      </w:r>
      <w:r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 xml:space="preserve">внесений народними депутатами України </w:t>
      </w:r>
      <w:proofErr w:type="spellStart"/>
      <w:r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Т.Плачковою</w:t>
      </w:r>
      <w:proofErr w:type="spellEnd"/>
      <w:r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 xml:space="preserve">, </w:t>
      </w:r>
      <w:proofErr w:type="spellStart"/>
      <w:r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А.Скороход</w:t>
      </w:r>
      <w:proofErr w:type="spellEnd"/>
      <w:r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 xml:space="preserve">, </w:t>
      </w:r>
      <w:proofErr w:type="spellStart"/>
      <w:r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>Ю.Загороднім</w:t>
      </w:r>
      <w:proofErr w:type="spellEnd"/>
      <w:r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 xml:space="preserve"> та іншими</w:t>
      </w:r>
      <w:r>
        <w:rPr>
          <w:rFonts w:ascii="Times New Roman" w:eastAsia="Times New Roman" w:hAnsi="Times New Roman"/>
          <w:b/>
          <w:spacing w:val="6"/>
          <w:sz w:val="28"/>
          <w:szCs w:val="28"/>
          <w:lang w:val="uk-UA"/>
        </w:rPr>
        <w:t xml:space="preserve"> </w:t>
      </w:r>
      <w:r w:rsidR="00BF5D7F"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>(реєстр. № </w:t>
      </w:r>
      <w:r w:rsidR="00D019B7"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>4582-1</w:t>
      </w:r>
      <w:r w:rsidR="00BF5D7F" w:rsidRPr="002A18AB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>)</w:t>
      </w:r>
    </w:p>
    <w:p w:rsidR="00770686" w:rsidRDefault="00770686" w:rsidP="00D019B7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16"/>
          <w:szCs w:val="16"/>
          <w:lang w:val="uk-UA" w:eastAsia="ru-RU"/>
        </w:rPr>
      </w:pPr>
    </w:p>
    <w:p w:rsidR="00770686" w:rsidRPr="00770686" w:rsidRDefault="00770686" w:rsidP="00D019B7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16"/>
          <w:szCs w:val="16"/>
          <w:lang w:val="uk-UA" w:eastAsia="ru-RU"/>
        </w:rPr>
      </w:pPr>
    </w:p>
    <w:p w:rsidR="007D164A" w:rsidRPr="00770686" w:rsidRDefault="00BF5D7F" w:rsidP="00D019B7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за дорученням Голови Верховної Ради України </w:t>
      </w:r>
      <w:proofErr w:type="spellStart"/>
      <w:r w:rsidR="000E1D71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Д.Разумкова</w:t>
      </w:r>
      <w:proofErr w:type="spellEnd"/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</w:t>
      </w:r>
      <w:r w:rsidR="00E81D28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на своєму засіданні </w:t>
      </w:r>
      <w:r w:rsidR="002A18AB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17 березня 2021 року (протокол № 67) 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розглянув проект Закону України «Про </w:t>
      </w:r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внесення змін до Закону України «Про місцеве самоврядування в Україні» щодо гласності в роботі органів місцевого самоврядування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» (реєстр. № </w:t>
      </w:r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4582-1 від 19.01.2021 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р.), внесений </w:t>
      </w:r>
      <w:r w:rsidR="00B934F6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народними депутатами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України</w:t>
      </w:r>
      <w:r w:rsidR="00B934F6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</w:t>
      </w:r>
      <w:proofErr w:type="spellStart"/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Т.Плачковою</w:t>
      </w:r>
      <w:proofErr w:type="spellEnd"/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, </w:t>
      </w:r>
      <w:proofErr w:type="spellStart"/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А.Скороход</w:t>
      </w:r>
      <w:proofErr w:type="spellEnd"/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, </w:t>
      </w:r>
      <w:proofErr w:type="spellStart"/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Ю.Загороднім</w:t>
      </w:r>
      <w:proofErr w:type="spellEnd"/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</w:t>
      </w:r>
      <w:r w:rsidR="002F3B14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та іншими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. </w:t>
      </w:r>
    </w:p>
    <w:p w:rsidR="007D164A" w:rsidRPr="00770686" w:rsidRDefault="007D164A" w:rsidP="007D164A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Метою законопроекту, як зазначено у пояснювальній записці до нього, є </w:t>
      </w:r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законодавче закріплення певних механізмів реалізації принципу гласності у діяльності органів місцевого самоврядування, зокрема, шляхом забезпечення під час проведення пленарних засідань ради їх відео- та </w:t>
      </w:r>
      <w:proofErr w:type="spellStart"/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аудіофіксації</w:t>
      </w:r>
      <w:proofErr w:type="spellEnd"/>
      <w:r w:rsidR="00D019B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, подальшого оприлюднення записів та трансляції засідань у режимі реального часу в мережі Інтернет</w:t>
      </w:r>
      <w:r w:rsidR="006E2C98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.</w:t>
      </w: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</w:t>
      </w:r>
    </w:p>
    <w:p w:rsidR="00D019B7" w:rsidRPr="00770686" w:rsidRDefault="00D019B7" w:rsidP="007D164A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Комітет з питань бюджету за наслідками розгляду законопроекту дійшов висновку, що </w:t>
      </w:r>
      <w:r w:rsidR="00353F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законопроект має вплив на показники місцевих бюджетів (може призвести до збільшення видатків). У разі прийняття відповідного закону до 15 липня 2021 року він має вводитися в дію не раніше 1 січня 2022 року, а після 15 липня 2021 року – не раніше 1 січня 2023 року (або 1 січня наступного за цим року залежно від часу прийняття закону).</w:t>
      </w: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</w:t>
      </w:r>
    </w:p>
    <w:p w:rsidR="00770686" w:rsidRPr="00770686" w:rsidRDefault="00EF70EF" w:rsidP="007D164A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Комітет з питань Регламенту, депутатської етики та організації роботи Верховної Ради України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, розглянувши законопроект, </w:t>
      </w:r>
      <w:r w:rsidR="00166EC6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зазначає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, що </w:t>
      </w:r>
      <w:r w:rsidR="00926819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вказаний законопроект є альтернативним до законопроекту з реєстр. № 4582, проте, на відміну від останнього, ним пропонується </w:t>
      </w:r>
      <w:proofErr w:type="spellStart"/>
      <w:r w:rsidR="00926819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внести</w:t>
      </w:r>
      <w:proofErr w:type="spellEnd"/>
      <w:r w:rsidR="00926819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зміни лише до Закону </w:t>
      </w:r>
      <w:r w:rsidR="00926819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lastRenderedPageBreak/>
        <w:t>України «Про місцеве самоврядування в Україні» та врегулювати ширше коло питань, що стосуються місцевого самоврядування.</w:t>
      </w:r>
    </w:p>
    <w:p w:rsidR="0041525F" w:rsidRPr="00770686" w:rsidRDefault="007D164A" w:rsidP="007D164A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за результатами аналізу законопроекту </w:t>
      </w:r>
      <w:r w:rsidR="006A3A42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не може підтримати його прийняття у запропонованому вигляді</w:t>
      </w:r>
      <w:r w:rsidR="00980101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.</w:t>
      </w:r>
    </w:p>
    <w:p w:rsidR="00536BE6" w:rsidRPr="00770686" w:rsidRDefault="006A3A42" w:rsidP="006A3A42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Зокрема</w:t>
      </w:r>
      <w:r w:rsidR="0041525F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, Головн</w:t>
      </w: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е</w:t>
      </w:r>
      <w:r w:rsidR="0041525F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управління </w:t>
      </w: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зауважує, </w:t>
      </w:r>
      <w:r w:rsidR="00536BE6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що наявність у місцевих бюджетах фінансових ресурсів, адекватних тим зобов’язанням, які покладаються на місцеві влади згідно з вимогами проекту, викликає обґрунтовані сумніви, а</w:t>
      </w:r>
      <w:r w:rsidR="006C42FE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відтак, реалізація положень законопроекту потребуватиме додаткових витрат органів місцевого самоврядування. Проте,</w:t>
      </w:r>
      <w:r w:rsidR="00536BE6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</w:t>
      </w:r>
      <w:r w:rsidR="006C42FE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всупереч вимогам Регламенту Верховної Ради України та Бюджетного кодексу України суб’єкт права законодавчої ініціативи не додав до законопроекту фінансово-економічного обґрунтування. </w:t>
      </w:r>
      <w:r w:rsidR="00476EF5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У цьому ж контексті викликає сумніви й обґрунтованість набрання </w:t>
      </w:r>
      <w:r w:rsidR="00B23FC7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відповідним з</w:t>
      </w:r>
      <w:r w:rsidR="00476EF5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аконом чинності з дня, наступного за днем його опублікування</w:t>
      </w:r>
      <w:r w:rsidR="002831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,</w:t>
      </w:r>
      <w:r w:rsidR="00476EF5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з огляду на очевидну необхідність попередньої підготовки спеціалістів та відповідного технічного оснащення органів місцевого самоврядування.</w:t>
      </w:r>
    </w:p>
    <w:p w:rsidR="0028317B" w:rsidRPr="00770686" w:rsidRDefault="0028317B" w:rsidP="006A3A42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Також Головне управління вважає, що запропонований законопроектом підхід щодо оприлюднення інформації про діяльність органів місцевого самоврядування тільки на офіційному веб-сайті ради дещо звужує варіанти забезпечення гласності та прозорості в діяльності органів місцевого самоврядування та доступності іншої інформації про діяльність органів публічної влади на місцях, що може негативно вплинути на доступність відповідної інформації для певних категорій громадян. </w:t>
      </w:r>
    </w:p>
    <w:p w:rsidR="00941A63" w:rsidRPr="00770686" w:rsidRDefault="00941A63" w:rsidP="0077068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Крім того, </w:t>
      </w:r>
      <w:r w:rsidR="005F5FB8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на думку Головного управління, </w:t>
      </w:r>
      <w:r w:rsidR="00476EF5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поряд із наданням права присутнім на пленарних засіданнях ради та засіданнях постійних комісій ради особам здійснювати звукозапис, зйомку і трансляцію відповідних засідань</w:t>
      </w:r>
      <w:r w:rsidR="00884AF1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,</w:t>
      </w:r>
      <w:r w:rsidR="00476EF5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доцільним є встановлення в законі певних гарантій реалізації членами територіальних громад права присутності на пленарних засіданнях рад та їх органів. </w:t>
      </w:r>
    </w:p>
    <w:p w:rsidR="007D164A" w:rsidRDefault="007D164A" w:rsidP="0077068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Заслухавши інформацію </w:t>
      </w:r>
      <w:r w:rsidR="00453133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підкомітету </w:t>
      </w:r>
      <w:r w:rsidR="00536BE6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з питань місцевого самоврядування та органів самоорганізації населення</w:t>
      </w: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, беручи до уваги висновок Головного науково-експертного управління Апарату Верховної Ради України, з’ясувавши позицію народних депутатів України – членів Комітету та всебічно обговоривши питання, </w:t>
      </w:r>
      <w:r w:rsidRPr="00E81D28">
        <w:rPr>
          <w:rFonts w:ascii="Times New Roman" w:eastAsia="Times New Roman" w:hAnsi="Times New Roman"/>
          <w:bCs/>
          <w:spacing w:val="6"/>
          <w:sz w:val="28"/>
          <w:szCs w:val="28"/>
          <w:lang w:val="uk-UA" w:eastAsia="ru-RU"/>
        </w:rPr>
        <w:t>Комітет ухвалив</w:t>
      </w:r>
      <w:r w:rsidR="00E81D28">
        <w:rPr>
          <w:rFonts w:ascii="Times New Roman" w:eastAsia="Times New Roman" w:hAnsi="Times New Roman"/>
          <w:bCs/>
          <w:spacing w:val="6"/>
          <w:sz w:val="28"/>
          <w:szCs w:val="28"/>
          <w:lang w:val="uk-UA" w:eastAsia="ru-RU"/>
        </w:rPr>
        <w:t xml:space="preserve"> висновок р</w:t>
      </w: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екомендувати Верховній Раді України відповідно до пункту </w:t>
      </w:r>
      <w:r w:rsidR="008935AF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2</w:t>
      </w: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частини першої статті 114 Регламенту Верховної Ради України проект Закону України </w:t>
      </w:r>
      <w:r w:rsidR="00453133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«</w:t>
      </w:r>
      <w:r w:rsidR="002831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Про внесення змін до Закону України «Про місцеве самоврядування в Україні» щодо гласності в роботі органів місцевого самоврядування» (реєстр. № 4582-1), внесений народними депутатами України </w:t>
      </w:r>
      <w:proofErr w:type="spellStart"/>
      <w:r w:rsidR="002831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Т.Плачковою</w:t>
      </w:r>
      <w:proofErr w:type="spellEnd"/>
      <w:r w:rsidR="002831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, </w:t>
      </w:r>
      <w:proofErr w:type="spellStart"/>
      <w:r w:rsidR="002831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А.Скороход</w:t>
      </w:r>
      <w:proofErr w:type="spellEnd"/>
      <w:r w:rsidR="002831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, </w:t>
      </w:r>
      <w:proofErr w:type="spellStart"/>
      <w:r w:rsidR="002831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Ю.Загороднім</w:t>
      </w:r>
      <w:proofErr w:type="spellEnd"/>
      <w:r w:rsidR="0028317B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та іншими</w:t>
      </w:r>
      <w:r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, за наслідками розгляду в першому читанні </w:t>
      </w:r>
      <w:r w:rsidR="008935AF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відхилити.</w:t>
      </w:r>
    </w:p>
    <w:p w:rsidR="00770686" w:rsidRDefault="00770686" w:rsidP="0077068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</w:p>
    <w:p w:rsidR="007D164A" w:rsidRDefault="00E81D28" w:rsidP="007D164A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lastRenderedPageBreak/>
        <w:t>Доповідачем</w:t>
      </w:r>
      <w:r w:rsidR="007D164A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від Комітету при розгляді цього питання на пленарному засіданні Верховної Ради Укр</w:t>
      </w:r>
      <w:r w:rsidR="002F3B14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аїни </w:t>
      </w:r>
      <w:r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визначено </w:t>
      </w:r>
      <w:r w:rsidR="002F3B14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народно</w:t>
      </w:r>
      <w:r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го</w:t>
      </w:r>
      <w:r w:rsidR="002F3B14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депутат</w:t>
      </w:r>
      <w:r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а</w:t>
      </w:r>
      <w:r w:rsidR="002F3B14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 України</w:t>
      </w:r>
      <w:r w:rsidR="008935AF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, голов</w:t>
      </w:r>
      <w:r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у</w:t>
      </w:r>
      <w:r w:rsidR="008935AF" w:rsidRPr="00770686">
        <w:rPr>
          <w:spacing w:val="6"/>
          <w:lang w:val="uk-UA"/>
        </w:rPr>
        <w:t xml:space="preserve"> </w:t>
      </w:r>
      <w:r w:rsidR="008935AF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 xml:space="preserve">підкомітету з питань місцевого самоврядування та органів самоорганізації населення </w:t>
      </w:r>
      <w:proofErr w:type="spellStart"/>
      <w:r w:rsidR="008935AF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Д.Гурін</w:t>
      </w:r>
      <w:r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а</w:t>
      </w:r>
      <w:bookmarkStart w:id="0" w:name="_GoBack"/>
      <w:bookmarkEnd w:id="0"/>
      <w:proofErr w:type="spellEnd"/>
      <w:r w:rsidR="008935AF" w:rsidRPr="00770686"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  <w:t>.</w:t>
      </w:r>
    </w:p>
    <w:p w:rsidR="007A6779" w:rsidRPr="00770686" w:rsidRDefault="007A6779" w:rsidP="007D164A">
      <w:pPr>
        <w:spacing w:after="6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</w:p>
    <w:p w:rsidR="00BF5D7F" w:rsidRPr="00770686" w:rsidRDefault="00BF5D7F" w:rsidP="00BF5D7F">
      <w:pPr>
        <w:spacing w:after="0" w:line="240" w:lineRule="auto"/>
        <w:ind w:firstLine="709"/>
        <w:jc w:val="both"/>
        <w:rPr>
          <w:rFonts w:ascii="Times New Roman" w:eastAsia="Times New Roman" w:hAnsi="Times New Roman"/>
          <w:spacing w:val="6"/>
          <w:sz w:val="28"/>
          <w:szCs w:val="28"/>
          <w:lang w:val="uk-UA" w:eastAsia="ru-RU"/>
        </w:rPr>
      </w:pPr>
    </w:p>
    <w:p w:rsidR="00BF5D7F" w:rsidRPr="00770686" w:rsidRDefault="00BF5D7F" w:rsidP="00BF5D7F">
      <w:pPr>
        <w:spacing w:after="60" w:line="240" w:lineRule="auto"/>
        <w:ind w:firstLine="709"/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</w:pPr>
      <w:r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>Голова Комітету</w:t>
      </w:r>
      <w:r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ab/>
      </w:r>
      <w:r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ab/>
      </w:r>
      <w:r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ab/>
      </w:r>
      <w:r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ab/>
      </w:r>
      <w:r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ab/>
      </w:r>
      <w:r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ab/>
      </w:r>
      <w:r w:rsidRPr="00770686">
        <w:rPr>
          <w:rFonts w:ascii="Times New Roman" w:eastAsia="Times New Roman" w:hAnsi="Times New Roman"/>
          <w:b/>
          <w:spacing w:val="6"/>
          <w:sz w:val="28"/>
          <w:szCs w:val="28"/>
          <w:lang w:val="uk-UA" w:eastAsia="ru-RU"/>
        </w:rPr>
        <w:tab/>
        <w:t>А.КЛОЧКО</w:t>
      </w:r>
    </w:p>
    <w:p w:rsidR="00A7635E" w:rsidRPr="00A7635E" w:rsidRDefault="00A7635E" w:rsidP="00BF5D7F">
      <w:pPr>
        <w:spacing w:after="0" w:line="240" w:lineRule="auto"/>
        <w:ind w:left="6237"/>
        <w:jc w:val="right"/>
        <w:rPr>
          <w:rFonts w:ascii="Times New Roman" w:hAnsi="Times New Roman"/>
          <w:sz w:val="28"/>
          <w:szCs w:val="28"/>
        </w:rPr>
      </w:pPr>
    </w:p>
    <w:sectPr w:rsidR="00A7635E" w:rsidRPr="00A7635E" w:rsidSect="00770686">
      <w:headerReference w:type="default" r:id="rId7"/>
      <w:headerReference w:type="first" r:id="rId8"/>
      <w:footerReference w:type="first" r:id="rId9"/>
      <w:pgSz w:w="11906" w:h="16838"/>
      <w:pgMar w:top="404" w:right="851" w:bottom="993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C06" w:rsidRDefault="00F91C06" w:rsidP="005E306B">
      <w:pPr>
        <w:spacing w:after="0" w:line="240" w:lineRule="auto"/>
      </w:pPr>
      <w:r>
        <w:separator/>
      </w:r>
    </w:p>
  </w:endnote>
  <w:endnote w:type="continuationSeparator" w:id="0">
    <w:p w:rsidR="00F91C06" w:rsidRDefault="00F91C0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91C0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C06" w:rsidRDefault="00F91C06" w:rsidP="005E306B">
      <w:pPr>
        <w:spacing w:after="0" w:line="240" w:lineRule="auto"/>
      </w:pPr>
      <w:r>
        <w:separator/>
      </w:r>
    </w:p>
  </w:footnote>
  <w:footnote w:type="continuationSeparator" w:id="0">
    <w:p w:rsidR="00F91C06" w:rsidRDefault="00F91C0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0184404"/>
      <w:docPartObj>
        <w:docPartGallery w:val="Page Numbers (Top of Page)"/>
        <w:docPartUnique/>
      </w:docPartObj>
    </w:sdtPr>
    <w:sdtEndPr/>
    <w:sdtContent>
      <w:p w:rsidR="00980101" w:rsidRDefault="0098010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1D28" w:rsidRPr="00E81D28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48" w:type="dxa"/>
      <w:tblInd w:w="-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348"/>
    </w:tblGrid>
    <w:tr w:rsidR="00CE6A4B" w:rsidRPr="00AD7F82" w:rsidTr="00941FA9">
      <w:tc>
        <w:tcPr>
          <w:tcW w:w="1034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941FA9" w:rsidP="00941FA9">
          <w:pPr>
            <w:pStyle w:val="a3"/>
            <w:tabs>
              <w:tab w:val="clear" w:pos="4677"/>
              <w:tab w:val="clear" w:pos="9355"/>
            </w:tabs>
            <w:ind w:left="178" w:firstLine="2"/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3013075</wp:posOffset>
                </wp:positionH>
                <wp:positionV relativeFrom="paragraph">
                  <wp:posOffset>63611</wp:posOffset>
                </wp:positionV>
                <wp:extent cx="461010" cy="636905"/>
                <wp:effectExtent l="0" t="0" r="0" b="0"/>
                <wp:wrapSquare wrapText="bothSides"/>
                <wp:docPr id="1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C27AE9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3114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13"/>
      <w:gridCol w:w="10348"/>
      <w:gridCol w:w="1653"/>
    </w:tblGrid>
    <w:tr w:rsidR="00FD3187" w:rsidRPr="00053776" w:rsidTr="002A18AB">
      <w:trPr>
        <w:trHeight w:val="228"/>
      </w:trPr>
      <w:tc>
        <w:tcPr>
          <w:tcW w:w="1113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48" w:type="dxa"/>
        </w:tcPr>
        <w:p w:rsidR="00770686" w:rsidRPr="002A18AB" w:rsidRDefault="00770686" w:rsidP="00770686">
          <w:pPr>
            <w:pStyle w:val="a3"/>
            <w:tabs>
              <w:tab w:val="clear" w:pos="4677"/>
              <w:tab w:val="clear" w:pos="9355"/>
            </w:tabs>
            <w:jc w:val="right"/>
            <w:rPr>
              <w:rFonts w:ascii="Times New Roman" w:hAnsi="Times New Roman"/>
              <w:color w:val="1829A8"/>
              <w:spacing w:val="20"/>
              <w:sz w:val="16"/>
              <w:szCs w:val="16"/>
              <w:lang w:val="uk-UA"/>
            </w:rPr>
          </w:pPr>
        </w:p>
        <w:p w:rsidR="00770686" w:rsidRPr="0028317B" w:rsidRDefault="00770686" w:rsidP="00770686">
          <w:pPr>
            <w:pStyle w:val="a3"/>
            <w:tabs>
              <w:tab w:val="clear" w:pos="4677"/>
              <w:tab w:val="clear" w:pos="9355"/>
            </w:tabs>
            <w:jc w:val="right"/>
            <w:rPr>
              <w:rFonts w:ascii="Times New Roman" w:hAnsi="Times New Roman"/>
              <w:color w:val="002060"/>
              <w:sz w:val="16"/>
              <w:szCs w:val="16"/>
              <w:lang w:val="uk-UA"/>
            </w:rPr>
          </w:pPr>
        </w:p>
      </w:tc>
      <w:tc>
        <w:tcPr>
          <w:tcW w:w="1653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E1D71"/>
    <w:rsid w:val="000F1586"/>
    <w:rsid w:val="00141617"/>
    <w:rsid w:val="00144958"/>
    <w:rsid w:val="001549AD"/>
    <w:rsid w:val="00166EC6"/>
    <w:rsid w:val="0019108F"/>
    <w:rsid w:val="001966F0"/>
    <w:rsid w:val="001A0480"/>
    <w:rsid w:val="001B1059"/>
    <w:rsid w:val="001C55D4"/>
    <w:rsid w:val="001D3C24"/>
    <w:rsid w:val="0021032F"/>
    <w:rsid w:val="00225B9C"/>
    <w:rsid w:val="00235CD7"/>
    <w:rsid w:val="00252A4F"/>
    <w:rsid w:val="00252D88"/>
    <w:rsid w:val="00267BA0"/>
    <w:rsid w:val="0028317B"/>
    <w:rsid w:val="002A18AB"/>
    <w:rsid w:val="002A3E42"/>
    <w:rsid w:val="002A5D4C"/>
    <w:rsid w:val="002B5FC1"/>
    <w:rsid w:val="002D0561"/>
    <w:rsid w:val="002D73A2"/>
    <w:rsid w:val="002E0A18"/>
    <w:rsid w:val="002E31BF"/>
    <w:rsid w:val="002E3727"/>
    <w:rsid w:val="002E44DA"/>
    <w:rsid w:val="002F3B14"/>
    <w:rsid w:val="00315DA6"/>
    <w:rsid w:val="00353F7B"/>
    <w:rsid w:val="003D1CBA"/>
    <w:rsid w:val="003E14CF"/>
    <w:rsid w:val="0041525F"/>
    <w:rsid w:val="0041632B"/>
    <w:rsid w:val="00435F51"/>
    <w:rsid w:val="00451750"/>
    <w:rsid w:val="00453133"/>
    <w:rsid w:val="00475467"/>
    <w:rsid w:val="00476EF5"/>
    <w:rsid w:val="004852FA"/>
    <w:rsid w:val="004E4F5C"/>
    <w:rsid w:val="004F7B8A"/>
    <w:rsid w:val="0050620F"/>
    <w:rsid w:val="00507976"/>
    <w:rsid w:val="00511636"/>
    <w:rsid w:val="00532551"/>
    <w:rsid w:val="00536BE6"/>
    <w:rsid w:val="0055005A"/>
    <w:rsid w:val="00554C69"/>
    <w:rsid w:val="0056039F"/>
    <w:rsid w:val="0056352F"/>
    <w:rsid w:val="005A4728"/>
    <w:rsid w:val="005A78B4"/>
    <w:rsid w:val="005A7D25"/>
    <w:rsid w:val="005B71F5"/>
    <w:rsid w:val="005C6B40"/>
    <w:rsid w:val="005E306B"/>
    <w:rsid w:val="005F20B5"/>
    <w:rsid w:val="005F5FB8"/>
    <w:rsid w:val="00626A3E"/>
    <w:rsid w:val="00660B13"/>
    <w:rsid w:val="00663095"/>
    <w:rsid w:val="0066623D"/>
    <w:rsid w:val="00671CEA"/>
    <w:rsid w:val="006A3A42"/>
    <w:rsid w:val="006C42FE"/>
    <w:rsid w:val="006E2C98"/>
    <w:rsid w:val="006F10E8"/>
    <w:rsid w:val="00713E93"/>
    <w:rsid w:val="007168F2"/>
    <w:rsid w:val="0073224C"/>
    <w:rsid w:val="00754D96"/>
    <w:rsid w:val="00770686"/>
    <w:rsid w:val="007A16FE"/>
    <w:rsid w:val="007A6779"/>
    <w:rsid w:val="007B1B94"/>
    <w:rsid w:val="007D164A"/>
    <w:rsid w:val="007D33FF"/>
    <w:rsid w:val="007F5D91"/>
    <w:rsid w:val="0080545D"/>
    <w:rsid w:val="00851C59"/>
    <w:rsid w:val="008726EC"/>
    <w:rsid w:val="00884AF1"/>
    <w:rsid w:val="00892104"/>
    <w:rsid w:val="008929C0"/>
    <w:rsid w:val="008935AF"/>
    <w:rsid w:val="008A700F"/>
    <w:rsid w:val="008D4CFC"/>
    <w:rsid w:val="00906BD7"/>
    <w:rsid w:val="00926819"/>
    <w:rsid w:val="00941A63"/>
    <w:rsid w:val="00941FA9"/>
    <w:rsid w:val="00945B68"/>
    <w:rsid w:val="009541DC"/>
    <w:rsid w:val="00957D31"/>
    <w:rsid w:val="00964236"/>
    <w:rsid w:val="00980101"/>
    <w:rsid w:val="00982153"/>
    <w:rsid w:val="009A720A"/>
    <w:rsid w:val="009C6E25"/>
    <w:rsid w:val="009D7D60"/>
    <w:rsid w:val="009E035D"/>
    <w:rsid w:val="00A00059"/>
    <w:rsid w:val="00A148BD"/>
    <w:rsid w:val="00A154B8"/>
    <w:rsid w:val="00A6630A"/>
    <w:rsid w:val="00A7635E"/>
    <w:rsid w:val="00A833C8"/>
    <w:rsid w:val="00A95F65"/>
    <w:rsid w:val="00AD7F82"/>
    <w:rsid w:val="00B23FC7"/>
    <w:rsid w:val="00B934F6"/>
    <w:rsid w:val="00BB3C64"/>
    <w:rsid w:val="00BD0801"/>
    <w:rsid w:val="00BF1E95"/>
    <w:rsid w:val="00BF5D7F"/>
    <w:rsid w:val="00C021A1"/>
    <w:rsid w:val="00C11FB6"/>
    <w:rsid w:val="00C27AE9"/>
    <w:rsid w:val="00C7023A"/>
    <w:rsid w:val="00C86266"/>
    <w:rsid w:val="00CA7044"/>
    <w:rsid w:val="00CC39A1"/>
    <w:rsid w:val="00CD4A38"/>
    <w:rsid w:val="00CE3E1B"/>
    <w:rsid w:val="00CE6A4B"/>
    <w:rsid w:val="00CF361F"/>
    <w:rsid w:val="00D019B7"/>
    <w:rsid w:val="00D16725"/>
    <w:rsid w:val="00D242C2"/>
    <w:rsid w:val="00D3018A"/>
    <w:rsid w:val="00D37FA2"/>
    <w:rsid w:val="00D52549"/>
    <w:rsid w:val="00D57E1B"/>
    <w:rsid w:val="00D91730"/>
    <w:rsid w:val="00DB2342"/>
    <w:rsid w:val="00DF0115"/>
    <w:rsid w:val="00E014F1"/>
    <w:rsid w:val="00E10F71"/>
    <w:rsid w:val="00E36136"/>
    <w:rsid w:val="00E81D28"/>
    <w:rsid w:val="00E8231E"/>
    <w:rsid w:val="00EF70EF"/>
    <w:rsid w:val="00F5232E"/>
    <w:rsid w:val="00F55423"/>
    <w:rsid w:val="00F91C06"/>
    <w:rsid w:val="00F91DD3"/>
    <w:rsid w:val="00FC3DF4"/>
    <w:rsid w:val="00FC4164"/>
    <w:rsid w:val="00FD0CBA"/>
    <w:rsid w:val="00FD3187"/>
    <w:rsid w:val="00FD3B41"/>
    <w:rsid w:val="00FE5549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B56A6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138DE0-18A6-4EE3-A6CF-A5A79507B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3099</Words>
  <Characters>1767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Ляшко Ірина Володимирівна</cp:lastModifiedBy>
  <cp:revision>2</cp:revision>
  <cp:lastPrinted>2021-03-17T12:17:00Z</cp:lastPrinted>
  <dcterms:created xsi:type="dcterms:W3CDTF">2021-03-17T16:33:00Z</dcterms:created>
  <dcterms:modified xsi:type="dcterms:W3CDTF">2021-03-17T16:33:00Z</dcterms:modified>
</cp:coreProperties>
</file>