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539A" w:rsidRPr="00C277F5" w:rsidRDefault="000F539A" w:rsidP="00123D00">
      <w:pPr>
        <w:pStyle w:val="a4"/>
        <w:rPr>
          <w:rFonts w:ascii="Times New Roman" w:hAnsi="Times New Roman" w:cs="Times New Roman"/>
          <w:sz w:val="28"/>
          <w:szCs w:val="28"/>
        </w:rPr>
      </w:pPr>
      <w:bookmarkStart w:id="0" w:name="_GoBack"/>
      <w:bookmarkEnd w:id="0"/>
      <w:r w:rsidRPr="00C277F5">
        <w:rPr>
          <w:rFonts w:ascii="Times New Roman" w:hAnsi="Times New Roman" w:cs="Times New Roman"/>
          <w:sz w:val="28"/>
          <w:szCs w:val="28"/>
        </w:rPr>
        <w:t>ПОЯСНЮВАЛЬНА ЗАПИСКА</w:t>
      </w:r>
    </w:p>
    <w:p w:rsidR="000F539A" w:rsidRPr="00C277F5" w:rsidRDefault="000F539A" w:rsidP="00123D00">
      <w:pPr>
        <w:jc w:val="center"/>
        <w:rPr>
          <w:b/>
          <w:bCs/>
          <w:sz w:val="28"/>
          <w:szCs w:val="28"/>
          <w:lang w:val="uk-UA"/>
        </w:rPr>
      </w:pPr>
      <w:r w:rsidRPr="00C277F5">
        <w:rPr>
          <w:b/>
          <w:bCs/>
          <w:sz w:val="28"/>
          <w:szCs w:val="28"/>
          <w:lang w:val="uk-UA"/>
        </w:rPr>
        <w:t>до про</w:t>
      </w:r>
      <w:r>
        <w:rPr>
          <w:b/>
          <w:bCs/>
          <w:sz w:val="28"/>
          <w:szCs w:val="28"/>
          <w:lang w:val="uk-UA"/>
        </w:rPr>
        <w:t>є</w:t>
      </w:r>
      <w:r w:rsidRPr="00C277F5">
        <w:rPr>
          <w:b/>
          <w:bCs/>
          <w:sz w:val="28"/>
          <w:szCs w:val="28"/>
          <w:lang w:val="uk-UA"/>
        </w:rPr>
        <w:t xml:space="preserve">кту Закону України </w:t>
      </w:r>
    </w:p>
    <w:p w:rsidR="000F539A" w:rsidRPr="00C277F5" w:rsidRDefault="000F539A" w:rsidP="00123D00">
      <w:pPr>
        <w:jc w:val="center"/>
        <w:rPr>
          <w:b/>
          <w:bCs/>
          <w:sz w:val="28"/>
          <w:szCs w:val="28"/>
          <w:lang w:val="uk-UA"/>
        </w:rPr>
      </w:pPr>
      <w:r w:rsidRPr="00C277F5">
        <w:rPr>
          <w:b/>
          <w:bCs/>
          <w:sz w:val="28"/>
          <w:szCs w:val="28"/>
          <w:lang w:val="uk-UA"/>
        </w:rPr>
        <w:t>«</w:t>
      </w:r>
      <w:r w:rsidRPr="00E061BF">
        <w:rPr>
          <w:b/>
          <w:bCs/>
          <w:sz w:val="28"/>
          <w:szCs w:val="28"/>
          <w:lang w:val="uk-UA"/>
        </w:rPr>
        <w:t xml:space="preserve">Про внесення змін до </w:t>
      </w:r>
      <w:r>
        <w:rPr>
          <w:b/>
          <w:sz w:val="28"/>
          <w:szCs w:val="28"/>
          <w:lang w:val="uk-UA"/>
        </w:rPr>
        <w:t>Закону України «Про регулювання містобудівної діяльності» щодо удосконалення містобудівної діяльності</w:t>
      </w:r>
    </w:p>
    <w:p w:rsidR="000F539A" w:rsidRPr="00C277F5" w:rsidRDefault="000F539A" w:rsidP="00123D00">
      <w:pPr>
        <w:jc w:val="center"/>
        <w:rPr>
          <w:b/>
          <w:bCs/>
          <w:sz w:val="28"/>
          <w:szCs w:val="28"/>
          <w:lang w:val="uk-UA"/>
        </w:rPr>
      </w:pPr>
    </w:p>
    <w:p w:rsidR="000F539A" w:rsidRDefault="000F539A" w:rsidP="00FC4D5B">
      <w:pPr>
        <w:numPr>
          <w:ilvl w:val="0"/>
          <w:numId w:val="1"/>
        </w:numPr>
        <w:jc w:val="center"/>
        <w:rPr>
          <w:b/>
          <w:sz w:val="28"/>
          <w:szCs w:val="28"/>
          <w:lang w:val="uk-UA"/>
        </w:rPr>
      </w:pPr>
      <w:r w:rsidRPr="00C277F5">
        <w:rPr>
          <w:b/>
          <w:sz w:val="28"/>
          <w:szCs w:val="28"/>
          <w:lang w:val="uk-UA"/>
        </w:rPr>
        <w:t>Обґрунтування необхідності прийняття акта</w:t>
      </w:r>
    </w:p>
    <w:p w:rsidR="000F539A" w:rsidRPr="00C277F5" w:rsidRDefault="000F539A" w:rsidP="00FC4D5B">
      <w:pPr>
        <w:ind w:left="360"/>
        <w:jc w:val="center"/>
        <w:rPr>
          <w:b/>
          <w:sz w:val="28"/>
          <w:szCs w:val="28"/>
          <w:lang w:val="uk-UA"/>
        </w:rPr>
      </w:pPr>
    </w:p>
    <w:p w:rsidR="000F539A" w:rsidRDefault="000F539A" w:rsidP="00B20C4E">
      <w:pPr>
        <w:ind w:firstLine="709"/>
        <w:jc w:val="both"/>
        <w:outlineLvl w:val="1"/>
        <w:rPr>
          <w:sz w:val="28"/>
          <w:szCs w:val="28"/>
          <w:lang w:val="uk-UA" w:eastAsia="uk-UA"/>
        </w:rPr>
      </w:pPr>
      <w:r>
        <w:rPr>
          <w:sz w:val="28"/>
          <w:lang w:val="uk-UA" w:eastAsia="ru-RU"/>
        </w:rPr>
        <w:t>З</w:t>
      </w:r>
      <w:r w:rsidRPr="00B20C4E">
        <w:rPr>
          <w:sz w:val="28"/>
          <w:lang w:val="uk-UA" w:eastAsia="ru-RU"/>
        </w:rPr>
        <w:t xml:space="preserve"> прийняттям 17.02.2011</w:t>
      </w:r>
      <w:r>
        <w:rPr>
          <w:sz w:val="28"/>
          <w:lang w:val="uk-UA" w:eastAsia="ru-RU"/>
        </w:rPr>
        <w:t xml:space="preserve"> року</w:t>
      </w:r>
      <w:r w:rsidRPr="00B20C4E">
        <w:rPr>
          <w:sz w:val="28"/>
          <w:lang w:val="uk-UA" w:eastAsia="ru-RU"/>
        </w:rPr>
        <w:t xml:space="preserve"> Закону України «Про регулювання містобудівної діяльності» в державі втіл</w:t>
      </w:r>
      <w:r>
        <w:rPr>
          <w:sz w:val="28"/>
          <w:lang w:val="uk-UA" w:eastAsia="ru-RU"/>
        </w:rPr>
        <w:t>юється</w:t>
      </w:r>
      <w:r w:rsidRPr="00B20C4E">
        <w:rPr>
          <w:sz w:val="28"/>
          <w:lang w:val="uk-UA" w:eastAsia="ru-RU"/>
        </w:rPr>
        <w:t xml:space="preserve"> </w:t>
      </w:r>
      <w:r>
        <w:rPr>
          <w:sz w:val="28"/>
          <w:lang w:val="uk-UA" w:eastAsia="ru-RU"/>
        </w:rPr>
        <w:t>принцип</w:t>
      </w:r>
      <w:r w:rsidRPr="00B20C4E">
        <w:rPr>
          <w:sz w:val="28"/>
          <w:lang w:val="uk-UA" w:eastAsia="ru-RU"/>
        </w:rPr>
        <w:t xml:space="preserve"> спрощення дозвільних </w:t>
      </w:r>
      <w:r w:rsidRPr="00B20C4E">
        <w:rPr>
          <w:sz w:val="28"/>
          <w:szCs w:val="28"/>
          <w:lang w:val="uk-UA" w:eastAsia="uk-UA"/>
        </w:rPr>
        <w:t xml:space="preserve">процедур </w:t>
      </w:r>
      <w:r>
        <w:rPr>
          <w:sz w:val="28"/>
          <w:szCs w:val="28"/>
          <w:lang w:val="uk-UA" w:eastAsia="uk-UA"/>
        </w:rPr>
        <w:t xml:space="preserve">в сфері </w:t>
      </w:r>
      <w:r w:rsidRPr="00B20C4E">
        <w:rPr>
          <w:sz w:val="28"/>
          <w:szCs w:val="28"/>
          <w:lang w:val="uk-UA" w:eastAsia="uk-UA"/>
        </w:rPr>
        <w:t>будівництв</w:t>
      </w:r>
      <w:r>
        <w:rPr>
          <w:sz w:val="28"/>
          <w:szCs w:val="28"/>
          <w:lang w:val="uk-UA" w:eastAsia="uk-UA"/>
        </w:rPr>
        <w:t>а</w:t>
      </w:r>
      <w:r w:rsidRPr="00B20C4E">
        <w:rPr>
          <w:sz w:val="28"/>
          <w:szCs w:val="28"/>
          <w:lang w:val="uk-UA" w:eastAsia="uk-UA"/>
        </w:rPr>
        <w:t xml:space="preserve"> шляхом </w:t>
      </w:r>
      <w:r>
        <w:rPr>
          <w:sz w:val="28"/>
          <w:szCs w:val="28"/>
          <w:lang w:val="uk-UA" w:eastAsia="uk-UA"/>
        </w:rPr>
        <w:t>реєстрації об’</w:t>
      </w:r>
      <w:r w:rsidRPr="00FC4D5B">
        <w:rPr>
          <w:sz w:val="28"/>
          <w:szCs w:val="28"/>
          <w:lang w:val="uk-UA" w:eastAsia="uk-UA"/>
        </w:rPr>
        <w:t>єктів</w:t>
      </w:r>
      <w:r w:rsidRPr="00B20C4E">
        <w:rPr>
          <w:sz w:val="28"/>
          <w:szCs w:val="28"/>
          <w:lang w:val="uk-UA" w:eastAsia="uk-UA"/>
        </w:rPr>
        <w:t xml:space="preserve"> будівництва в залежності від категорії складності за декларативним принципом (повідомлення, декларація) або на підставі дозволу на виконання будівельних робіт</w:t>
      </w:r>
      <w:r>
        <w:rPr>
          <w:sz w:val="28"/>
          <w:szCs w:val="28"/>
          <w:lang w:val="uk-UA" w:eastAsia="uk-UA"/>
        </w:rPr>
        <w:t xml:space="preserve">. Також врегульовано питання участі замовників будівництва у розвитку </w:t>
      </w:r>
      <w:r w:rsidRPr="00B20C4E">
        <w:rPr>
          <w:rStyle w:val="rvts0"/>
          <w:sz w:val="28"/>
          <w:szCs w:val="28"/>
          <w:lang w:val="uk-UA"/>
        </w:rPr>
        <w:t>інфраструктури населеного пункту</w:t>
      </w:r>
      <w:r>
        <w:rPr>
          <w:rStyle w:val="rvts0"/>
          <w:sz w:val="28"/>
          <w:szCs w:val="28"/>
          <w:lang w:val="uk-UA"/>
        </w:rPr>
        <w:t>, яке</w:t>
      </w:r>
      <w:r w:rsidRPr="00B20C4E">
        <w:rPr>
          <w:rStyle w:val="rvts0"/>
          <w:sz w:val="28"/>
          <w:szCs w:val="28"/>
          <w:lang w:val="uk-UA"/>
        </w:rPr>
        <w:t xml:space="preserve"> полягає у перерахуванні замовником до прийняття об’єкта будівництва в експлуатацію до відповідного місцевого бюджету коштів для створення і розвитку зазначеної інфраструктури</w:t>
      </w:r>
      <w:r w:rsidRPr="00B20C4E">
        <w:rPr>
          <w:sz w:val="28"/>
          <w:szCs w:val="28"/>
          <w:lang w:val="uk-UA" w:eastAsia="uk-UA"/>
        </w:rPr>
        <w:t>.</w:t>
      </w:r>
    </w:p>
    <w:p w:rsidR="000F539A" w:rsidRDefault="000F539A" w:rsidP="00123D00">
      <w:pPr>
        <w:pStyle w:val="2"/>
        <w:rPr>
          <w:sz w:val="28"/>
          <w:szCs w:val="28"/>
        </w:rPr>
      </w:pPr>
      <w:r>
        <w:rPr>
          <w:sz w:val="28"/>
          <w:szCs w:val="28"/>
        </w:rPr>
        <w:t>На жаль</w:t>
      </w:r>
      <w:r w:rsidRPr="007543DD">
        <w:rPr>
          <w:sz w:val="28"/>
          <w:szCs w:val="28"/>
        </w:rPr>
        <w:t xml:space="preserve">, </w:t>
      </w:r>
      <w:r>
        <w:rPr>
          <w:sz w:val="28"/>
          <w:szCs w:val="28"/>
        </w:rPr>
        <w:t>д</w:t>
      </w:r>
      <w:r w:rsidRPr="007543DD">
        <w:rPr>
          <w:sz w:val="28"/>
          <w:szCs w:val="28"/>
        </w:rPr>
        <w:t xml:space="preserve">аним Законом </w:t>
      </w:r>
      <w:r>
        <w:rPr>
          <w:sz w:val="28"/>
          <w:szCs w:val="28"/>
        </w:rPr>
        <w:t>не врегульовано багато проблемних питань, в тому числі тих, які ставлять замовників будівництва у майже безвихідне становище.</w:t>
      </w:r>
    </w:p>
    <w:p w:rsidR="000F539A" w:rsidRDefault="000F539A" w:rsidP="00123D00">
      <w:pPr>
        <w:pStyle w:val="2"/>
        <w:rPr>
          <w:sz w:val="28"/>
          <w:szCs w:val="28"/>
        </w:rPr>
      </w:pPr>
      <w:r>
        <w:rPr>
          <w:sz w:val="28"/>
          <w:szCs w:val="28"/>
        </w:rPr>
        <w:t xml:space="preserve">Зокрема, одним із таких питань є неможливість на даний час передачі замовником будівництва до комунальної власності </w:t>
      </w:r>
      <w:r w:rsidRPr="008C06E0">
        <w:rPr>
          <w:sz w:val="28"/>
          <w:szCs w:val="28"/>
          <w:lang w:eastAsia="ru-RU"/>
        </w:rPr>
        <w:t>інженерних мереж або об’єктів інженерної інфраструктури</w:t>
      </w:r>
      <w:r>
        <w:rPr>
          <w:sz w:val="28"/>
          <w:szCs w:val="28"/>
          <w:lang w:eastAsia="ru-RU"/>
        </w:rPr>
        <w:t>,</w:t>
      </w:r>
      <w:r>
        <w:rPr>
          <w:sz w:val="28"/>
          <w:szCs w:val="28"/>
        </w:rPr>
        <w:t xml:space="preserve"> будівництво яких було передбачено технічними умовами, виданими відповідними органами місцевого самоврядування.</w:t>
      </w:r>
    </w:p>
    <w:p w:rsidR="000F539A" w:rsidRDefault="000F539A" w:rsidP="00123D00">
      <w:pPr>
        <w:pStyle w:val="2"/>
        <w:rPr>
          <w:sz w:val="28"/>
          <w:szCs w:val="28"/>
        </w:rPr>
      </w:pPr>
      <w:r>
        <w:rPr>
          <w:sz w:val="28"/>
          <w:szCs w:val="28"/>
        </w:rPr>
        <w:t xml:space="preserve">Станом на сьогоднішній день не існує жодної законодавчої норми, яка б регулювала це питання та передбачала обов’язок, а не право органів місцевого самоврядування </w:t>
      </w:r>
      <w:r w:rsidRPr="007E2BA7">
        <w:rPr>
          <w:sz w:val="28"/>
          <w:szCs w:val="28"/>
        </w:rPr>
        <w:t xml:space="preserve">прийняти у комунальну власність такі </w:t>
      </w:r>
      <w:r>
        <w:rPr>
          <w:sz w:val="28"/>
          <w:szCs w:val="28"/>
        </w:rPr>
        <w:t xml:space="preserve">мережі та/або </w:t>
      </w:r>
      <w:r w:rsidRPr="007E2BA7">
        <w:rPr>
          <w:sz w:val="28"/>
          <w:szCs w:val="28"/>
        </w:rPr>
        <w:t>об’єкти</w:t>
      </w:r>
      <w:r>
        <w:rPr>
          <w:sz w:val="28"/>
          <w:szCs w:val="28"/>
        </w:rPr>
        <w:t>.</w:t>
      </w:r>
    </w:p>
    <w:p w:rsidR="000F539A" w:rsidRDefault="000F539A" w:rsidP="00123D00">
      <w:pPr>
        <w:pStyle w:val="2"/>
        <w:rPr>
          <w:sz w:val="28"/>
          <w:szCs w:val="28"/>
        </w:rPr>
      </w:pPr>
      <w:r>
        <w:rPr>
          <w:sz w:val="28"/>
          <w:szCs w:val="28"/>
        </w:rPr>
        <w:t xml:space="preserve">В результаті </w:t>
      </w:r>
      <w:r w:rsidRPr="00C44B5C">
        <w:rPr>
          <w:sz w:val="28"/>
          <w:szCs w:val="28"/>
        </w:rPr>
        <w:t>того, що</w:t>
      </w:r>
      <w:r>
        <w:rPr>
          <w:sz w:val="28"/>
          <w:szCs w:val="28"/>
        </w:rPr>
        <w:t xml:space="preserve"> дан</w:t>
      </w:r>
      <w:r w:rsidRPr="00C44B5C">
        <w:rPr>
          <w:sz w:val="28"/>
          <w:szCs w:val="28"/>
        </w:rPr>
        <w:t>е</w:t>
      </w:r>
      <w:r>
        <w:rPr>
          <w:sz w:val="28"/>
          <w:szCs w:val="28"/>
        </w:rPr>
        <w:t xml:space="preserve"> питання законодавчо не врегульоване, органи місцевого самоврядування користуються відсутністю обов’язку приймати до комунальної власності інженерні мережі або об’єкти інженерної інфраструктури (хоча при цьому зобов’язують замовників будівництва будувати такі об’єкти шляхом видачі відповідних технічних умов).</w:t>
      </w:r>
    </w:p>
    <w:p w:rsidR="000F539A" w:rsidRPr="007E2BA7" w:rsidRDefault="000F539A" w:rsidP="00294927">
      <w:pPr>
        <w:tabs>
          <w:tab w:val="left" w:pos="4395"/>
        </w:tabs>
        <w:ind w:firstLine="720"/>
        <w:jc w:val="both"/>
        <w:rPr>
          <w:sz w:val="28"/>
          <w:szCs w:val="28"/>
          <w:lang w:val="uk-UA"/>
        </w:rPr>
      </w:pPr>
      <w:r>
        <w:rPr>
          <w:sz w:val="28"/>
          <w:szCs w:val="28"/>
        </w:rPr>
        <w:t>Таким чином виникає певна колізія</w:t>
      </w:r>
      <w:r>
        <w:rPr>
          <w:sz w:val="28"/>
          <w:szCs w:val="28"/>
          <w:lang w:val="uk-UA"/>
        </w:rPr>
        <w:t>,</w:t>
      </w:r>
      <w:r>
        <w:rPr>
          <w:sz w:val="28"/>
          <w:szCs w:val="28"/>
        </w:rPr>
        <w:t xml:space="preserve"> </w:t>
      </w:r>
      <w:r w:rsidRPr="007E2BA7">
        <w:rPr>
          <w:sz w:val="28"/>
          <w:szCs w:val="28"/>
          <w:lang w:val="uk-UA"/>
        </w:rPr>
        <w:t xml:space="preserve">адже якщо </w:t>
      </w:r>
      <w:r>
        <w:rPr>
          <w:sz w:val="28"/>
          <w:szCs w:val="28"/>
          <w:lang w:val="uk-UA"/>
        </w:rPr>
        <w:t>органи місцевого самоврядування відмовляють</w:t>
      </w:r>
      <w:r w:rsidRPr="007E2BA7">
        <w:rPr>
          <w:sz w:val="28"/>
          <w:szCs w:val="28"/>
          <w:lang w:val="uk-UA"/>
        </w:rPr>
        <w:t xml:space="preserve"> в наданні дозволу на передачу до комунальної власності інженерних мереж</w:t>
      </w:r>
      <w:r>
        <w:rPr>
          <w:sz w:val="28"/>
          <w:szCs w:val="28"/>
          <w:lang w:val="uk-UA"/>
        </w:rPr>
        <w:t xml:space="preserve"> </w:t>
      </w:r>
      <w:r w:rsidRPr="008C06E0">
        <w:rPr>
          <w:sz w:val="28"/>
          <w:szCs w:val="28"/>
          <w:lang w:val="uk-UA" w:eastAsia="ru-RU"/>
        </w:rPr>
        <w:t>або об’єктів інженерної інфраструктури</w:t>
      </w:r>
      <w:r>
        <w:rPr>
          <w:sz w:val="28"/>
          <w:szCs w:val="28"/>
          <w:lang w:val="uk-UA"/>
        </w:rPr>
        <w:t>, які були виконані у відповідності до технічних умов, наданих комунальними службами міста, села, селища,</w:t>
      </w:r>
      <w:r w:rsidRPr="007E2BA7">
        <w:rPr>
          <w:sz w:val="28"/>
          <w:szCs w:val="28"/>
          <w:lang w:val="uk-UA"/>
        </w:rPr>
        <w:t xml:space="preserve"> то фактично такі мережі залишаються </w:t>
      </w:r>
      <w:r>
        <w:rPr>
          <w:sz w:val="28"/>
          <w:szCs w:val="28"/>
          <w:lang w:val="uk-UA"/>
        </w:rPr>
        <w:t>у власності замовника будівництва, який по завершенні будівництва</w:t>
      </w:r>
      <w:r w:rsidRPr="007E2BA7">
        <w:rPr>
          <w:sz w:val="28"/>
          <w:szCs w:val="28"/>
          <w:lang w:val="uk-UA"/>
        </w:rPr>
        <w:t xml:space="preserve"> </w:t>
      </w:r>
      <w:r>
        <w:rPr>
          <w:sz w:val="28"/>
          <w:szCs w:val="28"/>
          <w:lang w:val="uk-UA"/>
        </w:rPr>
        <w:t xml:space="preserve">фактично </w:t>
      </w:r>
      <w:r w:rsidRPr="007E2BA7">
        <w:rPr>
          <w:sz w:val="28"/>
          <w:szCs w:val="28"/>
          <w:lang w:val="uk-UA"/>
        </w:rPr>
        <w:t>не буде мати відношення до</w:t>
      </w:r>
      <w:r>
        <w:rPr>
          <w:sz w:val="28"/>
          <w:szCs w:val="28"/>
          <w:lang w:val="uk-UA"/>
        </w:rPr>
        <w:t xml:space="preserve"> експлуатації</w:t>
      </w:r>
      <w:r w:rsidRPr="007E2BA7">
        <w:rPr>
          <w:sz w:val="28"/>
          <w:szCs w:val="28"/>
          <w:lang w:val="uk-UA"/>
        </w:rPr>
        <w:t xml:space="preserve"> будинків та інженерних мереж.</w:t>
      </w:r>
    </w:p>
    <w:p w:rsidR="000F539A" w:rsidRPr="004B09DB" w:rsidRDefault="000F539A" w:rsidP="00294927">
      <w:pPr>
        <w:ind w:firstLine="720"/>
        <w:jc w:val="both"/>
        <w:outlineLvl w:val="1"/>
        <w:rPr>
          <w:sz w:val="28"/>
          <w:lang w:val="uk-UA" w:eastAsia="ru-RU"/>
        </w:rPr>
      </w:pPr>
      <w:r w:rsidRPr="004B09DB">
        <w:rPr>
          <w:sz w:val="28"/>
          <w:lang w:val="uk-UA" w:eastAsia="ru-RU"/>
        </w:rPr>
        <w:t>Враховуючи зазначене, підготовлено про</w:t>
      </w:r>
      <w:r>
        <w:rPr>
          <w:sz w:val="28"/>
          <w:lang w:val="uk-UA" w:eastAsia="ru-RU"/>
        </w:rPr>
        <w:t>є</w:t>
      </w:r>
      <w:r w:rsidRPr="004B09DB">
        <w:rPr>
          <w:sz w:val="28"/>
          <w:lang w:val="uk-UA" w:eastAsia="ru-RU"/>
        </w:rPr>
        <w:t>кт Закону України «</w:t>
      </w:r>
      <w:r w:rsidRPr="004B09DB">
        <w:rPr>
          <w:bCs/>
          <w:sz w:val="28"/>
          <w:szCs w:val="28"/>
          <w:lang w:val="uk-UA"/>
        </w:rPr>
        <w:t xml:space="preserve">Про внесення змін до </w:t>
      </w:r>
      <w:r w:rsidRPr="004B09DB">
        <w:rPr>
          <w:sz w:val="28"/>
          <w:szCs w:val="28"/>
          <w:lang w:val="uk-UA"/>
        </w:rPr>
        <w:t xml:space="preserve">Закону України «Про </w:t>
      </w:r>
      <w:r w:rsidRPr="00294927">
        <w:rPr>
          <w:sz w:val="28"/>
          <w:szCs w:val="28"/>
          <w:lang w:val="uk-UA"/>
        </w:rPr>
        <w:t>регулювання містобудівної діяльності</w:t>
      </w:r>
      <w:r w:rsidRPr="00294927">
        <w:rPr>
          <w:sz w:val="28"/>
          <w:lang w:val="uk-UA" w:eastAsia="ru-RU"/>
        </w:rPr>
        <w:t xml:space="preserve">» </w:t>
      </w:r>
      <w:r w:rsidRPr="00294927">
        <w:rPr>
          <w:sz w:val="28"/>
          <w:szCs w:val="28"/>
          <w:lang w:val="uk-UA"/>
        </w:rPr>
        <w:t>щодо</w:t>
      </w:r>
      <w:r>
        <w:rPr>
          <w:b/>
          <w:sz w:val="28"/>
          <w:szCs w:val="28"/>
          <w:lang w:val="uk-UA"/>
        </w:rPr>
        <w:t xml:space="preserve"> </w:t>
      </w:r>
      <w:r w:rsidRPr="00294927">
        <w:rPr>
          <w:sz w:val="28"/>
          <w:szCs w:val="28"/>
          <w:lang w:val="uk-UA"/>
        </w:rPr>
        <w:t>удосконалення містобудівної діяльності</w:t>
      </w:r>
      <w:r w:rsidRPr="00294927">
        <w:rPr>
          <w:sz w:val="28"/>
          <w:lang w:val="uk-UA" w:eastAsia="ru-RU"/>
        </w:rPr>
        <w:t>,</w:t>
      </w:r>
      <w:r w:rsidRPr="004B09DB">
        <w:rPr>
          <w:sz w:val="28"/>
          <w:lang w:val="uk-UA" w:eastAsia="ru-RU"/>
        </w:rPr>
        <w:t xml:space="preserve"> який передбачає </w:t>
      </w:r>
      <w:r>
        <w:rPr>
          <w:sz w:val="28"/>
          <w:lang w:val="uk-UA" w:eastAsia="ru-RU"/>
        </w:rPr>
        <w:t>покладання на відповідні органи місцевого самоврядування обов’язку</w:t>
      </w:r>
      <w:r w:rsidRPr="005352DA">
        <w:rPr>
          <w:sz w:val="28"/>
          <w:szCs w:val="28"/>
          <w:lang w:val="uk-UA"/>
        </w:rPr>
        <w:t xml:space="preserve"> </w:t>
      </w:r>
      <w:r>
        <w:rPr>
          <w:sz w:val="28"/>
          <w:szCs w:val="28"/>
          <w:lang w:val="uk-UA"/>
        </w:rPr>
        <w:lastRenderedPageBreak/>
        <w:t xml:space="preserve">прийняти у комунальну власність відповідної територіальної громади (або у спільну власність декількох територіальних громад) </w:t>
      </w:r>
      <w:r>
        <w:rPr>
          <w:sz w:val="28"/>
          <w:szCs w:val="28"/>
          <w:lang w:val="uk-UA" w:eastAsia="ru-RU"/>
        </w:rPr>
        <w:t>інженерні</w:t>
      </w:r>
      <w:r w:rsidRPr="008C06E0">
        <w:rPr>
          <w:sz w:val="28"/>
          <w:szCs w:val="28"/>
          <w:lang w:val="uk-UA" w:eastAsia="ru-RU"/>
        </w:rPr>
        <w:t xml:space="preserve"> мереж</w:t>
      </w:r>
      <w:r>
        <w:rPr>
          <w:sz w:val="28"/>
          <w:szCs w:val="28"/>
          <w:lang w:val="uk-UA" w:eastAsia="ru-RU"/>
        </w:rPr>
        <w:t>і</w:t>
      </w:r>
      <w:r w:rsidRPr="008C06E0">
        <w:rPr>
          <w:sz w:val="28"/>
          <w:szCs w:val="28"/>
          <w:lang w:val="uk-UA" w:eastAsia="ru-RU"/>
        </w:rPr>
        <w:t xml:space="preserve"> або</w:t>
      </w:r>
      <w:r>
        <w:rPr>
          <w:sz w:val="28"/>
          <w:szCs w:val="28"/>
          <w:lang w:val="uk-UA" w:eastAsia="ru-RU"/>
        </w:rPr>
        <w:t xml:space="preserve"> об’єкти</w:t>
      </w:r>
      <w:r w:rsidRPr="008C06E0">
        <w:rPr>
          <w:sz w:val="28"/>
          <w:szCs w:val="28"/>
          <w:lang w:val="uk-UA" w:eastAsia="ru-RU"/>
        </w:rPr>
        <w:t xml:space="preserve"> інженерної інфраструктури</w:t>
      </w:r>
      <w:r>
        <w:rPr>
          <w:sz w:val="28"/>
          <w:szCs w:val="28"/>
          <w:lang w:val="uk-UA"/>
        </w:rPr>
        <w:t>, якщо необхідність будівництва таких мереж передбачається технічними умовами</w:t>
      </w:r>
      <w:r w:rsidRPr="004B09DB">
        <w:rPr>
          <w:sz w:val="28"/>
          <w:lang w:val="uk-UA" w:eastAsia="ru-RU"/>
        </w:rPr>
        <w:t xml:space="preserve">. </w:t>
      </w:r>
    </w:p>
    <w:p w:rsidR="000F539A" w:rsidRDefault="000F539A" w:rsidP="004B09DB">
      <w:pPr>
        <w:pStyle w:val="HTML"/>
        <w:ind w:firstLine="720"/>
        <w:jc w:val="center"/>
        <w:rPr>
          <w:rFonts w:ascii="Times New Roman" w:hAnsi="Times New Roman" w:cs="Times New Roman"/>
          <w:b/>
          <w:bCs/>
          <w:sz w:val="28"/>
          <w:szCs w:val="28"/>
        </w:rPr>
      </w:pPr>
    </w:p>
    <w:p w:rsidR="000F539A" w:rsidRPr="00C277F5" w:rsidRDefault="000F539A" w:rsidP="004B09DB">
      <w:pPr>
        <w:pStyle w:val="HTML"/>
        <w:ind w:firstLine="720"/>
        <w:jc w:val="center"/>
        <w:rPr>
          <w:rFonts w:ascii="Times New Roman" w:hAnsi="Times New Roman" w:cs="Times New Roman"/>
          <w:b/>
          <w:bCs/>
          <w:sz w:val="28"/>
          <w:szCs w:val="28"/>
        </w:rPr>
      </w:pPr>
      <w:r w:rsidRPr="00C277F5">
        <w:rPr>
          <w:rFonts w:ascii="Times New Roman" w:hAnsi="Times New Roman" w:cs="Times New Roman"/>
          <w:b/>
          <w:bCs/>
          <w:sz w:val="28"/>
          <w:szCs w:val="28"/>
        </w:rPr>
        <w:t xml:space="preserve"> 2. Цілі і завдання про</w:t>
      </w:r>
      <w:r>
        <w:rPr>
          <w:rFonts w:ascii="Times New Roman" w:hAnsi="Times New Roman" w:cs="Times New Roman"/>
          <w:b/>
          <w:bCs/>
          <w:sz w:val="28"/>
          <w:szCs w:val="28"/>
        </w:rPr>
        <w:t>є</w:t>
      </w:r>
      <w:r w:rsidRPr="00C277F5">
        <w:rPr>
          <w:rFonts w:ascii="Times New Roman" w:hAnsi="Times New Roman" w:cs="Times New Roman"/>
          <w:b/>
          <w:bCs/>
          <w:sz w:val="28"/>
          <w:szCs w:val="28"/>
        </w:rPr>
        <w:t xml:space="preserve">кту Закону </w:t>
      </w:r>
    </w:p>
    <w:p w:rsidR="000F539A" w:rsidRPr="00C277F5" w:rsidRDefault="000F539A" w:rsidP="00123D00">
      <w:pPr>
        <w:ind w:firstLine="709"/>
        <w:jc w:val="center"/>
        <w:rPr>
          <w:b/>
          <w:bCs/>
          <w:sz w:val="28"/>
          <w:szCs w:val="28"/>
          <w:lang w:val="uk-UA"/>
        </w:rPr>
      </w:pPr>
    </w:p>
    <w:p w:rsidR="000F539A" w:rsidRDefault="000F539A" w:rsidP="005352DA">
      <w:pPr>
        <w:tabs>
          <w:tab w:val="left" w:pos="4395"/>
        </w:tabs>
        <w:ind w:firstLine="851"/>
        <w:jc w:val="both"/>
        <w:rPr>
          <w:sz w:val="28"/>
          <w:szCs w:val="28"/>
          <w:lang w:val="uk-UA"/>
        </w:rPr>
      </w:pPr>
      <w:r w:rsidRPr="00E061BF">
        <w:rPr>
          <w:sz w:val="28"/>
          <w:szCs w:val="28"/>
          <w:lang w:val="uk-UA"/>
        </w:rPr>
        <w:t>Про</w:t>
      </w:r>
      <w:r>
        <w:rPr>
          <w:sz w:val="28"/>
          <w:szCs w:val="28"/>
          <w:lang w:val="uk-UA"/>
        </w:rPr>
        <w:t>є</w:t>
      </w:r>
      <w:r w:rsidRPr="00E061BF">
        <w:rPr>
          <w:sz w:val="28"/>
          <w:szCs w:val="28"/>
          <w:lang w:val="uk-UA"/>
        </w:rPr>
        <w:t xml:space="preserve">ктом Закону пропонується врегулювання </w:t>
      </w:r>
      <w:r>
        <w:rPr>
          <w:sz w:val="28"/>
          <w:szCs w:val="28"/>
          <w:lang w:val="uk-UA"/>
        </w:rPr>
        <w:t xml:space="preserve">механізму передачі новостворених інженерних мереж </w:t>
      </w:r>
      <w:r w:rsidRPr="008C06E0">
        <w:rPr>
          <w:sz w:val="28"/>
          <w:szCs w:val="28"/>
          <w:lang w:val="uk-UA" w:eastAsia="ru-RU"/>
        </w:rPr>
        <w:t>або об’єктів інженерної інфраструктури</w:t>
      </w:r>
      <w:r>
        <w:rPr>
          <w:sz w:val="28"/>
          <w:szCs w:val="28"/>
          <w:lang w:val="uk-UA"/>
        </w:rPr>
        <w:t>, побудованих у відповідності до технічних умов, до комунальної власності за відсутності згоди органів місцевого самоврядування на таку передачу.</w:t>
      </w:r>
    </w:p>
    <w:p w:rsidR="000F539A" w:rsidRPr="00C277F5" w:rsidRDefault="000F539A" w:rsidP="00123D00">
      <w:pPr>
        <w:ind w:firstLine="709"/>
        <w:jc w:val="both"/>
        <w:rPr>
          <w:b/>
          <w:sz w:val="28"/>
          <w:szCs w:val="28"/>
          <w:lang w:val="uk-UA"/>
        </w:rPr>
      </w:pPr>
    </w:p>
    <w:p w:rsidR="000F539A" w:rsidRPr="00C277F5" w:rsidRDefault="000F539A" w:rsidP="00123D00">
      <w:pPr>
        <w:ind w:firstLine="709"/>
        <w:jc w:val="both"/>
        <w:rPr>
          <w:b/>
          <w:sz w:val="28"/>
          <w:szCs w:val="28"/>
          <w:lang w:val="uk-UA"/>
        </w:rPr>
      </w:pPr>
      <w:r w:rsidRPr="00C277F5">
        <w:rPr>
          <w:b/>
          <w:sz w:val="28"/>
          <w:szCs w:val="28"/>
          <w:lang w:val="uk-UA"/>
        </w:rPr>
        <w:t>3. Загальна характеристика та основні положення законопро</w:t>
      </w:r>
      <w:r>
        <w:rPr>
          <w:b/>
          <w:sz w:val="28"/>
          <w:szCs w:val="28"/>
          <w:lang w:val="uk-UA"/>
        </w:rPr>
        <w:t>є</w:t>
      </w:r>
      <w:r w:rsidRPr="00C277F5">
        <w:rPr>
          <w:b/>
          <w:sz w:val="28"/>
          <w:szCs w:val="28"/>
          <w:lang w:val="uk-UA"/>
        </w:rPr>
        <w:t>кту</w:t>
      </w:r>
    </w:p>
    <w:p w:rsidR="000F539A" w:rsidRPr="00C277F5" w:rsidRDefault="000F539A" w:rsidP="00123D00">
      <w:pPr>
        <w:ind w:firstLine="709"/>
        <w:jc w:val="both"/>
        <w:rPr>
          <w:b/>
          <w:sz w:val="28"/>
          <w:szCs w:val="28"/>
          <w:lang w:val="uk-UA"/>
        </w:rPr>
      </w:pPr>
    </w:p>
    <w:p w:rsidR="000F539A" w:rsidRDefault="000F539A" w:rsidP="00123D00">
      <w:pPr>
        <w:ind w:firstLine="709"/>
        <w:jc w:val="both"/>
        <w:rPr>
          <w:sz w:val="28"/>
          <w:szCs w:val="28"/>
          <w:lang w:val="uk-UA"/>
        </w:rPr>
      </w:pPr>
      <w:r w:rsidRPr="00C277F5">
        <w:rPr>
          <w:sz w:val="28"/>
          <w:szCs w:val="28"/>
          <w:lang w:val="uk-UA"/>
        </w:rPr>
        <w:t>Про</w:t>
      </w:r>
      <w:r>
        <w:rPr>
          <w:sz w:val="28"/>
          <w:szCs w:val="28"/>
          <w:lang w:val="uk-UA"/>
        </w:rPr>
        <w:t>є</w:t>
      </w:r>
      <w:r w:rsidRPr="00C277F5">
        <w:rPr>
          <w:sz w:val="28"/>
          <w:szCs w:val="28"/>
          <w:lang w:val="uk-UA"/>
        </w:rPr>
        <w:t xml:space="preserve">кт закону </w:t>
      </w:r>
      <w:r>
        <w:rPr>
          <w:sz w:val="28"/>
          <w:szCs w:val="28"/>
          <w:lang w:val="uk-UA"/>
        </w:rPr>
        <w:t xml:space="preserve">вносить зміни до Закону України «Про регулювання містобудівної діяльності», якими запроваджується </w:t>
      </w:r>
      <w:r>
        <w:rPr>
          <w:sz w:val="28"/>
          <w:lang w:val="uk-UA" w:eastAsia="ru-RU"/>
        </w:rPr>
        <w:t>обов’язок органів місцевого самоврядування</w:t>
      </w:r>
      <w:r w:rsidRPr="005352DA">
        <w:rPr>
          <w:sz w:val="28"/>
          <w:szCs w:val="28"/>
          <w:lang w:val="uk-UA"/>
        </w:rPr>
        <w:t xml:space="preserve"> </w:t>
      </w:r>
      <w:r>
        <w:rPr>
          <w:sz w:val="28"/>
          <w:szCs w:val="28"/>
          <w:lang w:val="uk-UA"/>
        </w:rPr>
        <w:t xml:space="preserve">прийняти у комунальну власність відповідної територіальної громади (або спільну власність територіальних громад) інженерні мережі </w:t>
      </w:r>
      <w:r w:rsidRPr="008C06E0">
        <w:rPr>
          <w:sz w:val="28"/>
          <w:szCs w:val="28"/>
          <w:lang w:val="uk-UA" w:eastAsia="ru-RU"/>
        </w:rPr>
        <w:t xml:space="preserve">або </w:t>
      </w:r>
      <w:r>
        <w:rPr>
          <w:sz w:val="28"/>
          <w:szCs w:val="28"/>
          <w:lang w:val="uk-UA" w:eastAsia="ru-RU"/>
        </w:rPr>
        <w:t>об’єкти</w:t>
      </w:r>
      <w:r w:rsidRPr="008C06E0">
        <w:rPr>
          <w:sz w:val="28"/>
          <w:szCs w:val="28"/>
          <w:lang w:val="uk-UA" w:eastAsia="ru-RU"/>
        </w:rPr>
        <w:t xml:space="preserve"> інженерної інфраструктури</w:t>
      </w:r>
      <w:r>
        <w:rPr>
          <w:sz w:val="28"/>
          <w:szCs w:val="28"/>
          <w:lang w:val="uk-UA"/>
        </w:rPr>
        <w:t>, якщо необхідність будівництва таких мереж передбачається технічними умовами</w:t>
      </w:r>
      <w:r w:rsidRPr="004B09DB">
        <w:rPr>
          <w:sz w:val="28"/>
          <w:lang w:val="uk-UA" w:eastAsia="ru-RU"/>
        </w:rPr>
        <w:t>.</w:t>
      </w:r>
    </w:p>
    <w:p w:rsidR="000F539A" w:rsidRDefault="000F539A" w:rsidP="00123D00">
      <w:pPr>
        <w:ind w:firstLine="709"/>
        <w:jc w:val="both"/>
        <w:rPr>
          <w:sz w:val="28"/>
          <w:szCs w:val="28"/>
          <w:lang w:val="uk-UA"/>
        </w:rPr>
      </w:pPr>
    </w:p>
    <w:p w:rsidR="000F539A" w:rsidRPr="00C277F5" w:rsidRDefault="000F539A" w:rsidP="00123D00">
      <w:pPr>
        <w:pStyle w:val="HTML"/>
        <w:tabs>
          <w:tab w:val="clear" w:pos="916"/>
        </w:tabs>
        <w:ind w:firstLine="720"/>
        <w:jc w:val="center"/>
        <w:rPr>
          <w:rFonts w:ascii="Times New Roman" w:hAnsi="Times New Roman" w:cs="Times New Roman"/>
          <w:b/>
          <w:bCs/>
          <w:sz w:val="28"/>
          <w:szCs w:val="28"/>
        </w:rPr>
      </w:pPr>
      <w:r w:rsidRPr="00C277F5">
        <w:rPr>
          <w:rFonts w:ascii="Times New Roman" w:hAnsi="Times New Roman" w:cs="Times New Roman"/>
          <w:b/>
          <w:bCs/>
          <w:sz w:val="28"/>
          <w:szCs w:val="28"/>
        </w:rPr>
        <w:t xml:space="preserve">4. Стан нормативно-правової бази </w:t>
      </w:r>
    </w:p>
    <w:p w:rsidR="000F539A" w:rsidRPr="00C277F5" w:rsidRDefault="000F539A" w:rsidP="00123D00">
      <w:pPr>
        <w:pStyle w:val="HTML"/>
        <w:tabs>
          <w:tab w:val="clear" w:pos="916"/>
        </w:tabs>
        <w:ind w:firstLine="720"/>
        <w:jc w:val="center"/>
        <w:rPr>
          <w:rFonts w:ascii="Times New Roman" w:hAnsi="Times New Roman" w:cs="Times New Roman"/>
          <w:b/>
          <w:bCs/>
          <w:sz w:val="28"/>
          <w:szCs w:val="28"/>
        </w:rPr>
      </w:pPr>
      <w:r w:rsidRPr="00C277F5">
        <w:rPr>
          <w:rFonts w:ascii="Times New Roman" w:hAnsi="Times New Roman" w:cs="Times New Roman"/>
          <w:b/>
          <w:bCs/>
          <w:sz w:val="28"/>
          <w:szCs w:val="28"/>
        </w:rPr>
        <w:t>у даній сфері правового регулювання</w:t>
      </w:r>
    </w:p>
    <w:p w:rsidR="000F539A" w:rsidRPr="00C277F5" w:rsidRDefault="000F539A" w:rsidP="00123D00">
      <w:pPr>
        <w:pStyle w:val="HTML"/>
        <w:tabs>
          <w:tab w:val="clear" w:pos="916"/>
        </w:tabs>
        <w:ind w:firstLine="720"/>
        <w:jc w:val="center"/>
        <w:rPr>
          <w:rFonts w:ascii="Times New Roman" w:hAnsi="Times New Roman" w:cs="Times New Roman"/>
          <w:b/>
          <w:bCs/>
          <w:sz w:val="28"/>
          <w:szCs w:val="28"/>
        </w:rPr>
      </w:pPr>
    </w:p>
    <w:p w:rsidR="000F539A" w:rsidRPr="000721E6" w:rsidRDefault="000F539A" w:rsidP="00123D00">
      <w:pPr>
        <w:ind w:firstLine="567"/>
        <w:jc w:val="both"/>
        <w:rPr>
          <w:sz w:val="28"/>
          <w:szCs w:val="28"/>
          <w:lang w:val="uk-UA"/>
        </w:rPr>
      </w:pPr>
      <w:r w:rsidRPr="00C277F5">
        <w:rPr>
          <w:sz w:val="28"/>
          <w:szCs w:val="28"/>
          <w:lang w:val="uk-UA"/>
        </w:rPr>
        <w:t xml:space="preserve">Основними нормативно-правовими актами, що регулюють відносини </w:t>
      </w:r>
      <w:r w:rsidRPr="000721E6">
        <w:rPr>
          <w:sz w:val="28"/>
          <w:szCs w:val="28"/>
          <w:lang w:val="uk-UA"/>
        </w:rPr>
        <w:t>у</w:t>
      </w:r>
      <w:r w:rsidRPr="00C277F5">
        <w:rPr>
          <w:sz w:val="28"/>
          <w:szCs w:val="28"/>
          <w:lang w:val="uk-UA"/>
        </w:rPr>
        <w:t xml:space="preserve"> </w:t>
      </w:r>
      <w:r>
        <w:rPr>
          <w:sz w:val="28"/>
          <w:szCs w:val="28"/>
          <w:lang w:val="uk-UA"/>
        </w:rPr>
        <w:t xml:space="preserve">даній </w:t>
      </w:r>
      <w:r w:rsidRPr="00C277F5">
        <w:rPr>
          <w:sz w:val="28"/>
          <w:szCs w:val="28"/>
          <w:lang w:val="uk-UA"/>
        </w:rPr>
        <w:t>сфері</w:t>
      </w:r>
      <w:r>
        <w:rPr>
          <w:sz w:val="28"/>
          <w:szCs w:val="28"/>
          <w:lang w:val="uk-UA"/>
        </w:rPr>
        <w:t>,</w:t>
      </w:r>
      <w:r w:rsidRPr="00C277F5">
        <w:rPr>
          <w:sz w:val="28"/>
          <w:szCs w:val="28"/>
          <w:lang w:val="uk-UA"/>
        </w:rPr>
        <w:t xml:space="preserve"> є: </w:t>
      </w:r>
      <w:r w:rsidRPr="00E061BF">
        <w:rPr>
          <w:sz w:val="28"/>
          <w:szCs w:val="28"/>
          <w:lang w:val="uk-UA"/>
        </w:rPr>
        <w:t>Закон</w:t>
      </w:r>
      <w:r>
        <w:rPr>
          <w:sz w:val="28"/>
          <w:szCs w:val="28"/>
          <w:lang w:val="uk-UA"/>
        </w:rPr>
        <w:t>и</w:t>
      </w:r>
      <w:r w:rsidRPr="00E061BF">
        <w:rPr>
          <w:sz w:val="28"/>
          <w:szCs w:val="28"/>
          <w:lang w:val="uk-UA"/>
        </w:rPr>
        <w:t xml:space="preserve"> України </w:t>
      </w:r>
      <w:r w:rsidRPr="000721E6">
        <w:rPr>
          <w:sz w:val="28"/>
          <w:szCs w:val="28"/>
          <w:lang w:val="uk-UA"/>
        </w:rPr>
        <w:t>«Про регулювання містобудівної діяльності»</w:t>
      </w:r>
      <w:r>
        <w:rPr>
          <w:sz w:val="28"/>
          <w:szCs w:val="28"/>
          <w:lang w:val="uk-UA"/>
        </w:rPr>
        <w:t>,</w:t>
      </w:r>
      <w:r w:rsidRPr="00E061BF">
        <w:rPr>
          <w:sz w:val="28"/>
          <w:szCs w:val="28"/>
          <w:lang w:val="uk-UA"/>
        </w:rPr>
        <w:t xml:space="preserve"> «Про місцеве самоврядування в Україні», </w:t>
      </w:r>
      <w:r w:rsidRPr="000721E6">
        <w:rPr>
          <w:sz w:val="28"/>
          <w:szCs w:val="28"/>
          <w:lang w:val="uk-UA"/>
        </w:rPr>
        <w:t xml:space="preserve">«Про Генеральну схему планування території України», «Про основи містобудування», «Про архітектурну діяльність» та інші нормативно-правові акти. </w:t>
      </w:r>
    </w:p>
    <w:p w:rsidR="000F539A" w:rsidRPr="000721E6" w:rsidRDefault="000F539A" w:rsidP="00123D00">
      <w:pPr>
        <w:ind w:firstLine="709"/>
        <w:jc w:val="both"/>
        <w:rPr>
          <w:sz w:val="28"/>
          <w:szCs w:val="28"/>
          <w:lang w:val="uk-UA"/>
        </w:rPr>
      </w:pPr>
    </w:p>
    <w:p w:rsidR="000F539A" w:rsidRPr="000721E6" w:rsidRDefault="000F539A" w:rsidP="00903DE3">
      <w:pPr>
        <w:ind w:firstLine="709"/>
        <w:jc w:val="center"/>
        <w:rPr>
          <w:b/>
          <w:sz w:val="28"/>
          <w:szCs w:val="28"/>
          <w:lang w:val="uk-UA"/>
        </w:rPr>
      </w:pPr>
      <w:r w:rsidRPr="000721E6">
        <w:rPr>
          <w:b/>
          <w:sz w:val="28"/>
          <w:szCs w:val="28"/>
          <w:lang w:val="uk-UA"/>
        </w:rPr>
        <w:t>5. Фінансово-економічне обґрунтування</w:t>
      </w:r>
    </w:p>
    <w:p w:rsidR="000F539A" w:rsidRPr="00C277F5" w:rsidRDefault="000F539A" w:rsidP="00123D00">
      <w:pPr>
        <w:ind w:firstLine="709"/>
        <w:jc w:val="both"/>
        <w:rPr>
          <w:sz w:val="28"/>
          <w:szCs w:val="28"/>
          <w:lang w:val="uk-UA"/>
        </w:rPr>
      </w:pPr>
      <w:r w:rsidRPr="000721E6">
        <w:rPr>
          <w:sz w:val="28"/>
          <w:szCs w:val="28"/>
          <w:lang w:val="uk-UA"/>
        </w:rPr>
        <w:t>Реалізація про</w:t>
      </w:r>
      <w:r>
        <w:rPr>
          <w:sz w:val="28"/>
          <w:szCs w:val="28"/>
          <w:lang w:val="uk-UA"/>
        </w:rPr>
        <w:t>є</w:t>
      </w:r>
      <w:r w:rsidRPr="000721E6">
        <w:rPr>
          <w:sz w:val="28"/>
          <w:szCs w:val="28"/>
          <w:lang w:val="uk-UA"/>
        </w:rPr>
        <w:t>кту Закону не потребує додаткових витрат з Державного бюджету України 2020/2021 року. Забезпечення комплексного</w:t>
      </w:r>
      <w:r w:rsidRPr="00E061BF">
        <w:rPr>
          <w:sz w:val="28"/>
          <w:szCs w:val="28"/>
          <w:lang w:val="uk-UA"/>
        </w:rPr>
        <w:t xml:space="preserve"> просторового планування територій громад</w:t>
      </w:r>
      <w:r>
        <w:rPr>
          <w:sz w:val="28"/>
          <w:szCs w:val="28"/>
          <w:lang w:val="uk-UA"/>
        </w:rPr>
        <w:t xml:space="preserve"> здійснюватиметься в рамках коштів, що виділяються у місцевих бюджетах на відповідні цілі.</w:t>
      </w:r>
    </w:p>
    <w:p w:rsidR="000F539A" w:rsidRDefault="000F539A" w:rsidP="00123D00">
      <w:pPr>
        <w:ind w:firstLine="709"/>
        <w:jc w:val="center"/>
        <w:rPr>
          <w:b/>
          <w:sz w:val="28"/>
          <w:szCs w:val="28"/>
          <w:lang w:val="uk-UA"/>
        </w:rPr>
      </w:pPr>
    </w:p>
    <w:p w:rsidR="000F539A" w:rsidRPr="00C277F5" w:rsidRDefault="000F539A" w:rsidP="00903DE3">
      <w:pPr>
        <w:ind w:firstLine="709"/>
        <w:jc w:val="center"/>
        <w:rPr>
          <w:b/>
          <w:sz w:val="28"/>
          <w:szCs w:val="28"/>
          <w:lang w:val="uk-UA"/>
        </w:rPr>
      </w:pPr>
      <w:r>
        <w:rPr>
          <w:b/>
          <w:sz w:val="28"/>
          <w:szCs w:val="28"/>
          <w:lang w:val="uk-UA"/>
        </w:rPr>
        <w:t>6. Прогноз результатів</w:t>
      </w:r>
    </w:p>
    <w:p w:rsidR="000F539A" w:rsidRDefault="000F539A" w:rsidP="00123D00">
      <w:pPr>
        <w:shd w:val="clear" w:color="auto" w:fill="FFFFFF"/>
        <w:ind w:firstLine="567"/>
        <w:jc w:val="both"/>
        <w:rPr>
          <w:bCs/>
          <w:color w:val="000000"/>
          <w:sz w:val="28"/>
          <w:szCs w:val="28"/>
          <w:shd w:val="clear" w:color="auto" w:fill="FFFFFF"/>
          <w:lang w:val="uk-UA"/>
        </w:rPr>
      </w:pPr>
      <w:r w:rsidRPr="00E061BF">
        <w:rPr>
          <w:bCs/>
          <w:color w:val="000000"/>
          <w:sz w:val="28"/>
          <w:szCs w:val="28"/>
          <w:shd w:val="clear" w:color="auto" w:fill="FFFFFF"/>
          <w:lang w:val="uk-UA"/>
        </w:rPr>
        <w:t>Прийняття законопро</w:t>
      </w:r>
      <w:r>
        <w:rPr>
          <w:bCs/>
          <w:color w:val="000000"/>
          <w:sz w:val="28"/>
          <w:szCs w:val="28"/>
          <w:shd w:val="clear" w:color="auto" w:fill="FFFFFF"/>
          <w:lang w:val="uk-UA"/>
        </w:rPr>
        <w:t>є</w:t>
      </w:r>
      <w:r w:rsidRPr="00E061BF">
        <w:rPr>
          <w:bCs/>
          <w:color w:val="000000"/>
          <w:sz w:val="28"/>
          <w:szCs w:val="28"/>
          <w:shd w:val="clear" w:color="auto" w:fill="FFFFFF"/>
          <w:lang w:val="uk-UA"/>
        </w:rPr>
        <w:t xml:space="preserve">кту дозволить забезпечити </w:t>
      </w:r>
      <w:r>
        <w:rPr>
          <w:bCs/>
          <w:color w:val="000000"/>
          <w:sz w:val="28"/>
          <w:szCs w:val="28"/>
          <w:shd w:val="clear" w:color="auto" w:fill="FFFFFF"/>
          <w:lang w:val="uk-UA"/>
        </w:rPr>
        <w:t xml:space="preserve">стабільний розвиток інженерної інфраструктури міст, сіл, селищ за допомогою фінансування замовниками будівництва. </w:t>
      </w:r>
    </w:p>
    <w:p w:rsidR="000F539A" w:rsidRPr="00C277F5" w:rsidRDefault="000F539A" w:rsidP="00123D00">
      <w:pPr>
        <w:ind w:firstLine="709"/>
        <w:jc w:val="both"/>
        <w:rPr>
          <w:sz w:val="28"/>
          <w:szCs w:val="28"/>
          <w:lang w:val="uk-UA"/>
        </w:rPr>
      </w:pPr>
    </w:p>
    <w:p w:rsidR="000F539A" w:rsidRDefault="000F539A" w:rsidP="005938A1">
      <w:pPr>
        <w:spacing w:before="120"/>
        <w:ind w:firstLine="540"/>
        <w:rPr>
          <w:b/>
          <w:bCs/>
          <w:sz w:val="28"/>
          <w:szCs w:val="28"/>
        </w:rPr>
      </w:pPr>
      <w:r w:rsidRPr="006A030A">
        <w:rPr>
          <w:b/>
          <w:bCs/>
          <w:sz w:val="28"/>
          <w:szCs w:val="28"/>
        </w:rPr>
        <w:t xml:space="preserve">Народний депутат України                                   </w:t>
      </w:r>
      <w:r>
        <w:rPr>
          <w:b/>
          <w:bCs/>
          <w:sz w:val="28"/>
          <w:szCs w:val="28"/>
        </w:rPr>
        <w:t xml:space="preserve">           </w:t>
      </w:r>
      <w:r w:rsidRPr="006A030A">
        <w:rPr>
          <w:b/>
          <w:bCs/>
          <w:sz w:val="28"/>
          <w:szCs w:val="28"/>
        </w:rPr>
        <w:t xml:space="preserve">Гривко С.Д. </w:t>
      </w:r>
    </w:p>
    <w:p w:rsidR="000F539A" w:rsidRPr="006A030A" w:rsidRDefault="000F539A" w:rsidP="005938A1">
      <w:pPr>
        <w:spacing w:before="120"/>
        <w:ind w:firstLine="540"/>
        <w:rPr>
          <w:sz w:val="28"/>
          <w:szCs w:val="28"/>
        </w:rPr>
      </w:pPr>
      <w:r>
        <w:rPr>
          <w:b/>
          <w:bCs/>
          <w:sz w:val="28"/>
          <w:szCs w:val="28"/>
        </w:rPr>
        <w:t xml:space="preserve">                                                                                                </w:t>
      </w:r>
      <w:r w:rsidRPr="006A030A">
        <w:rPr>
          <w:b/>
          <w:bCs/>
          <w:sz w:val="28"/>
          <w:szCs w:val="28"/>
        </w:rPr>
        <w:t>(посв. №110)</w:t>
      </w:r>
    </w:p>
    <w:p w:rsidR="000F539A" w:rsidRDefault="000F539A"/>
    <w:sectPr w:rsidR="000F539A" w:rsidSect="00294927">
      <w:headerReference w:type="default" r:id="rId10"/>
      <w:pgSz w:w="11906" w:h="16838"/>
      <w:pgMar w:top="1258" w:right="851" w:bottom="1079" w:left="170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D7B" w:rsidRDefault="000B4D7B" w:rsidP="00903DE3">
      <w:r>
        <w:separator/>
      </w:r>
    </w:p>
  </w:endnote>
  <w:endnote w:type="continuationSeparator" w:id="0">
    <w:p w:rsidR="000B4D7B" w:rsidRDefault="000B4D7B" w:rsidP="00903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D7B" w:rsidRDefault="000B4D7B" w:rsidP="00903DE3">
      <w:r>
        <w:separator/>
      </w:r>
    </w:p>
  </w:footnote>
  <w:footnote w:type="continuationSeparator" w:id="0">
    <w:p w:rsidR="000B4D7B" w:rsidRDefault="000B4D7B" w:rsidP="00903D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39A" w:rsidRDefault="000B4D7B">
    <w:pPr>
      <w:pStyle w:val="a8"/>
    </w:pPr>
    <w:r>
      <w:rPr>
        <w:noProof/>
        <w:lang w:val="ru-RU" w:eastAsia="ru-RU"/>
      </w:rPr>
      <w:pict>
        <v:shapetype id="_x0000_t202" coordsize="21600,21600" o:spt="202" path="m,l,21600r21600,l21600,xe">
          <v:stroke joinstyle="miter"/>
          <v:path gradientshapeok="t" o:connecttype="rect"/>
        </v:shapetype>
        <v:shape id="Поле 1" o:spid="_x0000_s2049" type="#_x0000_t202" style="position:absolute;margin-left:0;margin-top:.05pt;width:6pt;height:13.75pt;z-index:1;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PXlQIAABoFAAAOAAAAZHJzL2Uyb0RvYy54bWysVF2O2yAQfq/UOyDes7YjbxJb66z2p6kq&#10;bX+kbQ9ADI5RMVAgsbdVz9JT9KlSz5AjdYA4m21fqqp+wAMMH9/MfMPF5dAJtGPGciUrnJ2lGDFZ&#10;K8rlpsIf3q8mC4ysI5ISoSSr8AOz+HL5/NlFr0s2Va0SlBkEINKWva5w65wuk8TWLeuIPVOaSdhs&#10;lOmIg6nZJNSQHtA7kUzTdJb0ylBtVM2shdXbuImXAb9pWO3eNo1lDokKAzcXRhPGtR+T5QUpN4bo&#10;ltcHGuQfWHSES7j0CHVLHEFbw/+A6nhtlFWNO6tVl6im4TULMUA0WfpbNPct0SzEAsmx+pgm+/9g&#10;6ze7dwZxCrXDSJIOSrT/tv+5/7H/jjKfnV7bEpzuNbi54VoN3tNHavWdqj9aJNVNS+SGXRmj+pYR&#10;CuzCyeTkaMSxHmTdv1YUriFbpwLQ0JjOA0IyEKBDlR6OlWGDQzUszmdQbIxq2Mnm+Wx67qklpBzP&#10;amPdS6Y65I0KG6h7wCa7O+ui6+gSuCvB6YoLESZms74RBu0IaGQVvnhW6JbE1aATuM5G13C1PcUQ&#10;0iNJ5THjdXEF+AMBv+cjCYL4UmTTPL2eFpPVbDGf5Kv8fFLM08UkzYrrYpbmRX67+uoZZHnZckqZ&#10;vOOSjeLM8r8r/qFNoqyCPFFf4eIcUheCPmV/COsQa+q/Q36fBNlxB70qeFfhxdGJlL7mLySFsEnp&#10;CBfRTp7SDymDHIz/kJWgEC+KKA83rAdA8bJZK/oAWjEKigl1hwcGjFaZzxj10KwVtp+2xDCMxCsJ&#10;evOdPRpmNNajQWQNRyvsMIrmjYsvwFYbvmkBOSpaqivQZMODYB5ZAGU/gQYM5A+Phe/w03nwenzS&#10;lr8AAAD//wMAUEsDBBQABgAIAAAAIQA9yRKb1wAAAAMBAAAPAAAAZHJzL2Rvd25yZXYueG1sTI/B&#10;bsIwEETvlfgHa5G4FYcgAU3jIErVXqumlbgu8RJHiddRbCD9+zqn9jg7q5k3+X60nbjR4BvHClbL&#10;BARx5XTDtYLvr7fHHQgfkDV2jknBD3nYF7OHHDPt7vxJtzLUIoawz1CBCaHPpPSVIYt+6Xri6F3c&#10;YDFEOdRSD3iP4baTaZJspMWGY4PBno6Gqra8WgXrj3R78u/l67E/0VO78y/thY1Si/l4eAYRaAx/&#10;zzDhR3QoItPZXVl70SmIQ8J0FZOXRnVWkG43IItc/mcvfgEAAP//AwBQSwECLQAUAAYACAAAACEA&#10;toM4kv4AAADhAQAAEwAAAAAAAAAAAAAAAAAAAAAAW0NvbnRlbnRfVHlwZXNdLnhtbFBLAQItABQA&#10;BgAIAAAAIQA4/SH/1gAAAJQBAAALAAAAAAAAAAAAAAAAAC8BAABfcmVscy8ucmVsc1BLAQItABQA&#10;BgAIAAAAIQBPC+PXlQIAABoFAAAOAAAAAAAAAAAAAAAAAC4CAABkcnMvZTJvRG9jLnhtbFBLAQIt&#10;ABQABgAIAAAAIQA9yRKb1wAAAAMBAAAPAAAAAAAAAAAAAAAAAO8EAABkcnMvZG93bnJldi54bWxQ&#10;SwUGAAAAAAQABADzAAAA8wUAAAAA&#10;" stroked="f">
          <v:fill opacity="0"/>
          <v:textbox inset="0,0,0,0">
            <w:txbxContent>
              <w:p w:rsidR="000F539A" w:rsidRDefault="000F539A">
                <w:pPr>
                  <w:pStyle w:val="a8"/>
                </w:pPr>
              </w:p>
            </w:txbxContent>
          </v:textbox>
          <w10:wrap type="square" side="largest"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5C7D3B"/>
    <w:multiLevelType w:val="hybridMultilevel"/>
    <w:tmpl w:val="3178506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6BC1"/>
    <w:rsid w:val="000721E6"/>
    <w:rsid w:val="00084B10"/>
    <w:rsid w:val="000B4D7B"/>
    <w:rsid w:val="000C6ABC"/>
    <w:rsid w:val="000F539A"/>
    <w:rsid w:val="00123D00"/>
    <w:rsid w:val="00156BC1"/>
    <w:rsid w:val="00236F82"/>
    <w:rsid w:val="00294927"/>
    <w:rsid w:val="00316BB8"/>
    <w:rsid w:val="0034581D"/>
    <w:rsid w:val="004B09DB"/>
    <w:rsid w:val="005352DA"/>
    <w:rsid w:val="005938A1"/>
    <w:rsid w:val="006940B3"/>
    <w:rsid w:val="006A030A"/>
    <w:rsid w:val="006B777B"/>
    <w:rsid w:val="00710DDB"/>
    <w:rsid w:val="00750251"/>
    <w:rsid w:val="007543DD"/>
    <w:rsid w:val="00762B45"/>
    <w:rsid w:val="007E2BA7"/>
    <w:rsid w:val="008C06E0"/>
    <w:rsid w:val="008D65FF"/>
    <w:rsid w:val="00903DE3"/>
    <w:rsid w:val="00954D65"/>
    <w:rsid w:val="00971CFC"/>
    <w:rsid w:val="00A36E82"/>
    <w:rsid w:val="00B0100F"/>
    <w:rsid w:val="00B20C4E"/>
    <w:rsid w:val="00C277F5"/>
    <w:rsid w:val="00C44B5C"/>
    <w:rsid w:val="00E061BF"/>
    <w:rsid w:val="00E5232C"/>
    <w:rsid w:val="00FC4D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5:docId w15:val="{DECD0663-B142-4239-BBCC-763603F2C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3D00"/>
    <w:pPr>
      <w:suppressAutoHyphens/>
    </w:pPr>
    <w:rPr>
      <w:rFonts w:ascii="Times New Roman" w:eastAsia="Times New Roman" w:hAnsi="Times New Roman"/>
      <w:sz w:val="24"/>
      <w:szCs w:val="24"/>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uiPriority w:val="99"/>
    <w:rsid w:val="00123D00"/>
    <w:rPr>
      <w:rFonts w:cs="Times New Roman"/>
    </w:rPr>
  </w:style>
  <w:style w:type="paragraph" w:styleId="a4">
    <w:name w:val="Title"/>
    <w:basedOn w:val="a"/>
    <w:next w:val="a5"/>
    <w:link w:val="a6"/>
    <w:uiPriority w:val="99"/>
    <w:qFormat/>
    <w:rsid w:val="00123D00"/>
    <w:pPr>
      <w:autoSpaceDE w:val="0"/>
      <w:jc w:val="center"/>
    </w:pPr>
    <w:rPr>
      <w:rFonts w:ascii="Calibri Light" w:hAnsi="Calibri Light" w:cs="Calibri Light"/>
      <w:b/>
      <w:bCs/>
      <w:kern w:val="1"/>
      <w:sz w:val="56"/>
      <w:szCs w:val="56"/>
      <w:lang w:val="uk-UA"/>
    </w:rPr>
  </w:style>
  <w:style w:type="character" w:customStyle="1" w:styleId="a6">
    <w:name w:val="Назва Знак"/>
    <w:link w:val="a4"/>
    <w:uiPriority w:val="99"/>
    <w:locked/>
    <w:rsid w:val="00123D00"/>
    <w:rPr>
      <w:rFonts w:ascii="Calibri Light" w:hAnsi="Calibri Light" w:cs="Calibri Light"/>
      <w:b/>
      <w:bCs/>
      <w:kern w:val="1"/>
      <w:sz w:val="56"/>
      <w:szCs w:val="56"/>
      <w:lang w:val="uk-UA" w:eastAsia="zh-CN"/>
    </w:rPr>
  </w:style>
  <w:style w:type="character" w:customStyle="1" w:styleId="a7">
    <w:name w:val="Название Знак"/>
    <w:uiPriority w:val="99"/>
    <w:rsid w:val="00123D00"/>
    <w:rPr>
      <w:rFonts w:ascii="Cambria" w:hAnsi="Cambria" w:cs="Times New Roman"/>
      <w:color w:val="17365D"/>
      <w:spacing w:val="5"/>
      <w:kern w:val="28"/>
      <w:sz w:val="52"/>
      <w:szCs w:val="52"/>
      <w:lang w:eastAsia="zh-CN"/>
    </w:rPr>
  </w:style>
  <w:style w:type="paragraph" w:styleId="2">
    <w:name w:val="Body Text 2"/>
    <w:basedOn w:val="a"/>
    <w:link w:val="20"/>
    <w:uiPriority w:val="99"/>
    <w:rsid w:val="00123D00"/>
    <w:pPr>
      <w:autoSpaceDE w:val="0"/>
      <w:ind w:firstLine="709"/>
      <w:jc w:val="both"/>
    </w:pPr>
    <w:rPr>
      <w:lang w:val="uk-UA"/>
    </w:rPr>
  </w:style>
  <w:style w:type="character" w:customStyle="1" w:styleId="20">
    <w:name w:val="Основний текст 2 Знак"/>
    <w:link w:val="2"/>
    <w:uiPriority w:val="99"/>
    <w:locked/>
    <w:rsid w:val="00123D00"/>
    <w:rPr>
      <w:rFonts w:ascii="Times New Roman" w:hAnsi="Times New Roman" w:cs="Times New Roman"/>
      <w:sz w:val="24"/>
      <w:szCs w:val="24"/>
      <w:lang w:val="uk-UA" w:eastAsia="zh-CN"/>
    </w:rPr>
  </w:style>
  <w:style w:type="character" w:customStyle="1" w:styleId="21">
    <w:name w:val="Основной текст 2 Знак"/>
    <w:uiPriority w:val="99"/>
    <w:semiHidden/>
    <w:rsid w:val="00123D00"/>
    <w:rPr>
      <w:rFonts w:ascii="Times New Roman" w:hAnsi="Times New Roman" w:cs="Times New Roman"/>
      <w:sz w:val="24"/>
      <w:szCs w:val="24"/>
      <w:lang w:eastAsia="zh-CN"/>
    </w:rPr>
  </w:style>
  <w:style w:type="paragraph" w:styleId="a8">
    <w:name w:val="header"/>
    <w:basedOn w:val="a"/>
    <w:link w:val="a9"/>
    <w:uiPriority w:val="99"/>
    <w:rsid w:val="00123D00"/>
    <w:pPr>
      <w:tabs>
        <w:tab w:val="center" w:pos="4677"/>
        <w:tab w:val="right" w:pos="9355"/>
      </w:tabs>
    </w:pPr>
    <w:rPr>
      <w:lang w:val="uk-UA"/>
    </w:rPr>
  </w:style>
  <w:style w:type="character" w:customStyle="1" w:styleId="a9">
    <w:name w:val="Верхній колонтитул Знак"/>
    <w:link w:val="a8"/>
    <w:uiPriority w:val="99"/>
    <w:locked/>
    <w:rsid w:val="00123D00"/>
    <w:rPr>
      <w:rFonts w:ascii="Times New Roman" w:hAnsi="Times New Roman" w:cs="Times New Roman"/>
      <w:sz w:val="24"/>
      <w:szCs w:val="24"/>
      <w:lang w:val="uk-UA" w:eastAsia="zh-CN"/>
    </w:rPr>
  </w:style>
  <w:style w:type="character" w:customStyle="1" w:styleId="aa">
    <w:name w:val="Верхний колонтитул Знак"/>
    <w:uiPriority w:val="99"/>
    <w:semiHidden/>
    <w:rsid w:val="00123D00"/>
    <w:rPr>
      <w:rFonts w:ascii="Times New Roman" w:hAnsi="Times New Roman" w:cs="Times New Roman"/>
      <w:sz w:val="24"/>
      <w:szCs w:val="24"/>
      <w:lang w:eastAsia="zh-CN"/>
    </w:rPr>
  </w:style>
  <w:style w:type="paragraph" w:styleId="HTML">
    <w:name w:val="HTML Preformatted"/>
    <w:basedOn w:val="a"/>
    <w:link w:val="HTML0"/>
    <w:uiPriority w:val="99"/>
    <w:rsid w:val="00123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pPr>
    <w:rPr>
      <w:rFonts w:ascii="Courier New" w:hAnsi="Courier New" w:cs="Courier New"/>
      <w:sz w:val="20"/>
      <w:szCs w:val="20"/>
      <w:lang w:val="uk-UA"/>
    </w:rPr>
  </w:style>
  <w:style w:type="character" w:customStyle="1" w:styleId="HTML0">
    <w:name w:val="Стандартний HTML Знак"/>
    <w:link w:val="HTML"/>
    <w:uiPriority w:val="99"/>
    <w:locked/>
    <w:rsid w:val="00123D00"/>
    <w:rPr>
      <w:rFonts w:ascii="Courier New" w:hAnsi="Courier New" w:cs="Courier New"/>
      <w:sz w:val="20"/>
      <w:szCs w:val="20"/>
      <w:lang w:val="uk-UA" w:eastAsia="zh-CN"/>
    </w:rPr>
  </w:style>
  <w:style w:type="character" w:customStyle="1" w:styleId="HTML1">
    <w:name w:val="Стандартный HTML Знак"/>
    <w:uiPriority w:val="99"/>
    <w:semiHidden/>
    <w:rsid w:val="00123D00"/>
    <w:rPr>
      <w:rFonts w:ascii="Consolas" w:hAnsi="Consolas" w:cs="Consolas"/>
      <w:sz w:val="20"/>
      <w:szCs w:val="20"/>
      <w:lang w:eastAsia="zh-CN"/>
    </w:rPr>
  </w:style>
  <w:style w:type="paragraph" w:styleId="a5">
    <w:name w:val="Body Text"/>
    <w:basedOn w:val="a"/>
    <w:link w:val="ab"/>
    <w:uiPriority w:val="99"/>
    <w:semiHidden/>
    <w:rsid w:val="00123D00"/>
    <w:pPr>
      <w:spacing w:after="120"/>
    </w:pPr>
  </w:style>
  <w:style w:type="character" w:customStyle="1" w:styleId="ab">
    <w:name w:val="Основний текст Знак"/>
    <w:link w:val="a5"/>
    <w:uiPriority w:val="99"/>
    <w:semiHidden/>
    <w:locked/>
    <w:rsid w:val="00123D00"/>
    <w:rPr>
      <w:rFonts w:ascii="Times New Roman" w:hAnsi="Times New Roman" w:cs="Times New Roman"/>
      <w:sz w:val="24"/>
      <w:szCs w:val="24"/>
      <w:lang w:eastAsia="zh-CN"/>
    </w:rPr>
  </w:style>
  <w:style w:type="character" w:customStyle="1" w:styleId="rvts0">
    <w:name w:val="rvts0"/>
    <w:uiPriority w:val="99"/>
    <w:rsid w:val="00B20C4E"/>
    <w:rPr>
      <w:rFonts w:cs="Times New Roman"/>
    </w:rPr>
  </w:style>
  <w:style w:type="paragraph" w:styleId="ac">
    <w:name w:val="footer"/>
    <w:basedOn w:val="a"/>
    <w:link w:val="ad"/>
    <w:uiPriority w:val="99"/>
    <w:rsid w:val="00903DE3"/>
    <w:pPr>
      <w:tabs>
        <w:tab w:val="center" w:pos="4677"/>
        <w:tab w:val="right" w:pos="9355"/>
      </w:tabs>
    </w:pPr>
  </w:style>
  <w:style w:type="character" w:customStyle="1" w:styleId="ad">
    <w:name w:val="Нижній колонтитул Знак"/>
    <w:link w:val="ac"/>
    <w:uiPriority w:val="99"/>
    <w:locked/>
    <w:rsid w:val="00903DE3"/>
    <w:rPr>
      <w:rFonts w:ascii="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7405826">
      <w:marLeft w:val="0"/>
      <w:marRight w:val="0"/>
      <w:marTop w:val="0"/>
      <w:marBottom w:val="0"/>
      <w:divBdr>
        <w:top w:val="none" w:sz="0" w:space="0" w:color="auto"/>
        <w:left w:val="none" w:sz="0" w:space="0" w:color="auto"/>
        <w:bottom w:val="none" w:sz="0" w:space="0" w:color="auto"/>
        <w:right w:val="none" w:sz="0" w:space="0" w:color="auto"/>
      </w:divBdr>
    </w:div>
    <w:div w:id="21374058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49752C-D88C-4D66-BB2D-8AF624449300}">
  <ds:schemaRefs>
    <ds:schemaRef ds:uri="http://schemas.microsoft.com/sharepoint/v3/contenttype/forms"/>
  </ds:schemaRefs>
</ds:datastoreItem>
</file>

<file path=customXml/itemProps2.xml><?xml version="1.0" encoding="utf-8"?>
<ds:datastoreItem xmlns:ds="http://schemas.openxmlformats.org/officeDocument/2006/customXml" ds:itemID="{ABF5201E-6960-4AB0-82C3-2CDF93B340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409576-83AD-429C-8A87-EF7F01B4B5D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2996</Words>
  <Characters>1709</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2021-01-21T11:03:00Z</dcterms:created>
  <dcterms:modified xsi:type="dcterms:W3CDTF">2021-01-21T11:03:00Z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