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386E" w:rsidRPr="00216EB4" w:rsidRDefault="0065386E" w:rsidP="00A14F05">
      <w:pPr>
        <w:shd w:val="clear" w:color="auto" w:fill="FFFFFF"/>
        <w:spacing w:after="0" w:line="240" w:lineRule="auto"/>
        <w:ind w:left="4536" w:right="-141"/>
        <w:jc w:val="both"/>
        <w:rPr>
          <w:rFonts w:ascii="Times New Roman" w:hAnsi="Times New Roman" w:cs="Times New Roman"/>
          <w:b/>
          <w:bCs/>
          <w:sz w:val="28"/>
          <w:szCs w:val="28"/>
        </w:rPr>
      </w:pPr>
      <w:r w:rsidRPr="00216EB4">
        <w:rPr>
          <w:rFonts w:ascii="Times New Roman" w:hAnsi="Times New Roman" w:cs="Times New Roman"/>
          <w:b/>
          <w:bCs/>
          <w:sz w:val="28"/>
          <w:szCs w:val="28"/>
        </w:rPr>
        <w:t xml:space="preserve">Комітет Верховної Ради України </w:t>
      </w:r>
    </w:p>
    <w:p w:rsidR="0065386E" w:rsidRDefault="0065386E" w:rsidP="00A14F05">
      <w:pPr>
        <w:shd w:val="clear" w:color="auto" w:fill="FFFFFF"/>
        <w:spacing w:after="0" w:line="240" w:lineRule="auto"/>
        <w:ind w:left="4536"/>
        <w:jc w:val="both"/>
        <w:rPr>
          <w:rFonts w:ascii="Times New Roman" w:hAnsi="Times New Roman" w:cs="Times New Roman"/>
          <w:b/>
          <w:bCs/>
          <w:sz w:val="28"/>
          <w:szCs w:val="28"/>
        </w:rPr>
      </w:pPr>
      <w:r w:rsidRPr="00216EB4">
        <w:rPr>
          <w:rFonts w:ascii="Times New Roman" w:hAnsi="Times New Roman" w:cs="Times New Roman"/>
          <w:b/>
          <w:bCs/>
          <w:sz w:val="28"/>
          <w:szCs w:val="28"/>
        </w:rPr>
        <w:t>з питань організації державної влади, місцевого самоврядування, регіонального розвитку та містобудування</w:t>
      </w:r>
    </w:p>
    <w:p w:rsidR="0065386E" w:rsidRPr="00216EB4" w:rsidRDefault="0065386E" w:rsidP="00A14F05">
      <w:pPr>
        <w:shd w:val="clear" w:color="auto" w:fill="FFFFFF"/>
        <w:spacing w:after="0" w:line="240" w:lineRule="auto"/>
        <w:ind w:left="4536"/>
        <w:jc w:val="both"/>
        <w:rPr>
          <w:rFonts w:ascii="Times New Roman" w:hAnsi="Times New Roman" w:cs="Times New Roman"/>
          <w:b/>
          <w:bCs/>
          <w:sz w:val="28"/>
          <w:szCs w:val="28"/>
        </w:rPr>
      </w:pPr>
    </w:p>
    <w:p w:rsidR="0065386E" w:rsidRPr="00216EB4" w:rsidRDefault="0065386E" w:rsidP="00A14F05">
      <w:pPr>
        <w:shd w:val="clear" w:color="auto" w:fill="FFFFFF"/>
        <w:spacing w:after="0" w:line="240" w:lineRule="auto"/>
        <w:jc w:val="both"/>
        <w:rPr>
          <w:rFonts w:ascii="Times New Roman" w:hAnsi="Times New Roman" w:cs="Times New Roman"/>
          <w:bCs/>
          <w:i/>
          <w:sz w:val="28"/>
          <w:szCs w:val="28"/>
        </w:rPr>
      </w:pPr>
      <w:r w:rsidRPr="00216EB4">
        <w:rPr>
          <w:rFonts w:ascii="Times New Roman" w:hAnsi="Times New Roman" w:cs="Times New Roman"/>
          <w:bCs/>
          <w:i/>
          <w:sz w:val="28"/>
          <w:szCs w:val="28"/>
        </w:rPr>
        <w:t>Про розгляд законопроекту</w:t>
      </w:r>
    </w:p>
    <w:p w:rsidR="0065386E" w:rsidRDefault="0065386E" w:rsidP="00A14F05">
      <w:pPr>
        <w:spacing w:after="120" w:line="240" w:lineRule="auto"/>
        <w:jc w:val="both"/>
        <w:rPr>
          <w:rFonts w:ascii="Times New Roman" w:eastAsia="Times New Roman" w:hAnsi="Times New Roman" w:cs="Times New Roman"/>
          <w:bCs/>
          <w:i/>
          <w:sz w:val="28"/>
          <w:szCs w:val="28"/>
          <w:lang w:eastAsia="ru-RU"/>
        </w:rPr>
      </w:pPr>
      <w:r w:rsidRPr="00216EB4">
        <w:rPr>
          <w:rFonts w:ascii="Times New Roman" w:eastAsia="Times New Roman" w:hAnsi="Times New Roman" w:cs="Times New Roman"/>
          <w:bCs/>
          <w:i/>
          <w:sz w:val="28"/>
          <w:szCs w:val="28"/>
          <w:lang w:eastAsia="ru-RU"/>
        </w:rPr>
        <w:t>за реєстр. № 4</w:t>
      </w:r>
      <w:r>
        <w:rPr>
          <w:rFonts w:ascii="Times New Roman" w:eastAsia="Times New Roman" w:hAnsi="Times New Roman" w:cs="Times New Roman"/>
          <w:bCs/>
          <w:i/>
          <w:sz w:val="28"/>
          <w:szCs w:val="28"/>
          <w:lang w:eastAsia="ru-RU"/>
        </w:rPr>
        <w:t>618</w:t>
      </w:r>
    </w:p>
    <w:p w:rsidR="0065386E" w:rsidRPr="00216EB4" w:rsidRDefault="0065386E" w:rsidP="00A14F05">
      <w:pPr>
        <w:spacing w:after="120" w:line="240" w:lineRule="auto"/>
        <w:jc w:val="both"/>
        <w:rPr>
          <w:rFonts w:ascii="Times New Roman" w:eastAsia="Times New Roman" w:hAnsi="Times New Roman" w:cs="Times New Roman"/>
          <w:bCs/>
          <w:i/>
          <w:sz w:val="28"/>
          <w:szCs w:val="28"/>
          <w:lang w:eastAsia="ru-RU"/>
        </w:rPr>
      </w:pPr>
    </w:p>
    <w:p w:rsidR="0065386E" w:rsidRPr="0065386E" w:rsidRDefault="0065386E" w:rsidP="00A14F05">
      <w:pPr>
        <w:tabs>
          <w:tab w:val="left" w:pos="851"/>
        </w:tabs>
        <w:spacing w:after="0" w:line="240" w:lineRule="auto"/>
        <w:ind w:firstLine="709"/>
        <w:jc w:val="both"/>
        <w:rPr>
          <w:rFonts w:ascii="Times New Roman" w:eastAsia="Times New Roman" w:hAnsi="Times New Roman" w:cs="Times New Roman"/>
          <w:sz w:val="28"/>
          <w:szCs w:val="28"/>
          <w:lang w:eastAsia="ru-RU"/>
        </w:rPr>
      </w:pPr>
      <w:r w:rsidRPr="0065386E">
        <w:rPr>
          <w:rFonts w:ascii="Times New Roman" w:eastAsia="Times New Roman" w:hAnsi="Times New Roman" w:cs="Times New Roman"/>
          <w:sz w:val="28"/>
          <w:szCs w:val="28"/>
          <w:lang w:eastAsia="ru-RU"/>
        </w:rPr>
        <w:t xml:space="preserve">Комітет Верховної Ради України з питань бюджету на засіданні </w:t>
      </w:r>
      <w:r w:rsidR="00085BC6">
        <w:rPr>
          <w:rFonts w:ascii="Times New Roman" w:eastAsia="Times New Roman" w:hAnsi="Times New Roman" w:cs="Times New Roman"/>
          <w:sz w:val="28"/>
          <w:szCs w:val="28"/>
          <w:lang w:eastAsia="ru-RU"/>
        </w:rPr>
        <w:t>3</w:t>
      </w:r>
      <w:r w:rsidRPr="0065386E">
        <w:rPr>
          <w:rFonts w:ascii="Times New Roman" w:eastAsia="Times New Roman" w:hAnsi="Times New Roman" w:cs="Times New Roman"/>
          <w:sz w:val="28"/>
          <w:szCs w:val="28"/>
          <w:lang w:eastAsia="ru-RU"/>
        </w:rPr>
        <w:t> </w:t>
      </w:r>
      <w:r w:rsidR="00A87C52" w:rsidRPr="00A87C52">
        <w:rPr>
          <w:rFonts w:ascii="Times New Roman" w:eastAsia="Times New Roman" w:hAnsi="Times New Roman" w:cs="Times New Roman"/>
          <w:sz w:val="28"/>
          <w:szCs w:val="28"/>
          <w:lang w:eastAsia="ru-RU"/>
        </w:rPr>
        <w:t>березня</w:t>
      </w:r>
      <w:r w:rsidRPr="0065386E">
        <w:rPr>
          <w:rFonts w:ascii="Times New Roman" w:eastAsia="Times New Roman" w:hAnsi="Times New Roman" w:cs="Times New Roman"/>
          <w:sz w:val="28"/>
          <w:szCs w:val="28"/>
          <w:lang w:eastAsia="ru-RU"/>
        </w:rPr>
        <w:t xml:space="preserve"> 2021 року (протокол № </w:t>
      </w:r>
      <w:r w:rsidR="00085BC6">
        <w:rPr>
          <w:rFonts w:ascii="Times New Roman" w:eastAsia="Times New Roman" w:hAnsi="Times New Roman" w:cs="Times New Roman"/>
          <w:sz w:val="28"/>
          <w:szCs w:val="28"/>
          <w:lang w:eastAsia="ru-RU"/>
        </w:rPr>
        <w:t>79</w:t>
      </w:r>
      <w:r w:rsidRPr="0065386E">
        <w:rPr>
          <w:rFonts w:ascii="Times New Roman" w:eastAsia="Times New Roman" w:hAnsi="Times New Roman" w:cs="Times New Roman"/>
          <w:sz w:val="28"/>
          <w:szCs w:val="28"/>
          <w:lang w:eastAsia="ru-RU"/>
        </w:rPr>
        <w:t>) відповідно до статей 27 і 109 Бюджетного кодексу України та статті 93 Регламенту Верховної Ради України розглянув проект Закону про внесення змін до Закону України «Про регулювання містобудівної діяльності» щодо удосконалення містобудівної діяльності (реєстр. № 4618 від  21.01.2021), поданий нар</w:t>
      </w:r>
      <w:r w:rsidR="00085BC6">
        <w:rPr>
          <w:rFonts w:ascii="Times New Roman" w:eastAsia="Times New Roman" w:hAnsi="Times New Roman" w:cs="Times New Roman"/>
          <w:sz w:val="28"/>
          <w:szCs w:val="28"/>
          <w:lang w:eastAsia="ru-RU"/>
        </w:rPr>
        <w:t xml:space="preserve">одним депутатом України </w:t>
      </w:r>
      <w:proofErr w:type="spellStart"/>
      <w:r w:rsidR="00085BC6">
        <w:rPr>
          <w:rFonts w:ascii="Times New Roman" w:eastAsia="Times New Roman" w:hAnsi="Times New Roman" w:cs="Times New Roman"/>
          <w:sz w:val="28"/>
          <w:szCs w:val="28"/>
          <w:lang w:eastAsia="ru-RU"/>
        </w:rPr>
        <w:t>Гривком</w:t>
      </w:r>
      <w:proofErr w:type="spellEnd"/>
      <w:r w:rsidR="00085BC6">
        <w:rPr>
          <w:rFonts w:ascii="Times New Roman" w:eastAsia="Times New Roman" w:hAnsi="Times New Roman" w:cs="Times New Roman"/>
          <w:sz w:val="28"/>
          <w:szCs w:val="28"/>
          <w:lang w:eastAsia="ru-RU"/>
        </w:rPr>
        <w:t> С.</w:t>
      </w:r>
      <w:r w:rsidRPr="0065386E">
        <w:rPr>
          <w:rFonts w:ascii="Times New Roman" w:eastAsia="Times New Roman" w:hAnsi="Times New Roman" w:cs="Times New Roman"/>
          <w:sz w:val="28"/>
          <w:szCs w:val="28"/>
          <w:lang w:eastAsia="ru-RU"/>
        </w:rPr>
        <w:t>Д., і повідомляє про таке.</w:t>
      </w:r>
    </w:p>
    <w:p w:rsidR="0065386E" w:rsidRPr="0065386E" w:rsidRDefault="0065386E" w:rsidP="00A14F05">
      <w:pPr>
        <w:spacing w:after="0" w:line="240" w:lineRule="auto"/>
        <w:ind w:firstLine="709"/>
        <w:jc w:val="both"/>
        <w:rPr>
          <w:rFonts w:ascii="Times New Roman" w:hAnsi="Times New Roman" w:cs="Times New Roman"/>
          <w:sz w:val="28"/>
          <w:szCs w:val="28"/>
        </w:rPr>
      </w:pPr>
      <w:r w:rsidRPr="0065386E">
        <w:rPr>
          <w:rFonts w:ascii="Times New Roman" w:hAnsi="Times New Roman" w:cs="Times New Roman"/>
          <w:sz w:val="28"/>
          <w:szCs w:val="28"/>
        </w:rPr>
        <w:t xml:space="preserve">У </w:t>
      </w:r>
      <w:r w:rsidR="00085BC6">
        <w:rPr>
          <w:rFonts w:ascii="Times New Roman" w:hAnsi="Times New Roman" w:cs="Times New Roman"/>
          <w:sz w:val="28"/>
          <w:szCs w:val="28"/>
        </w:rPr>
        <w:t>з</w:t>
      </w:r>
      <w:r w:rsidRPr="0065386E">
        <w:rPr>
          <w:rFonts w:ascii="Times New Roman" w:hAnsi="Times New Roman" w:cs="Times New Roman"/>
          <w:sz w:val="28"/>
          <w:szCs w:val="28"/>
        </w:rPr>
        <w:t xml:space="preserve">аконопроекті пропонується унормувати питання щодо обов’язку органів місцевого самоврядування за зверненням </w:t>
      </w:r>
      <w:r w:rsidRPr="0065386E">
        <w:rPr>
          <w:rFonts w:ascii="Times New Roman" w:hAnsi="Times New Roman" w:cs="Times New Roman"/>
          <w:sz w:val="28"/>
          <w:szCs w:val="28"/>
          <w:lang w:eastAsia="ru-RU"/>
        </w:rPr>
        <w:t>замовника будівництва</w:t>
      </w:r>
      <w:r w:rsidRPr="0065386E">
        <w:rPr>
          <w:rFonts w:ascii="Times New Roman" w:hAnsi="Times New Roman" w:cs="Times New Roman"/>
          <w:sz w:val="28"/>
          <w:szCs w:val="28"/>
        </w:rPr>
        <w:t xml:space="preserve"> </w:t>
      </w:r>
      <w:r w:rsidRPr="0065386E">
        <w:rPr>
          <w:rFonts w:ascii="Times New Roman" w:hAnsi="Times New Roman" w:cs="Times New Roman"/>
          <w:sz w:val="28"/>
          <w:szCs w:val="28"/>
          <w:lang w:eastAsia="ru-RU"/>
        </w:rPr>
        <w:t xml:space="preserve">прийняти у комунальну власність територіальної громади (або у </w:t>
      </w:r>
      <w:r w:rsidRPr="0065386E">
        <w:rPr>
          <w:rFonts w:ascii="Times New Roman" w:hAnsi="Times New Roman" w:cs="Times New Roman"/>
          <w:sz w:val="28"/>
          <w:szCs w:val="28"/>
          <w:shd w:val="clear" w:color="auto" w:fill="FFFFFF"/>
        </w:rPr>
        <w:t>спільну власність територіальних громад)</w:t>
      </w:r>
      <w:r w:rsidRPr="0065386E">
        <w:rPr>
          <w:rFonts w:ascii="Times New Roman" w:hAnsi="Times New Roman" w:cs="Times New Roman"/>
          <w:sz w:val="28"/>
          <w:szCs w:val="28"/>
        </w:rPr>
        <w:t xml:space="preserve"> </w:t>
      </w:r>
      <w:r w:rsidRPr="0065386E">
        <w:rPr>
          <w:rFonts w:ascii="Times New Roman" w:hAnsi="Times New Roman" w:cs="Times New Roman"/>
          <w:bCs/>
          <w:sz w:val="28"/>
          <w:szCs w:val="28"/>
        </w:rPr>
        <w:t>об’єктів інженерної інфраструктури, у разі якщо</w:t>
      </w:r>
      <w:r w:rsidRPr="0065386E">
        <w:rPr>
          <w:rFonts w:ascii="Times New Roman" w:hAnsi="Times New Roman" w:cs="Times New Roman"/>
          <w:sz w:val="28"/>
          <w:szCs w:val="28"/>
        </w:rPr>
        <w:t xml:space="preserve"> необхідність будівництва таких об’єктів передбачалась технічними умовами, ухваливши відповідне рішення протягом 60 днів з дня звернення.</w:t>
      </w:r>
    </w:p>
    <w:p w:rsidR="0065386E" w:rsidRPr="0065386E" w:rsidRDefault="0065386E" w:rsidP="00A14F05">
      <w:pPr>
        <w:spacing w:after="0" w:line="240" w:lineRule="auto"/>
        <w:ind w:firstLine="709"/>
        <w:jc w:val="both"/>
        <w:rPr>
          <w:rFonts w:ascii="Times New Roman" w:hAnsi="Times New Roman" w:cs="Times New Roman"/>
          <w:sz w:val="28"/>
          <w:szCs w:val="28"/>
        </w:rPr>
      </w:pPr>
      <w:r w:rsidRPr="0065386E">
        <w:rPr>
          <w:rFonts w:ascii="Times New Roman" w:hAnsi="Times New Roman" w:cs="Times New Roman"/>
          <w:sz w:val="28"/>
          <w:szCs w:val="28"/>
        </w:rPr>
        <w:t>При цьому згідно з пояснювальною запискою реалізація законопроекту не потребує додаткових витрат з державного бюджету.</w:t>
      </w:r>
    </w:p>
    <w:p w:rsidR="0065386E" w:rsidRPr="0065386E" w:rsidRDefault="0065386E" w:rsidP="00A14F05">
      <w:pPr>
        <w:spacing w:after="0" w:line="240" w:lineRule="auto"/>
        <w:ind w:firstLine="709"/>
        <w:jc w:val="both"/>
        <w:rPr>
          <w:rFonts w:ascii="Times New Roman" w:hAnsi="Times New Roman" w:cs="Times New Roman"/>
          <w:sz w:val="28"/>
          <w:szCs w:val="28"/>
        </w:rPr>
      </w:pPr>
      <w:r w:rsidRPr="0065386E">
        <w:rPr>
          <w:rFonts w:ascii="Times New Roman" w:hAnsi="Times New Roman" w:cs="Times New Roman"/>
          <w:sz w:val="28"/>
          <w:szCs w:val="28"/>
        </w:rPr>
        <w:t>Разом з тим у експертному висновку Міністерства фінансів України до даного законопроекту зазначається про необхідність залучення додаткових коштів з місцевих бюджетів на утримання інженерних мереж або об’єктів інженерної інфраструктури</w:t>
      </w:r>
      <w:r w:rsidRPr="0065386E">
        <w:rPr>
          <w:rFonts w:ascii="Times New Roman" w:hAnsi="Times New Roman" w:cs="Times New Roman"/>
          <w:bCs/>
          <w:sz w:val="28"/>
          <w:szCs w:val="28"/>
        </w:rPr>
        <w:t xml:space="preserve">, які будуть прийняті у </w:t>
      </w:r>
      <w:r w:rsidRPr="0065386E">
        <w:rPr>
          <w:rFonts w:ascii="Times New Roman" w:hAnsi="Times New Roman" w:cs="Times New Roman"/>
          <w:sz w:val="28"/>
          <w:szCs w:val="28"/>
        </w:rPr>
        <w:t>комунальну власність територіальної громади (або у спільну власність декількох територіальних громад). Водночас Міністерством фінансів інформується, що таку думку щодо законопроекту висловлено також Міністерством розвитку економіки, торгівлі та сільського господарства  та  Міністерством розвитку громад та територій.</w:t>
      </w:r>
    </w:p>
    <w:p w:rsidR="0065386E" w:rsidRPr="0065386E" w:rsidRDefault="0065386E" w:rsidP="00A14F05">
      <w:pPr>
        <w:spacing w:after="0" w:line="240" w:lineRule="auto"/>
        <w:ind w:firstLine="709"/>
        <w:jc w:val="both"/>
        <w:rPr>
          <w:rFonts w:ascii="Times New Roman" w:hAnsi="Times New Roman" w:cs="Times New Roman"/>
          <w:sz w:val="28"/>
          <w:szCs w:val="28"/>
        </w:rPr>
      </w:pPr>
      <w:r w:rsidRPr="0065386E">
        <w:rPr>
          <w:rFonts w:ascii="Times New Roman" w:hAnsi="Times New Roman" w:cs="Times New Roman"/>
          <w:sz w:val="28"/>
          <w:szCs w:val="28"/>
        </w:rPr>
        <w:t xml:space="preserve">Відтак, суб’єктом права законодавчої ініціативи в порушення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фінансово-економічне обґрунтування (включаючи відповідні розрахунки) та пропозиції змін до законодавчих актів України щодо скорочення витрат </w:t>
      </w:r>
      <w:r w:rsidRPr="0065386E">
        <w:rPr>
          <w:rFonts w:ascii="Times New Roman" w:hAnsi="Times New Roman" w:cs="Times New Roman"/>
          <w:sz w:val="28"/>
          <w:szCs w:val="28"/>
        </w:rPr>
        <w:lastRenderedPageBreak/>
        <w:t xml:space="preserve">бюджету та/або джерел додаткових надходжень бюджету для досягнення збалансованості бюджетів, що унеможливило надання міністерством фінансів вартісної оцінки величини впливу законопроекту на місцеві бюджети. </w:t>
      </w:r>
    </w:p>
    <w:p w:rsidR="0065386E" w:rsidRPr="0065386E" w:rsidRDefault="0065386E" w:rsidP="00A14F05">
      <w:pPr>
        <w:spacing w:after="0" w:line="240" w:lineRule="auto"/>
        <w:ind w:firstLine="709"/>
        <w:jc w:val="both"/>
        <w:rPr>
          <w:rFonts w:ascii="Times New Roman" w:hAnsi="Times New Roman" w:cs="Times New Roman"/>
          <w:color w:val="000000"/>
          <w:spacing w:val="1"/>
          <w:sz w:val="28"/>
          <w:szCs w:val="28"/>
        </w:rPr>
      </w:pPr>
      <w:r w:rsidRPr="0065386E">
        <w:rPr>
          <w:rFonts w:ascii="Times New Roman" w:hAnsi="Times New Roman" w:cs="Times New Roman"/>
          <w:color w:val="000000"/>
          <w:spacing w:val="1"/>
          <w:sz w:val="28"/>
          <w:szCs w:val="28"/>
        </w:rPr>
        <w:t xml:space="preserve">Крім того, термін набрання чинності законом, визначений у законопроекті </w:t>
      </w:r>
      <w:r w:rsidRPr="0065386E">
        <w:rPr>
          <w:rFonts w:ascii="Times New Roman" w:hAnsi="Times New Roman" w:cs="Times New Roman"/>
          <w:i/>
          <w:iCs/>
          <w:color w:val="000000"/>
          <w:spacing w:val="1"/>
          <w:sz w:val="28"/>
          <w:szCs w:val="28"/>
        </w:rPr>
        <w:t>(з дня, наступного за днем його опублікування)</w:t>
      </w:r>
      <w:r w:rsidRPr="0065386E">
        <w:rPr>
          <w:rFonts w:ascii="Times New Roman" w:hAnsi="Times New Roman" w:cs="Times New Roman"/>
          <w:color w:val="000000"/>
          <w:spacing w:val="1"/>
          <w:sz w:val="28"/>
          <w:szCs w:val="28"/>
        </w:rPr>
        <w:t>, не відповідає частині третій статті 27 Бюджетного кодексу України, що встановлює вимоги щодо введення в дію законів України або їх окремих положень, які впливають на показники бюджету (зменшують надходження бюджету та/або збільшують витрати бюджету).</w:t>
      </w:r>
    </w:p>
    <w:p w:rsidR="0065386E" w:rsidRPr="0065386E" w:rsidRDefault="0065386E" w:rsidP="00A14F05">
      <w:pPr>
        <w:spacing w:after="0" w:line="240" w:lineRule="auto"/>
        <w:ind w:firstLine="709"/>
        <w:jc w:val="both"/>
        <w:rPr>
          <w:rFonts w:ascii="Times New Roman" w:hAnsi="Times New Roman" w:cs="Times New Roman"/>
          <w:color w:val="000000"/>
          <w:sz w:val="28"/>
          <w:szCs w:val="28"/>
        </w:rPr>
      </w:pPr>
      <w:r w:rsidRPr="0065386E">
        <w:rPr>
          <w:rFonts w:ascii="Times New Roman" w:eastAsia="MS Mincho" w:hAnsi="Times New Roman" w:cs="Times New Roman"/>
          <w:sz w:val="28"/>
          <w:szCs w:val="28"/>
          <w:lang w:eastAsia="ja-JP"/>
        </w:rPr>
        <w:t>За результатами розгляду Комітет ухвалив рішення: законоп</w:t>
      </w:r>
      <w:r w:rsidRPr="0065386E">
        <w:rPr>
          <w:rFonts w:ascii="Times New Roman" w:hAnsi="Times New Roman" w:cs="Times New Roman"/>
          <w:spacing w:val="1"/>
          <w:sz w:val="28"/>
          <w:szCs w:val="28"/>
        </w:rPr>
        <w:t xml:space="preserve">роект </w:t>
      </w:r>
      <w:r w:rsidRPr="0065386E">
        <w:rPr>
          <w:rFonts w:ascii="Times New Roman" w:hAnsi="Times New Roman" w:cs="Times New Roman"/>
          <w:sz w:val="28"/>
          <w:szCs w:val="28"/>
        </w:rPr>
        <w:t>(реєстр. № 4618), поданий нар</w:t>
      </w:r>
      <w:r w:rsidR="00085BC6">
        <w:rPr>
          <w:rFonts w:ascii="Times New Roman" w:hAnsi="Times New Roman" w:cs="Times New Roman"/>
          <w:sz w:val="28"/>
          <w:szCs w:val="28"/>
        </w:rPr>
        <w:t xml:space="preserve">одним депутатом України </w:t>
      </w:r>
      <w:proofErr w:type="spellStart"/>
      <w:r w:rsidR="00085BC6">
        <w:rPr>
          <w:rFonts w:ascii="Times New Roman" w:hAnsi="Times New Roman" w:cs="Times New Roman"/>
          <w:sz w:val="28"/>
          <w:szCs w:val="28"/>
        </w:rPr>
        <w:t>Гривком</w:t>
      </w:r>
      <w:proofErr w:type="spellEnd"/>
      <w:r w:rsidR="00085BC6">
        <w:rPr>
          <w:rFonts w:ascii="Times New Roman" w:hAnsi="Times New Roman" w:cs="Times New Roman"/>
          <w:sz w:val="28"/>
          <w:szCs w:val="28"/>
        </w:rPr>
        <w:t> С.</w:t>
      </w:r>
      <w:r w:rsidRPr="0065386E">
        <w:rPr>
          <w:rFonts w:ascii="Times New Roman" w:hAnsi="Times New Roman" w:cs="Times New Roman"/>
          <w:sz w:val="28"/>
          <w:szCs w:val="28"/>
        </w:rPr>
        <w:t xml:space="preserve">Д., </w:t>
      </w:r>
      <w:r w:rsidRPr="0065386E">
        <w:rPr>
          <w:rFonts w:ascii="Times New Roman" w:hAnsi="Times New Roman" w:cs="Times New Roman"/>
          <w:spacing w:val="1"/>
          <w:sz w:val="28"/>
          <w:szCs w:val="28"/>
        </w:rPr>
        <w:t>має вплив на показники місцевих бюджетів (призведе до збільшення видатків).</w:t>
      </w:r>
      <w:r w:rsidRPr="0065386E">
        <w:rPr>
          <w:rFonts w:ascii="Times New Roman" w:hAnsi="Times New Roman" w:cs="Times New Roman"/>
          <w:sz w:val="28"/>
          <w:szCs w:val="28"/>
        </w:rPr>
        <w:t xml:space="preserve"> У разі прийняття відповідного закону до 15 липня 2021 року він має вводитися в дію не раніше 1 січня 2022 року, а після 15 липня 202</w:t>
      </w:r>
      <w:r w:rsidR="00A87C52">
        <w:rPr>
          <w:rFonts w:ascii="Times New Roman" w:hAnsi="Times New Roman" w:cs="Times New Roman"/>
          <w:sz w:val="28"/>
          <w:szCs w:val="28"/>
          <w:lang w:val="ru-RU"/>
        </w:rPr>
        <w:t>1</w:t>
      </w:r>
      <w:r w:rsidRPr="0065386E">
        <w:rPr>
          <w:rFonts w:ascii="Times New Roman" w:hAnsi="Times New Roman" w:cs="Times New Roman"/>
          <w:sz w:val="28"/>
          <w:szCs w:val="28"/>
        </w:rPr>
        <w:t xml:space="preserve"> року – не раніше 1 січня 2023 року (або 1 січня наступного за цим року залежно від часу прийняття закону).</w:t>
      </w:r>
    </w:p>
    <w:p w:rsidR="0065386E" w:rsidRDefault="0065386E" w:rsidP="00A14F05">
      <w:pPr>
        <w:spacing w:after="0" w:line="240" w:lineRule="auto"/>
        <w:ind w:firstLine="567"/>
        <w:jc w:val="both"/>
        <w:rPr>
          <w:rFonts w:ascii="Times New Roman" w:hAnsi="Times New Roman" w:cs="Times New Roman"/>
          <w:b/>
          <w:sz w:val="28"/>
          <w:szCs w:val="28"/>
        </w:rPr>
      </w:pPr>
    </w:p>
    <w:p w:rsidR="0065386E" w:rsidRPr="00216EB4" w:rsidRDefault="0065386E" w:rsidP="00A14F05">
      <w:pPr>
        <w:spacing w:after="0" w:line="240" w:lineRule="auto"/>
        <w:ind w:firstLine="567"/>
        <w:jc w:val="both"/>
        <w:rPr>
          <w:rFonts w:ascii="Times New Roman" w:hAnsi="Times New Roman" w:cs="Times New Roman"/>
          <w:b/>
          <w:sz w:val="28"/>
          <w:szCs w:val="28"/>
        </w:rPr>
      </w:pPr>
    </w:p>
    <w:p w:rsidR="0065386E" w:rsidRPr="00216EB4" w:rsidRDefault="0065386E" w:rsidP="00A14F05">
      <w:pPr>
        <w:spacing w:after="0" w:line="240" w:lineRule="auto"/>
        <w:jc w:val="both"/>
        <w:rPr>
          <w:rFonts w:ascii="Times New Roman" w:hAnsi="Times New Roman" w:cs="Times New Roman"/>
          <w:sz w:val="28"/>
          <w:szCs w:val="28"/>
        </w:rPr>
      </w:pPr>
      <w:r w:rsidRPr="00216EB4">
        <w:rPr>
          <w:rFonts w:ascii="Times New Roman" w:hAnsi="Times New Roman" w:cs="Times New Roman"/>
          <w:b/>
          <w:sz w:val="28"/>
          <w:szCs w:val="28"/>
        </w:rPr>
        <w:t xml:space="preserve">Голова Комітету </w:t>
      </w:r>
      <w:r w:rsidRPr="00216EB4">
        <w:rPr>
          <w:rFonts w:ascii="Times New Roman" w:hAnsi="Times New Roman" w:cs="Times New Roman"/>
          <w:b/>
          <w:sz w:val="28"/>
          <w:szCs w:val="28"/>
        </w:rPr>
        <w:tab/>
      </w:r>
      <w:r w:rsidRPr="00216EB4">
        <w:rPr>
          <w:rFonts w:ascii="Times New Roman" w:hAnsi="Times New Roman" w:cs="Times New Roman"/>
          <w:b/>
          <w:color w:val="FF0000"/>
          <w:sz w:val="28"/>
          <w:szCs w:val="28"/>
        </w:rPr>
        <w:tab/>
      </w:r>
      <w:r w:rsidRPr="00216EB4">
        <w:rPr>
          <w:rFonts w:ascii="Times New Roman" w:hAnsi="Times New Roman" w:cs="Times New Roman"/>
          <w:b/>
          <w:color w:val="FF0000"/>
          <w:sz w:val="28"/>
          <w:szCs w:val="28"/>
        </w:rPr>
        <w:tab/>
      </w:r>
      <w:r w:rsidRPr="00216EB4">
        <w:rPr>
          <w:rFonts w:ascii="Times New Roman" w:hAnsi="Times New Roman" w:cs="Times New Roman"/>
          <w:b/>
          <w:color w:val="FF0000"/>
          <w:sz w:val="28"/>
          <w:szCs w:val="28"/>
        </w:rPr>
        <w:tab/>
      </w:r>
      <w:r w:rsidRPr="00216EB4">
        <w:rPr>
          <w:rFonts w:ascii="Times New Roman" w:hAnsi="Times New Roman" w:cs="Times New Roman"/>
          <w:b/>
          <w:sz w:val="28"/>
          <w:szCs w:val="28"/>
        </w:rPr>
        <w:tab/>
      </w:r>
      <w:r w:rsidRPr="00216EB4">
        <w:rPr>
          <w:rFonts w:ascii="Times New Roman" w:hAnsi="Times New Roman" w:cs="Times New Roman"/>
          <w:b/>
          <w:sz w:val="28"/>
          <w:szCs w:val="28"/>
        </w:rPr>
        <w:tab/>
      </w:r>
      <w:r w:rsidRPr="00216EB4">
        <w:rPr>
          <w:rFonts w:ascii="Times New Roman" w:hAnsi="Times New Roman" w:cs="Times New Roman"/>
          <w:b/>
          <w:sz w:val="28"/>
          <w:szCs w:val="28"/>
        </w:rPr>
        <w:tab/>
      </w:r>
      <w:proofErr w:type="spellStart"/>
      <w:r w:rsidRPr="00216EB4">
        <w:rPr>
          <w:rFonts w:ascii="Times New Roman" w:hAnsi="Times New Roman" w:cs="Times New Roman"/>
          <w:b/>
          <w:sz w:val="28"/>
          <w:szCs w:val="28"/>
        </w:rPr>
        <w:t>Ю.Арістов</w:t>
      </w:r>
      <w:proofErr w:type="spellEnd"/>
    </w:p>
    <w:p w:rsidR="0065386E" w:rsidRPr="00216EB4" w:rsidRDefault="0065386E" w:rsidP="00A14F05">
      <w:pPr>
        <w:spacing w:after="0" w:line="240" w:lineRule="auto"/>
        <w:jc w:val="both"/>
        <w:rPr>
          <w:rFonts w:ascii="Times New Roman" w:hAnsi="Times New Roman" w:cs="Times New Roman"/>
          <w:sz w:val="28"/>
          <w:szCs w:val="28"/>
        </w:rPr>
      </w:pPr>
    </w:p>
    <w:p w:rsidR="0065386E" w:rsidRPr="00216EB4" w:rsidRDefault="0065386E" w:rsidP="00A14F05">
      <w:pPr>
        <w:spacing w:after="0" w:line="240" w:lineRule="auto"/>
        <w:jc w:val="both"/>
        <w:rPr>
          <w:rFonts w:ascii="Times New Roman" w:hAnsi="Times New Roman" w:cs="Times New Roman"/>
          <w:sz w:val="28"/>
          <w:szCs w:val="28"/>
        </w:rPr>
      </w:pPr>
    </w:p>
    <w:p w:rsidR="0065386E" w:rsidRPr="00216EB4" w:rsidRDefault="0065386E" w:rsidP="00A14F05">
      <w:pPr>
        <w:spacing w:after="0" w:line="240" w:lineRule="auto"/>
        <w:jc w:val="both"/>
        <w:rPr>
          <w:rFonts w:ascii="Times New Roman" w:hAnsi="Times New Roman" w:cs="Times New Roman"/>
          <w:sz w:val="28"/>
          <w:szCs w:val="28"/>
        </w:rPr>
      </w:pPr>
    </w:p>
    <w:p w:rsidR="0065386E" w:rsidRPr="00216EB4" w:rsidRDefault="0065386E" w:rsidP="00A14F05">
      <w:pPr>
        <w:spacing w:after="0" w:line="240" w:lineRule="auto"/>
        <w:jc w:val="both"/>
        <w:rPr>
          <w:rFonts w:ascii="Times New Roman" w:hAnsi="Times New Roman" w:cs="Times New Roman"/>
          <w:sz w:val="20"/>
          <w:szCs w:val="20"/>
        </w:rPr>
      </w:pPr>
      <w:proofErr w:type="spellStart"/>
      <w:r w:rsidRPr="00216EB4">
        <w:rPr>
          <w:rFonts w:ascii="Times New Roman" w:hAnsi="Times New Roman" w:cs="Times New Roman"/>
          <w:sz w:val="20"/>
          <w:szCs w:val="20"/>
        </w:rPr>
        <w:t>Вик.Расчислова</w:t>
      </w:r>
      <w:proofErr w:type="spellEnd"/>
      <w:r w:rsidRPr="00216EB4">
        <w:rPr>
          <w:rFonts w:ascii="Times New Roman" w:hAnsi="Times New Roman" w:cs="Times New Roman"/>
          <w:sz w:val="20"/>
          <w:szCs w:val="20"/>
        </w:rPr>
        <w:t xml:space="preserve"> Л.В.</w:t>
      </w:r>
    </w:p>
    <w:p w:rsidR="0065386E" w:rsidRPr="00216EB4" w:rsidRDefault="0065386E" w:rsidP="00A14F05">
      <w:pPr>
        <w:spacing w:after="0" w:line="240" w:lineRule="auto"/>
        <w:jc w:val="both"/>
        <w:rPr>
          <w:rFonts w:ascii="Times New Roman" w:hAnsi="Times New Roman" w:cs="Times New Roman"/>
          <w:sz w:val="20"/>
          <w:szCs w:val="20"/>
        </w:rPr>
      </w:pPr>
      <w:r w:rsidRPr="00216EB4">
        <w:rPr>
          <w:rFonts w:ascii="Times New Roman" w:hAnsi="Times New Roman" w:cs="Times New Roman"/>
          <w:sz w:val="20"/>
          <w:szCs w:val="20"/>
        </w:rPr>
        <w:t>255-41-14</w:t>
      </w:r>
      <w:bookmarkStart w:id="0" w:name="_GoBack"/>
      <w:bookmarkEnd w:id="0"/>
    </w:p>
    <w:sectPr w:rsidR="0065386E" w:rsidRPr="00216EB4" w:rsidSect="00A14F05">
      <w:headerReference w:type="default" r:id="rId7"/>
      <w:footerReference w:type="default" r:id="rId8"/>
      <w:headerReference w:type="first" r:id="rId9"/>
      <w:footerReference w:type="first" r:id="rId10"/>
      <w:pgSz w:w="11906" w:h="16838"/>
      <w:pgMar w:top="1134" w:right="709"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386E" w:rsidRDefault="0065386E" w:rsidP="0065386E">
      <w:pPr>
        <w:spacing w:after="0" w:line="240" w:lineRule="auto"/>
      </w:pPr>
      <w:r>
        <w:separator/>
      </w:r>
    </w:p>
  </w:endnote>
  <w:endnote w:type="continuationSeparator" w:id="0">
    <w:p w:rsidR="0065386E" w:rsidRDefault="0065386E" w:rsidP="00653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9E7" w:rsidRDefault="00461F29">
    <w:pPr>
      <w:pStyle w:val="a5"/>
      <w:jc w:val="right"/>
    </w:pPr>
  </w:p>
  <w:p w:rsidR="00C92F3D" w:rsidRDefault="00461F29">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461F29">
        <w:pPr>
          <w:pStyle w:val="a5"/>
          <w:jc w:val="center"/>
        </w:pPr>
      </w:p>
    </w:sdtContent>
  </w:sdt>
  <w:p w:rsidR="00A7635E" w:rsidRDefault="00461F2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386E" w:rsidRDefault="0065386E" w:rsidP="0065386E">
      <w:pPr>
        <w:spacing w:after="0" w:line="240" w:lineRule="auto"/>
      </w:pPr>
      <w:r>
        <w:separator/>
      </w:r>
    </w:p>
  </w:footnote>
  <w:footnote w:type="continuationSeparator" w:id="0">
    <w:p w:rsidR="0065386E" w:rsidRDefault="0065386E" w:rsidP="006538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8223330"/>
      <w:docPartObj>
        <w:docPartGallery w:val="Page Numbers (Top of Page)"/>
        <w:docPartUnique/>
      </w:docPartObj>
    </w:sdtPr>
    <w:sdtEndPr/>
    <w:sdtContent>
      <w:p w:rsidR="00A14F05" w:rsidRDefault="00A14F05">
        <w:pPr>
          <w:pStyle w:val="a3"/>
          <w:jc w:val="center"/>
        </w:pPr>
        <w:r>
          <w:fldChar w:fldCharType="begin"/>
        </w:r>
        <w:r>
          <w:instrText>PAGE   \* MERGEFORMAT</w:instrText>
        </w:r>
        <w:r>
          <w:fldChar w:fldCharType="separate"/>
        </w:r>
        <w:r w:rsidR="00085BC6">
          <w:rPr>
            <w:noProof/>
          </w:rPr>
          <w:t>2</w:t>
        </w:r>
        <w:r>
          <w:fldChar w:fldCharType="end"/>
        </w:r>
      </w:p>
    </w:sdtContent>
  </w:sdt>
  <w:p w:rsidR="00CE6A4B" w:rsidRDefault="00461F29" w:rsidP="00AD7F82">
    <w:pPr>
      <w:pStyle w:val="a3"/>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461F29" w:rsidP="00AD7F82">
          <w:pPr>
            <w:pStyle w:val="a3"/>
            <w:rPr>
              <w:rFonts w:ascii="Times New Roman" w:hAnsi="Times New Roman"/>
              <w:color w:val="002060"/>
              <w:sz w:val="32"/>
              <w:szCs w:val="32"/>
            </w:rPr>
          </w:pPr>
        </w:p>
        <w:p w:rsidR="00CE6A4B" w:rsidRPr="00AD7F82" w:rsidRDefault="00461F29" w:rsidP="00AD7F82">
          <w:pPr>
            <w:pStyle w:val="a3"/>
            <w:rPr>
              <w:rFonts w:ascii="Times New Roman" w:hAnsi="Times New Roman"/>
              <w:color w:val="002060"/>
              <w:sz w:val="32"/>
              <w:szCs w:val="32"/>
            </w:rPr>
          </w:pPr>
        </w:p>
        <w:p w:rsidR="00CE6A4B" w:rsidRPr="00AD7F82" w:rsidRDefault="00461F29" w:rsidP="00AD7F82">
          <w:pPr>
            <w:pStyle w:val="a3"/>
            <w:rPr>
              <w:rFonts w:ascii="Times New Roman" w:hAnsi="Times New Roman"/>
              <w:color w:val="002060"/>
              <w:sz w:val="32"/>
              <w:szCs w:val="32"/>
            </w:rPr>
          </w:pPr>
        </w:p>
        <w:p w:rsidR="00CE6A4B" w:rsidRPr="0021032F" w:rsidRDefault="00A14F05" w:rsidP="0021032F">
          <w:pPr>
            <w:pStyle w:val="a3"/>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1E538F5A" wp14:editId="06AF4139">
                <wp:simplePos x="0" y="0"/>
                <wp:positionH relativeFrom="margin">
                  <wp:posOffset>3474085</wp:posOffset>
                </wp:positionH>
                <wp:positionV relativeFrom="paragraph">
                  <wp:posOffset>-801370</wp:posOffset>
                </wp:positionV>
                <wp:extent cx="461010" cy="636905"/>
                <wp:effectExtent l="0" t="0" r="0" b="0"/>
                <wp:wrapSquare wrapText="bothSides"/>
                <wp:docPr id="37"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rsidR="00CE6A4B" w:rsidRPr="008D7BBE" w:rsidRDefault="00A14F05" w:rsidP="00CA7044">
          <w:pPr>
            <w:pStyle w:val="a3"/>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Pr>
              <w:rFonts w:ascii="Times New Roman" w:hAnsi="Times New Roman"/>
              <w:b/>
              <w:color w:val="1829A8"/>
              <w:spacing w:val="20"/>
              <w:sz w:val="24"/>
              <w:szCs w:val="24"/>
            </w:rPr>
            <w:t xml:space="preserve"> бюджету</w:t>
          </w:r>
        </w:p>
        <w:p w:rsidR="00C27AE9" w:rsidRPr="007B31A3" w:rsidRDefault="00A14F05" w:rsidP="00C434B6">
          <w:pPr>
            <w:pStyle w:val="a3"/>
            <w:spacing w:before="160" w:after="6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w:t>
          </w:r>
          <w:r>
            <w:rPr>
              <w:rFonts w:ascii="Times New Roman" w:hAnsi="Times New Roman"/>
              <w:color w:val="1829A8"/>
              <w:sz w:val="20"/>
              <w:szCs w:val="20"/>
            </w:rPr>
            <w:t xml:space="preserve">, </w:t>
          </w:r>
          <w:proofErr w:type="spellStart"/>
          <w:r>
            <w:rPr>
              <w:rFonts w:ascii="Times New Roman" w:hAnsi="Times New Roman"/>
              <w:color w:val="1829A8"/>
              <w:sz w:val="20"/>
              <w:szCs w:val="20"/>
            </w:rPr>
            <w:t>тел</w:t>
          </w:r>
          <w:proofErr w:type="spellEnd"/>
          <w:r>
            <w:rPr>
              <w:rFonts w:ascii="Times New Roman" w:hAnsi="Times New Roman"/>
              <w:color w:val="1829A8"/>
              <w:sz w:val="20"/>
              <w:szCs w:val="20"/>
            </w:rPr>
            <w:t>.: 255-40-29,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461F29" w:rsidP="00811821">
          <w:pPr>
            <w:pStyle w:val="a3"/>
            <w:rPr>
              <w:rFonts w:ascii="Times New Roman" w:hAnsi="Times New Roman"/>
              <w:color w:val="002060"/>
              <w:lang w:val="uk-UA"/>
            </w:rPr>
          </w:pPr>
        </w:p>
      </w:tc>
      <w:tc>
        <w:tcPr>
          <w:tcW w:w="9714" w:type="dxa"/>
        </w:tcPr>
        <w:p w:rsidR="00811821" w:rsidRPr="00053776" w:rsidRDefault="00461F29" w:rsidP="00811821">
          <w:pPr>
            <w:pStyle w:val="a3"/>
            <w:rPr>
              <w:rFonts w:ascii="Times New Roman" w:hAnsi="Times New Roman"/>
              <w:color w:val="002060"/>
              <w:lang w:val="uk-UA"/>
            </w:rPr>
          </w:pPr>
        </w:p>
      </w:tc>
      <w:tc>
        <w:tcPr>
          <w:tcW w:w="1086" w:type="dxa"/>
          <w:tcBorders>
            <w:top w:val="nil"/>
          </w:tcBorders>
        </w:tcPr>
        <w:p w:rsidR="00811821" w:rsidRPr="00053776" w:rsidRDefault="00461F29" w:rsidP="00811821">
          <w:pPr>
            <w:pStyle w:val="a3"/>
            <w:rPr>
              <w:rFonts w:ascii="Times New Roman" w:hAnsi="Times New Roman"/>
              <w:color w:val="002060"/>
              <w:lang w:val="uk-UA"/>
            </w:rPr>
          </w:pPr>
        </w:p>
      </w:tc>
    </w:tr>
  </w:tbl>
  <w:p w:rsidR="00F91DD3" w:rsidRPr="004F7B8A" w:rsidRDefault="00461F29" w:rsidP="004F7B8A">
    <w:pPr>
      <w:pStyle w:val="a3"/>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386E"/>
    <w:rsid w:val="00085BC6"/>
    <w:rsid w:val="0065386E"/>
    <w:rsid w:val="00A14F05"/>
    <w:rsid w:val="00A87C52"/>
    <w:rsid w:val="00F45A0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3429A96"/>
  <w15:chartTrackingRefBased/>
  <w15:docId w15:val="{CA3C4874-46B9-4533-98B5-357796B2C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386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5386E"/>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65386E"/>
  </w:style>
  <w:style w:type="paragraph" w:styleId="a5">
    <w:name w:val="footer"/>
    <w:basedOn w:val="a"/>
    <w:link w:val="a6"/>
    <w:uiPriority w:val="99"/>
    <w:unhideWhenUsed/>
    <w:rsid w:val="0065386E"/>
    <w:pPr>
      <w:tabs>
        <w:tab w:val="center" w:pos="4819"/>
        <w:tab w:val="right" w:pos="9639"/>
      </w:tabs>
      <w:spacing w:after="0" w:line="240" w:lineRule="auto"/>
    </w:pPr>
  </w:style>
  <w:style w:type="character" w:customStyle="1" w:styleId="a6">
    <w:name w:val="Нижній колонтитул Знак"/>
    <w:basedOn w:val="a0"/>
    <w:link w:val="a5"/>
    <w:uiPriority w:val="99"/>
    <w:rsid w:val="0065386E"/>
  </w:style>
  <w:style w:type="table" w:styleId="a7">
    <w:name w:val="Table Grid"/>
    <w:basedOn w:val="a1"/>
    <w:uiPriority w:val="99"/>
    <w:rsid w:val="0065386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qFormat/>
    <w:rsid w:val="0065386E"/>
    <w:pPr>
      <w:suppressAutoHyphens/>
      <w:spacing w:after="0" w:line="240" w:lineRule="auto"/>
    </w:pPr>
    <w:rPr>
      <w:rFonts w:ascii="Courier New" w:eastAsia="Times New Roman" w:hAnsi="Courier New" w:cs="Calibri"/>
      <w:sz w:val="20"/>
      <w:szCs w:val="20"/>
      <w:lang w:eastAsia="ar-S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rsid w:val="0065386E"/>
    <w:rPr>
      <w:rFonts w:ascii="Courier New" w:eastAsia="Times New Roman" w:hAnsi="Courier New" w:cs="Calibri"/>
      <w:sz w:val="20"/>
      <w:szCs w:val="20"/>
      <w:lang w:eastAsia="ar-SA"/>
    </w:rPr>
  </w:style>
  <w:style w:type="paragraph" w:styleId="a8">
    <w:name w:val="Body Text Indent"/>
    <w:basedOn w:val="a"/>
    <w:link w:val="a9"/>
    <w:rsid w:val="0065386E"/>
    <w:pPr>
      <w:spacing w:after="120" w:line="240" w:lineRule="auto"/>
      <w:ind w:left="283"/>
    </w:pPr>
    <w:rPr>
      <w:rFonts w:ascii="Times New Roman" w:eastAsia="Times New Roman" w:hAnsi="Times New Roman" w:cs="Times New Roman"/>
      <w:sz w:val="28"/>
      <w:szCs w:val="24"/>
      <w:lang w:eastAsia="ru-RU"/>
    </w:rPr>
  </w:style>
  <w:style w:type="character" w:customStyle="1" w:styleId="a9">
    <w:name w:val="Основний текст з відступом Знак"/>
    <w:basedOn w:val="a0"/>
    <w:link w:val="a8"/>
    <w:rsid w:val="0065386E"/>
    <w:rPr>
      <w:rFonts w:ascii="Times New Roman" w:eastAsia="Times New Roman" w:hAnsi="Times New Roman" w:cs="Times New Roman"/>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313416-E5FC-4195-B36F-A4B758B10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2041</Words>
  <Characters>1164</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Василівна Расчислова</dc:creator>
  <cp:keywords/>
  <dc:description/>
  <cp:lastModifiedBy>Людмила Василівна Расчислова</cp:lastModifiedBy>
  <cp:revision>2</cp:revision>
  <cp:lastPrinted>2021-02-19T09:34:00Z</cp:lastPrinted>
  <dcterms:created xsi:type="dcterms:W3CDTF">2021-03-03T14:34:00Z</dcterms:created>
  <dcterms:modified xsi:type="dcterms:W3CDTF">2021-03-03T14:34:00Z</dcterms:modified>
</cp:coreProperties>
</file>