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B44986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бюджету</w:t>
      </w:r>
    </w:p>
    <w:p w:rsidR="00202DE0" w:rsidRPr="00202DE0" w:rsidRDefault="00B44986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B4498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FF5BA8">
        <w:rPr>
          <w:rFonts w:ascii="Times New Roman" w:eastAsia="Times New Roman" w:hAnsi="Times New Roman"/>
          <w:sz w:val="28"/>
          <w:szCs w:val="28"/>
          <w:lang w:val="uk-UA" w:eastAsia="ru-RU"/>
        </w:rPr>
        <w:t>09</w:t>
      </w:r>
      <w:r w:rsidR="005069E8">
        <w:rPr>
          <w:rFonts w:ascii="Times New Roman" w:eastAsia="Times New Roman" w:hAnsi="Times New Roman"/>
          <w:sz w:val="28"/>
          <w:szCs w:val="28"/>
          <w:lang w:val="uk-UA" w:eastAsia="ru-RU"/>
        </w:rPr>
        <w:t>.06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8577F0" w:rsidRPr="008577F0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Державний бюджет України на 2021 рік" щодо підтримки державного підприємства "НАЦІОНАЛЬНА АТОМНА ЕНЕРГОГЕНЕРУЮЧА КОМПАНІЯ "ЕНЕРГОАТОМ" для забезпечення виконання функцій загальносуспільного інтересу в процесі функціонування ринку електричної енергії (реєстр.№4624)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585C" w:rsidRDefault="00CE585C" w:rsidP="005E306B">
      <w:pPr>
        <w:spacing w:after="0" w:line="240" w:lineRule="auto"/>
      </w:pPr>
      <w:r>
        <w:separator/>
      </w:r>
    </w:p>
  </w:endnote>
  <w:endnote w:type="continuationSeparator" w:id="0">
    <w:p w:rsidR="00CE585C" w:rsidRDefault="00CE585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E585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585C" w:rsidRDefault="00CE585C" w:rsidP="005E306B">
      <w:pPr>
        <w:spacing w:after="0" w:line="240" w:lineRule="auto"/>
      </w:pPr>
      <w:r>
        <w:separator/>
      </w:r>
    </w:p>
  </w:footnote>
  <w:footnote w:type="continuationSeparator" w:id="0">
    <w:p w:rsidR="00CE585C" w:rsidRDefault="00CE585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53D9"/>
    <w:rsid w:val="008F774E"/>
    <w:rsid w:val="009053AB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995F8-9251-4D2F-B13E-1F256B200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503</Words>
  <Characters>287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2021-06-15T14:23:00Z</dcterms:created>
  <dcterms:modified xsi:type="dcterms:W3CDTF">2021-06-15T14:23:00Z</dcterms:modified>
</cp:coreProperties>
</file>