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109E" w:rsidRPr="0057109E" w:rsidRDefault="00D8097E" w:rsidP="0057109E">
      <w:pPr>
        <w:spacing w:after="0"/>
        <w:jc w:val="right"/>
        <w:rPr>
          <w:rFonts w:ascii="Times New Roman" w:eastAsiaTheme="minorHAnsi" w:hAnsi="Times New Roman" w:cstheme="minorBidi"/>
          <w:sz w:val="24"/>
          <w:szCs w:val="24"/>
          <w:lang w:val="uk-UA"/>
        </w:rPr>
      </w:pPr>
      <w:r>
        <w:rPr>
          <w:rFonts w:ascii="Times New Roman" w:eastAsiaTheme="minorHAnsi" w:hAnsi="Times New Roman" w:cstheme="minorBidi"/>
          <w:sz w:val="24"/>
          <w:szCs w:val="24"/>
          <w:lang w:val="uk-UA"/>
        </w:rPr>
        <w:t>До реєстр. № 4626</w:t>
      </w:r>
      <w:r w:rsidR="0057109E" w:rsidRPr="0057109E">
        <w:rPr>
          <w:rFonts w:ascii="Times New Roman" w:eastAsiaTheme="minorHAnsi" w:hAnsi="Times New Roman" w:cstheme="minorBidi"/>
          <w:sz w:val="24"/>
          <w:szCs w:val="24"/>
        </w:rPr>
        <w:t xml:space="preserve"> </w:t>
      </w:r>
      <w:r>
        <w:rPr>
          <w:rFonts w:ascii="Times New Roman" w:eastAsiaTheme="minorHAnsi" w:hAnsi="Times New Roman" w:cstheme="minorBidi"/>
          <w:sz w:val="24"/>
          <w:szCs w:val="24"/>
          <w:lang w:val="uk-UA"/>
        </w:rPr>
        <w:t>від 22.</w:t>
      </w:r>
      <w:r w:rsidR="005F252F">
        <w:rPr>
          <w:rFonts w:ascii="Times New Roman" w:eastAsiaTheme="minorHAnsi" w:hAnsi="Times New Roman" w:cstheme="minorBidi"/>
          <w:sz w:val="24"/>
          <w:szCs w:val="24"/>
          <w:lang w:val="uk-UA"/>
        </w:rPr>
        <w:t>0</w:t>
      </w:r>
      <w:r>
        <w:rPr>
          <w:rFonts w:ascii="Times New Roman" w:eastAsiaTheme="minorHAnsi" w:hAnsi="Times New Roman" w:cstheme="minorBidi"/>
          <w:sz w:val="24"/>
          <w:szCs w:val="24"/>
          <w:lang w:val="uk-UA"/>
        </w:rPr>
        <w:t>1.2021</w:t>
      </w:r>
    </w:p>
    <w:p w:rsidR="0057109E" w:rsidRDefault="0057109E" w:rsidP="0057109E">
      <w:pPr>
        <w:jc w:val="right"/>
      </w:pPr>
      <w:r w:rsidRPr="0057109E">
        <w:rPr>
          <w:rFonts w:ascii="Times New Roman" w:eastAsiaTheme="minorHAnsi" w:hAnsi="Times New Roman" w:cstheme="minorBidi"/>
          <w:sz w:val="24"/>
          <w:szCs w:val="24"/>
          <w:lang w:val="uk-UA"/>
        </w:rPr>
        <w:t xml:space="preserve">      </w:t>
      </w:r>
      <w:r w:rsidR="00D8097E">
        <w:rPr>
          <w:rFonts w:ascii="Times New Roman" w:eastAsiaTheme="minorHAnsi" w:hAnsi="Times New Roman" w:cstheme="minorBidi"/>
          <w:sz w:val="24"/>
          <w:szCs w:val="24"/>
          <w:lang w:val="uk-UA"/>
        </w:rPr>
        <w:t>НДУ Костенко Р.В. та інші</w:t>
      </w:r>
      <w:r w:rsidRPr="0057109E">
        <w:rPr>
          <w:rFonts w:ascii="Times New Roman" w:eastAsiaTheme="minorHAnsi" w:hAnsi="Times New Roman" w:cstheme="minorBidi"/>
          <w:sz w:val="24"/>
          <w:szCs w:val="24"/>
          <w:lang w:val="uk-UA"/>
        </w:rPr>
        <w:t xml:space="preserve">            </w:t>
      </w:r>
    </w:p>
    <w:tbl>
      <w:tblPr>
        <w:tblW w:w="11911" w:type="dxa"/>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11"/>
      </w:tblGrid>
      <w:tr w:rsidR="0057109E" w:rsidRPr="00AD7F82" w:rsidTr="0057109E">
        <w:trPr>
          <w:trHeight w:val="2811"/>
        </w:trPr>
        <w:tc>
          <w:tcPr>
            <w:tcW w:w="11911" w:type="dxa"/>
            <w:tcBorders>
              <w:top w:val="nil"/>
              <w:left w:val="nil"/>
              <w:bottom w:val="nil"/>
              <w:right w:val="nil"/>
            </w:tcBorders>
          </w:tcPr>
          <w:p w:rsidR="0057109E" w:rsidRPr="00AD7F82" w:rsidRDefault="0057109E" w:rsidP="00172E71">
            <w:pPr>
              <w:pStyle w:val="a3"/>
              <w:tabs>
                <w:tab w:val="clear" w:pos="4677"/>
                <w:tab w:val="clear" w:pos="9355"/>
              </w:tabs>
              <w:rPr>
                <w:rFonts w:ascii="Times New Roman" w:hAnsi="Times New Roman"/>
                <w:color w:val="002060"/>
                <w:sz w:val="32"/>
                <w:szCs w:val="32"/>
              </w:rPr>
            </w:pPr>
          </w:p>
          <w:p w:rsidR="0057109E" w:rsidRPr="00AD7F82" w:rsidRDefault="0057109E" w:rsidP="00172E71">
            <w:pPr>
              <w:pStyle w:val="a3"/>
              <w:tabs>
                <w:tab w:val="clear" w:pos="4677"/>
                <w:tab w:val="clear" w:pos="9355"/>
              </w:tabs>
              <w:rPr>
                <w:rFonts w:ascii="Times New Roman" w:hAnsi="Times New Roman"/>
                <w:color w:val="002060"/>
                <w:sz w:val="32"/>
                <w:szCs w:val="32"/>
              </w:rPr>
            </w:pPr>
          </w:p>
          <w:p w:rsidR="0057109E" w:rsidRPr="00AD7F82" w:rsidRDefault="0057109E" w:rsidP="00172E71">
            <w:pPr>
              <w:pStyle w:val="a3"/>
              <w:tabs>
                <w:tab w:val="clear" w:pos="4677"/>
                <w:tab w:val="clear" w:pos="9355"/>
              </w:tabs>
              <w:rPr>
                <w:rFonts w:ascii="Times New Roman" w:hAnsi="Times New Roman"/>
                <w:color w:val="002060"/>
                <w:sz w:val="32"/>
                <w:szCs w:val="32"/>
              </w:rPr>
            </w:pPr>
          </w:p>
          <w:p w:rsidR="0057109E" w:rsidRPr="0021032F" w:rsidRDefault="0057109E" w:rsidP="00172E71">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0530E979" wp14:editId="40798107">
                  <wp:simplePos x="0" y="0"/>
                  <wp:positionH relativeFrom="margin">
                    <wp:posOffset>3474085</wp:posOffset>
                  </wp:positionH>
                  <wp:positionV relativeFrom="paragraph">
                    <wp:posOffset>-801370</wp:posOffset>
                  </wp:positionV>
                  <wp:extent cx="461010" cy="636905"/>
                  <wp:effectExtent l="0" t="0" r="0" b="0"/>
                  <wp:wrapSquare wrapText="bothSides"/>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57109E" w:rsidRPr="00A76A60" w:rsidRDefault="0057109E" w:rsidP="00172E71">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національної безпеки, оборони та розвідки</w:t>
            </w:r>
          </w:p>
          <w:p w:rsidR="0057109E" w:rsidRPr="00A76A60" w:rsidRDefault="0057109E" w:rsidP="00172E71">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w:t>
            </w:r>
            <w:r>
              <w:rPr>
                <w:rFonts w:ascii="Times New Roman" w:hAnsi="Times New Roman"/>
                <w:color w:val="1829A8"/>
                <w:sz w:val="20"/>
                <w:szCs w:val="20"/>
                <w:lang w:val="uk-UA"/>
              </w:rPr>
              <w:t xml:space="preserve">: </w:t>
            </w:r>
            <w:r w:rsidRPr="00A833C8">
              <w:rPr>
                <w:rFonts w:ascii="Times New Roman" w:hAnsi="Times New Roman"/>
                <w:color w:val="1829A8"/>
                <w:sz w:val="20"/>
                <w:szCs w:val="20"/>
                <w:lang w:val="uk-UA"/>
              </w:rPr>
              <w:t>2</w:t>
            </w:r>
            <w:r>
              <w:rPr>
                <w:rFonts w:ascii="Times New Roman" w:hAnsi="Times New Roman"/>
                <w:color w:val="1829A8"/>
                <w:sz w:val="20"/>
                <w:szCs w:val="20"/>
                <w:lang w:val="uk-UA"/>
              </w:rPr>
              <w:t>55</w:t>
            </w:r>
            <w:r w:rsidRPr="00A833C8">
              <w:rPr>
                <w:rFonts w:ascii="Times New Roman" w:hAnsi="Times New Roman"/>
                <w:color w:val="1829A8"/>
                <w:sz w:val="20"/>
                <w:szCs w:val="20"/>
                <w:lang w:val="uk-UA"/>
              </w:rPr>
              <w:t>-</w:t>
            </w:r>
            <w:r>
              <w:rPr>
                <w:rFonts w:ascii="Times New Roman" w:hAnsi="Times New Roman"/>
                <w:color w:val="1829A8"/>
                <w:sz w:val="20"/>
                <w:szCs w:val="20"/>
                <w:lang w:val="uk-UA"/>
              </w:rPr>
              <w:t>31</w:t>
            </w:r>
            <w:r w:rsidRPr="00A833C8">
              <w:rPr>
                <w:rFonts w:ascii="Times New Roman" w:hAnsi="Times New Roman"/>
                <w:color w:val="1829A8"/>
                <w:sz w:val="20"/>
                <w:szCs w:val="20"/>
                <w:lang w:val="uk-UA"/>
              </w:rPr>
              <w:t>-</w:t>
            </w:r>
            <w:r>
              <w:rPr>
                <w:rFonts w:ascii="Times New Roman" w:hAnsi="Times New Roman"/>
                <w:color w:val="1829A8"/>
                <w:sz w:val="20"/>
                <w:szCs w:val="20"/>
                <w:lang w:val="uk-UA"/>
              </w:rPr>
              <w:t>95, тел.</w:t>
            </w:r>
            <w:r w:rsidRPr="00A76A60">
              <w:rPr>
                <w:rFonts w:ascii="Times New Roman" w:hAnsi="Times New Roman"/>
                <w:color w:val="1829A8"/>
                <w:sz w:val="20"/>
                <w:szCs w:val="20"/>
              </w:rPr>
              <w:t>/</w:t>
            </w:r>
            <w:r>
              <w:rPr>
                <w:rFonts w:ascii="Times New Roman" w:hAnsi="Times New Roman"/>
                <w:color w:val="1829A8"/>
                <w:sz w:val="20"/>
                <w:szCs w:val="20"/>
                <w:lang w:val="uk-UA"/>
              </w:rPr>
              <w:t>факс</w:t>
            </w:r>
            <w:r w:rsidRPr="004C53C1">
              <w:rPr>
                <w:rFonts w:ascii="Times New Roman" w:hAnsi="Times New Roman"/>
                <w:color w:val="1829A8"/>
                <w:sz w:val="20"/>
                <w:szCs w:val="20"/>
              </w:rPr>
              <w:t>:</w:t>
            </w:r>
            <w:r>
              <w:rPr>
                <w:rFonts w:ascii="Times New Roman" w:hAnsi="Times New Roman"/>
                <w:color w:val="1829A8"/>
                <w:sz w:val="20"/>
                <w:szCs w:val="20"/>
                <w:lang w:val="uk-UA"/>
              </w:rPr>
              <w:t xml:space="preserve"> 255-33-0</w:t>
            </w:r>
            <w:r w:rsidRPr="00A76A60">
              <w:rPr>
                <w:rFonts w:ascii="Times New Roman" w:hAnsi="Times New Roman"/>
                <w:color w:val="1829A8"/>
                <w:sz w:val="20"/>
                <w:szCs w:val="20"/>
              </w:rPr>
              <w:t>8</w:t>
            </w:r>
          </w:p>
        </w:tc>
      </w:tr>
    </w:tbl>
    <w:tbl>
      <w:tblPr>
        <w:tblStyle w:val="a5"/>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57109E" w:rsidRPr="00053776" w:rsidTr="00172E71">
        <w:tc>
          <w:tcPr>
            <w:tcW w:w="1087" w:type="dxa"/>
            <w:tcBorders>
              <w:top w:val="nil"/>
            </w:tcBorders>
          </w:tcPr>
          <w:p w:rsidR="0057109E" w:rsidRPr="00053776" w:rsidRDefault="0057109E" w:rsidP="00172E71">
            <w:pPr>
              <w:pStyle w:val="a3"/>
              <w:tabs>
                <w:tab w:val="clear" w:pos="4677"/>
                <w:tab w:val="clear" w:pos="9355"/>
              </w:tabs>
              <w:rPr>
                <w:rFonts w:ascii="Times New Roman" w:hAnsi="Times New Roman"/>
                <w:color w:val="002060"/>
                <w:lang w:val="uk-UA"/>
              </w:rPr>
            </w:pPr>
          </w:p>
        </w:tc>
        <w:tc>
          <w:tcPr>
            <w:tcW w:w="9714" w:type="dxa"/>
          </w:tcPr>
          <w:p w:rsidR="0057109E" w:rsidRPr="00053776" w:rsidRDefault="0057109E" w:rsidP="00172E71">
            <w:pPr>
              <w:pStyle w:val="a3"/>
              <w:tabs>
                <w:tab w:val="clear" w:pos="4677"/>
                <w:tab w:val="clear" w:pos="9355"/>
              </w:tabs>
              <w:rPr>
                <w:rFonts w:ascii="Times New Roman" w:hAnsi="Times New Roman"/>
                <w:color w:val="002060"/>
                <w:lang w:val="uk-UA"/>
              </w:rPr>
            </w:pPr>
          </w:p>
        </w:tc>
        <w:tc>
          <w:tcPr>
            <w:tcW w:w="1086" w:type="dxa"/>
            <w:tcBorders>
              <w:top w:val="nil"/>
            </w:tcBorders>
          </w:tcPr>
          <w:p w:rsidR="0057109E" w:rsidRPr="00053776" w:rsidRDefault="0057109E" w:rsidP="00172E71">
            <w:pPr>
              <w:pStyle w:val="a3"/>
              <w:tabs>
                <w:tab w:val="clear" w:pos="4677"/>
                <w:tab w:val="clear" w:pos="9355"/>
              </w:tabs>
              <w:rPr>
                <w:rFonts w:ascii="Times New Roman" w:hAnsi="Times New Roman"/>
                <w:color w:val="002060"/>
                <w:lang w:val="uk-UA"/>
              </w:rPr>
            </w:pPr>
          </w:p>
        </w:tc>
      </w:tr>
    </w:tbl>
    <w:p w:rsidR="0057109E" w:rsidRDefault="0057109E" w:rsidP="0057109E">
      <w:pPr>
        <w:spacing w:after="0" w:line="240" w:lineRule="auto"/>
        <w:jc w:val="right"/>
        <w:rPr>
          <w:rFonts w:ascii="Times New Roman" w:eastAsia="Times New Roman" w:hAnsi="Times New Roman"/>
          <w:b/>
          <w:sz w:val="28"/>
          <w:szCs w:val="28"/>
          <w:lang w:val="uk-UA" w:eastAsia="ru-RU"/>
        </w:rPr>
      </w:pPr>
    </w:p>
    <w:p w:rsidR="0057109E" w:rsidRDefault="0057109E" w:rsidP="0057109E">
      <w:pPr>
        <w:spacing w:after="0" w:line="240" w:lineRule="auto"/>
        <w:jc w:val="right"/>
        <w:rPr>
          <w:rFonts w:ascii="Times New Roman" w:eastAsia="Times New Roman" w:hAnsi="Times New Roman"/>
          <w:b/>
          <w:sz w:val="28"/>
          <w:szCs w:val="28"/>
          <w:lang w:val="uk-UA" w:eastAsia="ru-RU"/>
        </w:rPr>
      </w:pPr>
    </w:p>
    <w:p w:rsidR="0057109E" w:rsidRPr="0057109E" w:rsidRDefault="0057109E" w:rsidP="0057109E">
      <w:pPr>
        <w:spacing w:after="0" w:line="240" w:lineRule="auto"/>
        <w:jc w:val="right"/>
        <w:rPr>
          <w:rFonts w:ascii="Times New Roman" w:eastAsia="Times New Roman" w:hAnsi="Times New Roman"/>
          <w:color w:val="000000"/>
          <w:sz w:val="28"/>
          <w:szCs w:val="28"/>
          <w:lang w:val="uk-UA" w:eastAsia="ru-RU"/>
        </w:rPr>
      </w:pPr>
      <w:r w:rsidRPr="0057109E">
        <w:rPr>
          <w:rFonts w:ascii="Times New Roman" w:eastAsia="Times New Roman" w:hAnsi="Times New Roman"/>
          <w:b/>
          <w:sz w:val="28"/>
          <w:szCs w:val="28"/>
          <w:lang w:val="uk-UA" w:eastAsia="ru-RU"/>
        </w:rPr>
        <w:t>ВЕРХОВНА РАДА УКРАЇНИ</w:t>
      </w:r>
    </w:p>
    <w:p w:rsidR="0057109E" w:rsidRPr="00A30FD9" w:rsidRDefault="0057109E" w:rsidP="0057109E">
      <w:pPr>
        <w:jc w:val="right"/>
        <w:rPr>
          <w:rFonts w:ascii="Times New Roman" w:eastAsiaTheme="minorHAnsi" w:hAnsi="Times New Roman" w:cstheme="minorBidi"/>
          <w:sz w:val="28"/>
          <w:lang w:val="uk-UA"/>
        </w:rPr>
      </w:pPr>
    </w:p>
    <w:p w:rsidR="0057109E" w:rsidRPr="00A30FD9" w:rsidRDefault="0057109E" w:rsidP="0057109E">
      <w:pPr>
        <w:rPr>
          <w:rFonts w:ascii="Times New Roman" w:eastAsiaTheme="minorHAnsi" w:hAnsi="Times New Roman" w:cstheme="minorBidi"/>
          <w:sz w:val="28"/>
          <w:lang w:val="uk-UA"/>
        </w:rPr>
      </w:pPr>
    </w:p>
    <w:p w:rsidR="00A30FD9" w:rsidRPr="00A30FD9" w:rsidRDefault="00A30FD9" w:rsidP="00A30FD9">
      <w:pPr>
        <w:spacing w:after="0"/>
        <w:ind w:firstLine="851"/>
        <w:jc w:val="both"/>
        <w:rPr>
          <w:rFonts w:ascii="Times New Roman" w:eastAsiaTheme="minorHAnsi" w:hAnsi="Times New Roman" w:cstheme="minorBidi"/>
          <w:sz w:val="28"/>
          <w:lang w:val="uk-UA"/>
        </w:rPr>
      </w:pPr>
      <w:r w:rsidRPr="00A30FD9">
        <w:rPr>
          <w:rFonts w:ascii="Times New Roman" w:eastAsiaTheme="minorHAnsi" w:hAnsi="Times New Roman" w:cstheme="minorBidi"/>
          <w:sz w:val="28"/>
          <w:lang w:val="uk-UA"/>
        </w:rPr>
        <w:t>Відповідно до доручення Голови Верховної Ради України Д. Разумкова Комітет Верховної Ради України з питань національної безпеки, оборони та розвідки на своєму засіданні 20 травня 2021 року розглянув проект Закону України про Службу військового капеланства (реєстр. № 4626 від 22.01.2021), поданий народним депутатом України Р. Костенком та іншими народними депутатами України.</w:t>
      </w:r>
    </w:p>
    <w:p w:rsidR="00A30FD9" w:rsidRPr="00A30FD9" w:rsidRDefault="00A30FD9" w:rsidP="00A30FD9">
      <w:pPr>
        <w:spacing w:after="0"/>
        <w:ind w:firstLine="851"/>
        <w:jc w:val="both"/>
        <w:rPr>
          <w:rFonts w:ascii="Times New Roman" w:eastAsiaTheme="minorHAnsi" w:hAnsi="Times New Roman" w:cstheme="minorBidi"/>
          <w:sz w:val="28"/>
          <w:lang w:val="uk-UA"/>
        </w:rPr>
      </w:pPr>
      <w:r w:rsidRPr="00A30FD9">
        <w:rPr>
          <w:rFonts w:ascii="Times New Roman" w:eastAsiaTheme="minorHAnsi" w:hAnsi="Times New Roman" w:cstheme="minorBidi"/>
          <w:sz w:val="28"/>
          <w:lang w:val="uk-UA"/>
        </w:rPr>
        <w:t>Метою законопроекту є створення Служби військового капеланства та законодавчого закріплення статусу військових капеланів як військовослужбовців, визначення організаційно-правових засад взаємодії військових формувань і релігійних організацій у процесі забезпечення функціонування інституту військового капеланства з метою реалізації військовослужбовцями Збройних Сил України, Національної гвардії України, Державної прикордонної служби України, інших утворених відповідно до законів України військових формувань та членами їх сімей права на свободу совісті, світогляду та віросповідання з урахуванням поліконфесійності нашої держави.</w:t>
      </w:r>
    </w:p>
    <w:p w:rsidR="00A30FD9" w:rsidRPr="00A30FD9" w:rsidRDefault="00A30FD9" w:rsidP="00A30FD9">
      <w:pPr>
        <w:spacing w:after="0"/>
        <w:ind w:firstLine="851"/>
        <w:jc w:val="both"/>
        <w:rPr>
          <w:rFonts w:ascii="Times New Roman" w:eastAsiaTheme="minorHAnsi" w:hAnsi="Times New Roman" w:cstheme="minorBidi"/>
          <w:sz w:val="28"/>
          <w:lang w:val="uk-UA"/>
        </w:rPr>
      </w:pPr>
      <w:r w:rsidRPr="00A30FD9">
        <w:rPr>
          <w:rFonts w:ascii="Times New Roman" w:eastAsiaTheme="minorHAnsi" w:hAnsi="Times New Roman" w:cstheme="minorBidi"/>
          <w:sz w:val="28"/>
          <w:lang w:val="uk-UA"/>
        </w:rPr>
        <w:t>У законопроекті:</w:t>
      </w:r>
    </w:p>
    <w:p w:rsidR="00A30FD9" w:rsidRPr="00A30FD9" w:rsidRDefault="00A30FD9" w:rsidP="00A30FD9">
      <w:pPr>
        <w:spacing w:after="0"/>
        <w:ind w:firstLine="851"/>
        <w:jc w:val="both"/>
        <w:rPr>
          <w:rFonts w:ascii="Times New Roman" w:eastAsiaTheme="minorHAnsi" w:hAnsi="Times New Roman" w:cstheme="minorBidi"/>
          <w:sz w:val="28"/>
          <w:lang w:val="uk-UA"/>
        </w:rPr>
      </w:pPr>
      <w:r w:rsidRPr="00A30FD9">
        <w:rPr>
          <w:rFonts w:ascii="Times New Roman" w:eastAsiaTheme="minorHAnsi" w:hAnsi="Times New Roman" w:cstheme="minorBidi"/>
          <w:sz w:val="28"/>
          <w:lang w:val="uk-UA"/>
        </w:rPr>
        <w:t>визначаються поняття «Служба військового капеланства», «духовно-релігійні потреби», «задоволення духовно-релігійних потреб», «душпастирська опіка», «консультування командування з духовно-релігійних питань» та інші;</w:t>
      </w:r>
    </w:p>
    <w:p w:rsidR="00A30FD9" w:rsidRPr="00A30FD9" w:rsidRDefault="00A30FD9" w:rsidP="00A30FD9">
      <w:pPr>
        <w:spacing w:after="0"/>
        <w:ind w:firstLine="851"/>
        <w:jc w:val="both"/>
        <w:rPr>
          <w:rFonts w:ascii="Times New Roman" w:eastAsiaTheme="minorHAnsi" w:hAnsi="Times New Roman" w:cstheme="minorBidi"/>
          <w:sz w:val="28"/>
          <w:lang w:val="uk-UA"/>
        </w:rPr>
      </w:pPr>
      <w:r w:rsidRPr="00A30FD9">
        <w:rPr>
          <w:rFonts w:ascii="Times New Roman" w:eastAsiaTheme="minorHAnsi" w:hAnsi="Times New Roman" w:cstheme="minorBidi"/>
          <w:sz w:val="28"/>
          <w:lang w:val="uk-UA"/>
        </w:rPr>
        <w:t>визначаються принципи, на яких здійснюється діяльність Служби військового капеланства, її структура, порядок підпорядкування та загальна чисельність;</w:t>
      </w:r>
    </w:p>
    <w:p w:rsidR="00A30FD9" w:rsidRPr="00A30FD9" w:rsidRDefault="00A30FD9" w:rsidP="00A30FD9">
      <w:pPr>
        <w:spacing w:after="0"/>
        <w:ind w:firstLine="851"/>
        <w:jc w:val="both"/>
        <w:rPr>
          <w:rFonts w:ascii="Times New Roman" w:eastAsiaTheme="minorHAnsi" w:hAnsi="Times New Roman" w:cstheme="minorBidi"/>
          <w:sz w:val="28"/>
          <w:lang w:val="uk-UA"/>
        </w:rPr>
      </w:pPr>
      <w:r w:rsidRPr="00A30FD9">
        <w:rPr>
          <w:rFonts w:ascii="Times New Roman" w:eastAsiaTheme="minorHAnsi" w:hAnsi="Times New Roman" w:cstheme="minorBidi"/>
          <w:sz w:val="28"/>
          <w:lang w:val="uk-UA"/>
        </w:rPr>
        <w:t>закріплюється статус військових капеланів як військовослужбовців, визначаються їх функціональні обов’язки;</w:t>
      </w:r>
    </w:p>
    <w:p w:rsidR="00A30FD9" w:rsidRPr="00A30FD9" w:rsidRDefault="00A30FD9" w:rsidP="00A30FD9">
      <w:pPr>
        <w:spacing w:after="0"/>
        <w:ind w:firstLine="851"/>
        <w:jc w:val="both"/>
        <w:rPr>
          <w:rFonts w:ascii="Times New Roman" w:eastAsiaTheme="minorHAnsi" w:hAnsi="Times New Roman" w:cstheme="minorBidi"/>
          <w:sz w:val="28"/>
          <w:lang w:val="uk-UA"/>
        </w:rPr>
      </w:pPr>
      <w:r w:rsidRPr="00A30FD9">
        <w:rPr>
          <w:rFonts w:ascii="Times New Roman" w:eastAsiaTheme="minorHAnsi" w:hAnsi="Times New Roman" w:cstheme="minorBidi"/>
          <w:sz w:val="28"/>
          <w:lang w:val="uk-UA"/>
        </w:rPr>
        <w:t>пропонується запровадити відповідні квоти конфесійного представництва відповідно до потреб особового складу з урахуванням поліконфесійності нашої держави;</w:t>
      </w:r>
    </w:p>
    <w:p w:rsidR="005F2F33" w:rsidRDefault="005F2F33" w:rsidP="00A30FD9">
      <w:pPr>
        <w:spacing w:after="0"/>
        <w:ind w:firstLine="851"/>
        <w:jc w:val="both"/>
        <w:rPr>
          <w:rFonts w:ascii="Times New Roman" w:eastAsiaTheme="minorHAnsi" w:hAnsi="Times New Roman" w:cstheme="minorBidi"/>
          <w:sz w:val="28"/>
          <w:lang w:val="uk-UA"/>
        </w:rPr>
      </w:pPr>
    </w:p>
    <w:p w:rsidR="005F2F33" w:rsidRDefault="005F2F33" w:rsidP="00A30FD9">
      <w:pPr>
        <w:spacing w:after="0"/>
        <w:ind w:firstLine="851"/>
        <w:jc w:val="both"/>
        <w:rPr>
          <w:rFonts w:ascii="Times New Roman" w:eastAsiaTheme="minorHAnsi" w:hAnsi="Times New Roman" w:cstheme="minorBidi"/>
          <w:sz w:val="28"/>
          <w:lang w:val="uk-UA"/>
        </w:rPr>
      </w:pPr>
    </w:p>
    <w:p w:rsidR="00A30FD9" w:rsidRPr="00A30FD9" w:rsidRDefault="00A30FD9" w:rsidP="00A30FD9">
      <w:pPr>
        <w:spacing w:after="0"/>
        <w:ind w:firstLine="851"/>
        <w:jc w:val="both"/>
        <w:rPr>
          <w:rFonts w:ascii="Times New Roman" w:eastAsiaTheme="minorHAnsi" w:hAnsi="Times New Roman" w:cstheme="minorBidi"/>
          <w:sz w:val="28"/>
          <w:lang w:val="uk-UA"/>
        </w:rPr>
      </w:pPr>
      <w:r w:rsidRPr="00A30FD9">
        <w:rPr>
          <w:rFonts w:ascii="Times New Roman" w:eastAsiaTheme="minorHAnsi" w:hAnsi="Times New Roman" w:cstheme="minorBidi"/>
          <w:sz w:val="28"/>
          <w:lang w:val="uk-UA"/>
        </w:rPr>
        <w:t>передбачається створення Міжконфесійних рад з питань військового капеланства як дорадчих органів при Міністерстві оборони України та Міністерстві внутрішніх справ України.</w:t>
      </w:r>
    </w:p>
    <w:p w:rsidR="00A30FD9" w:rsidRPr="00A30FD9" w:rsidRDefault="00A30FD9" w:rsidP="00A30FD9">
      <w:pPr>
        <w:spacing w:after="0"/>
        <w:ind w:firstLine="851"/>
        <w:jc w:val="both"/>
        <w:rPr>
          <w:rFonts w:ascii="Times New Roman" w:eastAsiaTheme="minorHAnsi" w:hAnsi="Times New Roman" w:cstheme="minorBidi"/>
          <w:sz w:val="28"/>
          <w:lang w:val="uk-UA"/>
        </w:rPr>
      </w:pPr>
      <w:r w:rsidRPr="00A30FD9">
        <w:rPr>
          <w:rFonts w:ascii="Times New Roman" w:eastAsiaTheme="minorHAnsi" w:hAnsi="Times New Roman" w:cstheme="minorBidi"/>
          <w:sz w:val="28"/>
          <w:lang w:val="uk-UA"/>
        </w:rPr>
        <w:t>Як зазначено у Пояснювальній записці до проекту, його реалізація не потребує додаткових фінансових і матеріальних витрат за рахунок Державного бюджету України.</w:t>
      </w:r>
    </w:p>
    <w:p w:rsidR="00A30FD9" w:rsidRPr="00A30FD9" w:rsidRDefault="00A30FD9" w:rsidP="00A30FD9">
      <w:pPr>
        <w:spacing w:after="0"/>
        <w:ind w:firstLine="851"/>
        <w:jc w:val="both"/>
        <w:rPr>
          <w:rFonts w:ascii="Times New Roman" w:eastAsiaTheme="minorHAnsi" w:hAnsi="Times New Roman" w:cstheme="minorBidi"/>
          <w:sz w:val="28"/>
          <w:lang w:val="uk-UA"/>
        </w:rPr>
      </w:pPr>
      <w:r w:rsidRPr="00A30FD9">
        <w:rPr>
          <w:rFonts w:ascii="Times New Roman" w:eastAsiaTheme="minorHAnsi" w:hAnsi="Times New Roman" w:cstheme="minorBidi"/>
          <w:sz w:val="28"/>
          <w:lang w:val="uk-UA"/>
        </w:rPr>
        <w:t xml:space="preserve">Натомість, Міністерство фінансів України за результатами аналізу положень законопроекту дійшло висновку, що його реалізація може вплинути на показники Державного бюджету України та потребувати додаткових видатків. </w:t>
      </w:r>
    </w:p>
    <w:p w:rsidR="00A30FD9" w:rsidRPr="00A30FD9" w:rsidRDefault="00A30FD9" w:rsidP="00A30FD9">
      <w:pPr>
        <w:spacing w:after="0"/>
        <w:ind w:firstLine="851"/>
        <w:jc w:val="both"/>
        <w:rPr>
          <w:rFonts w:ascii="Times New Roman" w:eastAsiaTheme="minorHAnsi" w:hAnsi="Times New Roman" w:cstheme="minorBidi"/>
          <w:sz w:val="28"/>
          <w:lang w:val="uk-UA"/>
        </w:rPr>
      </w:pPr>
      <w:r w:rsidRPr="00A30FD9">
        <w:rPr>
          <w:rFonts w:ascii="Times New Roman" w:eastAsiaTheme="minorHAnsi" w:hAnsi="Times New Roman" w:cstheme="minorBidi"/>
          <w:sz w:val="28"/>
          <w:lang w:val="uk-UA"/>
        </w:rPr>
        <w:t xml:space="preserve">Головне науково-експертне управління Апарату Верховної Ради України, проаналізувавши законопроект, висловило щодо його змісту ряд зауважень. </w:t>
      </w:r>
    </w:p>
    <w:p w:rsidR="00A30FD9" w:rsidRPr="00A30FD9" w:rsidRDefault="00A30FD9" w:rsidP="00A30FD9">
      <w:pPr>
        <w:spacing w:after="0"/>
        <w:ind w:firstLine="851"/>
        <w:jc w:val="both"/>
        <w:rPr>
          <w:rFonts w:ascii="Times New Roman" w:eastAsiaTheme="minorHAnsi" w:hAnsi="Times New Roman" w:cstheme="minorBidi"/>
          <w:sz w:val="28"/>
          <w:lang w:val="uk-UA"/>
        </w:rPr>
      </w:pPr>
      <w:r w:rsidRPr="00A30FD9">
        <w:rPr>
          <w:rFonts w:ascii="Times New Roman" w:eastAsiaTheme="minorHAnsi" w:hAnsi="Times New Roman" w:cstheme="minorBidi"/>
          <w:sz w:val="28"/>
          <w:lang w:val="uk-UA"/>
        </w:rPr>
        <w:t>Зокрема, Головне управління звернуло увагу на те, що запропонований у проекті підхід, який полягає у наданні капелану статусу військовослужбовця, не узгоджується з нормами статті 35 Конституції України, відповідно до якої церква і релігійні організації в Україні відокремлені від держави.</w:t>
      </w:r>
    </w:p>
    <w:p w:rsidR="00A30FD9" w:rsidRPr="00A30FD9" w:rsidRDefault="00A30FD9" w:rsidP="00A30FD9">
      <w:pPr>
        <w:spacing w:after="0"/>
        <w:ind w:firstLine="851"/>
        <w:jc w:val="both"/>
        <w:rPr>
          <w:rFonts w:ascii="Times New Roman" w:eastAsiaTheme="minorHAnsi" w:hAnsi="Times New Roman" w:cstheme="minorBidi"/>
          <w:sz w:val="28"/>
          <w:lang w:val="uk-UA"/>
        </w:rPr>
      </w:pPr>
      <w:r w:rsidRPr="00A30FD9">
        <w:rPr>
          <w:rFonts w:ascii="Times New Roman" w:eastAsiaTheme="minorHAnsi" w:hAnsi="Times New Roman" w:cstheme="minorBidi"/>
          <w:sz w:val="28"/>
          <w:lang w:val="uk-UA"/>
        </w:rPr>
        <w:t>Натомість у законопроекті виникає фактичне поєднання церкви і держави, адже військові капелани, будучи військовослужбовцями у складі Служби військового капеланства у підрозділах Збройних Силах України, Національної гвардії України, Державної прикордонної служби України та інших утворених відповідно до Законів України військових формуваннях, одночасно є й служителями відповідної церкви.</w:t>
      </w:r>
    </w:p>
    <w:p w:rsidR="00A30FD9" w:rsidRPr="00A30FD9" w:rsidRDefault="00A30FD9" w:rsidP="00A30FD9">
      <w:pPr>
        <w:spacing w:after="0"/>
        <w:ind w:firstLine="851"/>
        <w:jc w:val="both"/>
        <w:rPr>
          <w:rFonts w:ascii="Times New Roman" w:eastAsiaTheme="minorHAnsi" w:hAnsi="Times New Roman" w:cstheme="minorBidi"/>
          <w:sz w:val="28"/>
          <w:lang w:val="uk-UA"/>
        </w:rPr>
      </w:pPr>
      <w:r w:rsidRPr="00A30FD9">
        <w:rPr>
          <w:rFonts w:ascii="Times New Roman" w:eastAsiaTheme="minorHAnsi" w:hAnsi="Times New Roman" w:cstheme="minorBidi"/>
          <w:sz w:val="28"/>
          <w:lang w:val="uk-UA"/>
        </w:rPr>
        <w:t xml:space="preserve">Крім цього, порядок фінансування діяльності військових капеланів, який передбачає можливість оплати їх роботи та утримання за рахунок коштів держави, не підтримується Головним управлінням з огляду на вищевказаний конституційний принцип. </w:t>
      </w:r>
    </w:p>
    <w:p w:rsidR="00A30FD9" w:rsidRPr="00A30FD9" w:rsidRDefault="00A30FD9" w:rsidP="00A30FD9">
      <w:pPr>
        <w:spacing w:after="0"/>
        <w:ind w:firstLine="851"/>
        <w:jc w:val="both"/>
        <w:rPr>
          <w:rFonts w:ascii="Times New Roman" w:eastAsiaTheme="minorHAnsi" w:hAnsi="Times New Roman" w:cstheme="minorBidi"/>
          <w:sz w:val="28"/>
          <w:lang w:val="uk-UA"/>
        </w:rPr>
      </w:pPr>
      <w:r w:rsidRPr="00A30FD9">
        <w:rPr>
          <w:rFonts w:ascii="Times New Roman" w:eastAsiaTheme="minorHAnsi" w:hAnsi="Times New Roman" w:cstheme="minorBidi"/>
          <w:sz w:val="28"/>
          <w:lang w:val="uk-UA"/>
        </w:rPr>
        <w:t>Експерти Головного управління вважають, що військові капелани не можуть мати статус військовослужбовця і притаманні цьому статусу інші ознаки, зокрема, мати військові звання, займати посади у військовій частині (підрозділі), військовому навчальному закладі, установах та організаціях Збройних Сил України, отримувати грошове і матеріальне забезпечення та соціальний захист як військовослужбовці.</w:t>
      </w:r>
    </w:p>
    <w:p w:rsidR="00A30FD9" w:rsidRPr="00A30FD9" w:rsidRDefault="00A30FD9" w:rsidP="00A30FD9">
      <w:pPr>
        <w:spacing w:after="0"/>
        <w:ind w:firstLine="851"/>
        <w:jc w:val="both"/>
        <w:rPr>
          <w:rFonts w:ascii="Times New Roman" w:eastAsiaTheme="minorHAnsi" w:hAnsi="Times New Roman" w:cstheme="minorBidi"/>
          <w:sz w:val="28"/>
          <w:lang w:val="uk-UA"/>
        </w:rPr>
      </w:pPr>
      <w:r w:rsidRPr="00A30FD9">
        <w:rPr>
          <w:rFonts w:ascii="Times New Roman" w:eastAsiaTheme="minorHAnsi" w:hAnsi="Times New Roman" w:cstheme="minorBidi"/>
          <w:sz w:val="28"/>
          <w:lang w:val="uk-UA"/>
        </w:rPr>
        <w:t xml:space="preserve">З огляду на неприйнятність статусу капелана як військовослужбовця експерти вважають недоцільним внесення змін до законів України «Про військовий обов’язок і військову службу» та «Про Статут внутрішньої служби Збройних Сил України». </w:t>
      </w:r>
    </w:p>
    <w:p w:rsidR="00A30FD9" w:rsidRPr="00A30FD9" w:rsidRDefault="00A30FD9" w:rsidP="00A30FD9">
      <w:pPr>
        <w:spacing w:after="0"/>
        <w:ind w:firstLine="851"/>
        <w:jc w:val="both"/>
        <w:rPr>
          <w:rFonts w:ascii="Times New Roman" w:eastAsiaTheme="minorHAnsi" w:hAnsi="Times New Roman" w:cstheme="minorBidi"/>
          <w:sz w:val="28"/>
          <w:lang w:val="uk-UA"/>
        </w:rPr>
      </w:pPr>
      <w:r w:rsidRPr="00A30FD9">
        <w:rPr>
          <w:rFonts w:ascii="Times New Roman" w:eastAsiaTheme="minorHAnsi" w:hAnsi="Times New Roman" w:cstheme="minorBidi"/>
          <w:sz w:val="28"/>
          <w:lang w:val="uk-UA"/>
        </w:rPr>
        <w:t xml:space="preserve">Водночас, у висновку Головного управління зазначено, що чинне законодавство містить достатньо нормативно-правових приписів, спрямованих на задоволення релігійних потреб військовослужбовців, якими створені правові підстави для задоволення релігійних потреб відповідної категорії осіб. Зокрема, базовий Закон України «Про свободу совісті та релігійні організації» достатньою мірою розкриває зміст релігійних прав і встановлює гарантії їх реалізації. </w:t>
      </w:r>
    </w:p>
    <w:p w:rsidR="00A30FD9" w:rsidRPr="00A30FD9" w:rsidRDefault="00A30FD9" w:rsidP="00A30FD9">
      <w:pPr>
        <w:spacing w:after="0"/>
        <w:ind w:firstLine="851"/>
        <w:jc w:val="both"/>
        <w:rPr>
          <w:rFonts w:ascii="Times New Roman" w:eastAsiaTheme="minorHAnsi" w:hAnsi="Times New Roman" w:cstheme="minorBidi"/>
          <w:sz w:val="28"/>
          <w:lang w:val="uk-UA"/>
        </w:rPr>
      </w:pPr>
    </w:p>
    <w:p w:rsidR="005F2F33" w:rsidRDefault="005F2F33" w:rsidP="00A30FD9">
      <w:pPr>
        <w:spacing w:after="0"/>
        <w:ind w:firstLine="851"/>
        <w:jc w:val="both"/>
        <w:rPr>
          <w:rFonts w:ascii="Times New Roman" w:eastAsiaTheme="minorHAnsi" w:hAnsi="Times New Roman" w:cstheme="minorBidi"/>
          <w:sz w:val="28"/>
          <w:lang w:val="uk-UA"/>
        </w:rPr>
      </w:pPr>
    </w:p>
    <w:p w:rsidR="005F2F33" w:rsidRDefault="005F2F33" w:rsidP="00A30FD9">
      <w:pPr>
        <w:spacing w:after="0"/>
        <w:ind w:firstLine="851"/>
        <w:jc w:val="both"/>
        <w:rPr>
          <w:rFonts w:ascii="Times New Roman" w:eastAsiaTheme="minorHAnsi" w:hAnsi="Times New Roman" w:cstheme="minorBidi"/>
          <w:sz w:val="28"/>
          <w:lang w:val="uk-UA"/>
        </w:rPr>
      </w:pPr>
    </w:p>
    <w:p w:rsidR="005F2F33" w:rsidRDefault="005F2F33" w:rsidP="00A30FD9">
      <w:pPr>
        <w:spacing w:after="0"/>
        <w:ind w:firstLine="851"/>
        <w:jc w:val="both"/>
        <w:rPr>
          <w:rFonts w:ascii="Times New Roman" w:eastAsiaTheme="minorHAnsi" w:hAnsi="Times New Roman" w:cstheme="minorBidi"/>
          <w:sz w:val="28"/>
          <w:lang w:val="uk-UA"/>
        </w:rPr>
      </w:pPr>
    </w:p>
    <w:p w:rsidR="00D73D7F" w:rsidRDefault="00D73D7F" w:rsidP="00A30FD9">
      <w:pPr>
        <w:spacing w:after="0"/>
        <w:ind w:firstLine="851"/>
        <w:jc w:val="both"/>
        <w:rPr>
          <w:rFonts w:ascii="Times New Roman" w:eastAsiaTheme="minorHAnsi" w:hAnsi="Times New Roman" w:cstheme="minorBidi"/>
          <w:sz w:val="28"/>
          <w:lang w:val="uk-UA"/>
        </w:rPr>
      </w:pPr>
    </w:p>
    <w:p w:rsidR="00D73D7F" w:rsidRPr="00D73D7F" w:rsidRDefault="00D73D7F" w:rsidP="00D73D7F">
      <w:pPr>
        <w:spacing w:after="0"/>
        <w:ind w:firstLine="851"/>
        <w:jc w:val="both"/>
        <w:rPr>
          <w:rFonts w:ascii="Times New Roman" w:eastAsiaTheme="minorHAnsi" w:hAnsi="Times New Roman" w:cstheme="minorBidi"/>
          <w:sz w:val="28"/>
          <w:lang w:val="uk-UA"/>
        </w:rPr>
      </w:pPr>
      <w:r w:rsidRPr="00D73D7F">
        <w:rPr>
          <w:rFonts w:ascii="Times New Roman" w:eastAsiaTheme="minorHAnsi" w:hAnsi="Times New Roman" w:cstheme="minorBidi"/>
          <w:sz w:val="28"/>
          <w:lang w:val="uk-UA"/>
        </w:rPr>
        <w:t>Крім цього, експерти звернули увагу на те, що у законопроекті не дотримано правил законотворчої техніки, а термінологічний апарат потребує доопрацювання.</w:t>
      </w:r>
    </w:p>
    <w:p w:rsidR="00D73D7F" w:rsidRPr="00D73D7F" w:rsidRDefault="00D73D7F" w:rsidP="00D73D7F">
      <w:pPr>
        <w:spacing w:after="0"/>
        <w:ind w:firstLine="851"/>
        <w:jc w:val="both"/>
        <w:rPr>
          <w:rFonts w:ascii="Times New Roman" w:eastAsiaTheme="minorHAnsi" w:hAnsi="Times New Roman" w:cstheme="minorBidi"/>
          <w:sz w:val="28"/>
          <w:lang w:val="uk-UA"/>
        </w:rPr>
      </w:pPr>
      <w:r w:rsidRPr="00D73D7F">
        <w:rPr>
          <w:rFonts w:ascii="Times New Roman" w:eastAsiaTheme="minorHAnsi" w:hAnsi="Times New Roman" w:cstheme="minorBidi"/>
          <w:sz w:val="28"/>
          <w:lang w:val="uk-UA"/>
        </w:rPr>
        <w:t>Міністерство оборони України вважає, що законопроект потребує доопрацювання в частині, що стосується визначення Служби військового капеланства як окремого суб’єкта правових відносин із власною чисельністю та окремим порядком проходження служби.</w:t>
      </w:r>
    </w:p>
    <w:p w:rsidR="00D73D7F" w:rsidRPr="00D73D7F" w:rsidRDefault="00D73D7F" w:rsidP="00D73D7F">
      <w:pPr>
        <w:spacing w:after="0"/>
        <w:ind w:firstLine="851"/>
        <w:jc w:val="both"/>
        <w:rPr>
          <w:rFonts w:ascii="Times New Roman" w:eastAsiaTheme="minorHAnsi" w:hAnsi="Times New Roman" w:cstheme="minorBidi"/>
          <w:sz w:val="28"/>
          <w:lang w:val="uk-UA"/>
        </w:rPr>
      </w:pPr>
      <w:r w:rsidRPr="00D73D7F">
        <w:rPr>
          <w:rFonts w:ascii="Times New Roman" w:eastAsiaTheme="minorHAnsi" w:hAnsi="Times New Roman" w:cstheme="minorBidi"/>
          <w:sz w:val="28"/>
          <w:lang w:val="uk-UA"/>
        </w:rPr>
        <w:t>За результатами обговорення народні депутати України – члени Комітету підтримали висловлені пропозиції до законопроекту (реєстр. № 4626), а саме:</w:t>
      </w:r>
    </w:p>
    <w:p w:rsidR="00D73D7F" w:rsidRPr="00D73D7F" w:rsidRDefault="00D73D7F" w:rsidP="00D73D7F">
      <w:pPr>
        <w:spacing w:after="0"/>
        <w:ind w:firstLine="851"/>
        <w:jc w:val="both"/>
        <w:rPr>
          <w:rFonts w:ascii="Times New Roman" w:eastAsiaTheme="minorHAnsi" w:hAnsi="Times New Roman" w:cstheme="minorBidi"/>
          <w:sz w:val="28"/>
          <w:lang w:val="uk-UA"/>
        </w:rPr>
      </w:pPr>
      <w:r w:rsidRPr="00D73D7F">
        <w:rPr>
          <w:rFonts w:ascii="Times New Roman" w:eastAsiaTheme="minorHAnsi" w:hAnsi="Times New Roman" w:cstheme="minorBidi"/>
          <w:sz w:val="28"/>
          <w:lang w:val="uk-UA"/>
        </w:rPr>
        <w:t>а) частину четверту статті 4 викласти у такій редакції:</w:t>
      </w:r>
    </w:p>
    <w:p w:rsidR="00D73D7F" w:rsidRPr="00D73D7F" w:rsidRDefault="00D73D7F" w:rsidP="00D73D7F">
      <w:pPr>
        <w:spacing w:after="0"/>
        <w:ind w:firstLine="851"/>
        <w:jc w:val="both"/>
        <w:rPr>
          <w:rFonts w:ascii="Times New Roman" w:eastAsiaTheme="minorHAnsi" w:hAnsi="Times New Roman" w:cstheme="minorBidi"/>
          <w:sz w:val="28"/>
          <w:lang w:val="uk-UA"/>
        </w:rPr>
      </w:pPr>
      <w:bookmarkStart w:id="0" w:name="_GoBack"/>
      <w:bookmarkEnd w:id="0"/>
      <w:r w:rsidRPr="00D73D7F">
        <w:rPr>
          <w:rFonts w:ascii="Times New Roman" w:eastAsiaTheme="minorHAnsi" w:hAnsi="Times New Roman" w:cstheme="minorBidi"/>
          <w:sz w:val="28"/>
          <w:lang w:val="uk-UA"/>
        </w:rPr>
        <w:t>«Гранична чисельність військовослужбовців і працівників Служби військового капеланства для Збройних Сил України, Національної гвардії України, Державної прикордонної служби України не може бути нижчою ніж 0,15 відсотка граничної чисельності цих військових формувань.»;</w:t>
      </w:r>
    </w:p>
    <w:p w:rsidR="00D73D7F" w:rsidRPr="00D73D7F" w:rsidRDefault="00D73D7F" w:rsidP="00D73D7F">
      <w:pPr>
        <w:spacing w:after="0"/>
        <w:ind w:firstLine="851"/>
        <w:jc w:val="both"/>
        <w:rPr>
          <w:rFonts w:ascii="Times New Roman" w:eastAsiaTheme="minorHAnsi" w:hAnsi="Times New Roman" w:cstheme="minorBidi"/>
          <w:sz w:val="28"/>
          <w:lang w:val="uk-UA"/>
        </w:rPr>
      </w:pPr>
      <w:r w:rsidRPr="00D73D7F">
        <w:rPr>
          <w:rFonts w:ascii="Times New Roman" w:eastAsiaTheme="minorHAnsi" w:hAnsi="Times New Roman" w:cstheme="minorBidi"/>
          <w:sz w:val="28"/>
          <w:lang w:val="uk-UA"/>
        </w:rPr>
        <w:t>б) частину третю статті 7 виключити.</w:t>
      </w:r>
    </w:p>
    <w:p w:rsidR="00D73D7F" w:rsidRPr="00D73D7F" w:rsidRDefault="00D73D7F" w:rsidP="002464BD">
      <w:pPr>
        <w:spacing w:after="0"/>
        <w:ind w:firstLine="851"/>
        <w:jc w:val="both"/>
        <w:rPr>
          <w:rFonts w:ascii="Times New Roman" w:eastAsiaTheme="minorHAnsi" w:hAnsi="Times New Roman" w:cstheme="minorBidi"/>
          <w:sz w:val="28"/>
          <w:lang w:val="uk-UA"/>
        </w:rPr>
      </w:pPr>
      <w:r w:rsidRPr="00D73D7F">
        <w:rPr>
          <w:rFonts w:ascii="Times New Roman" w:eastAsiaTheme="minorHAnsi" w:hAnsi="Times New Roman" w:cstheme="minorBidi"/>
          <w:sz w:val="28"/>
          <w:lang w:val="uk-UA"/>
        </w:rPr>
        <w:t xml:space="preserve">На підставі викладеного вище Комітет рекомендує Верховній Раді України проект Закону України про Службу військового капеланства </w:t>
      </w:r>
      <w:r w:rsidR="002464BD">
        <w:rPr>
          <w:rFonts w:ascii="Times New Roman" w:eastAsiaTheme="minorHAnsi" w:hAnsi="Times New Roman" w:cstheme="minorBidi"/>
          <w:sz w:val="28"/>
          <w:lang w:val="uk-UA"/>
        </w:rPr>
        <w:br/>
      </w:r>
      <w:r w:rsidRPr="00D73D7F">
        <w:rPr>
          <w:rFonts w:ascii="Times New Roman" w:eastAsiaTheme="minorHAnsi" w:hAnsi="Times New Roman" w:cstheme="minorBidi"/>
          <w:sz w:val="28"/>
          <w:lang w:val="uk-UA"/>
        </w:rPr>
        <w:t>(реєстр. № 4626) за результатами розгляду в першому читанні прийняти за основу.</w:t>
      </w:r>
    </w:p>
    <w:p w:rsidR="00D73D7F" w:rsidRPr="00D73D7F" w:rsidRDefault="00D73D7F" w:rsidP="00D73D7F">
      <w:pPr>
        <w:spacing w:after="0"/>
        <w:ind w:firstLine="851"/>
        <w:jc w:val="both"/>
        <w:rPr>
          <w:rFonts w:ascii="Times New Roman" w:eastAsiaTheme="minorHAnsi" w:hAnsi="Times New Roman" w:cstheme="minorBidi"/>
          <w:sz w:val="28"/>
          <w:lang w:val="uk-UA"/>
        </w:rPr>
      </w:pPr>
      <w:r w:rsidRPr="00D73D7F">
        <w:rPr>
          <w:rFonts w:ascii="Times New Roman" w:eastAsiaTheme="minorHAnsi" w:hAnsi="Times New Roman" w:cstheme="minorBidi"/>
          <w:sz w:val="28"/>
          <w:lang w:val="uk-UA"/>
        </w:rPr>
        <w:t>Водночас Комітет звертається до Голови Верховної Ради України з пропозицією оголосити відповідно до частини першої статті 116 Регламенту Верховної Ради України під час розгляду даного законопроекту на пленарному засіданні про необхідність внесення пропозицій і поправок щодо виправлень, уточнень, усунення помилок та/або суперечностей у тексті законопроекту (реєстр. № 4626), інших структурних частин зазначеного законопроекту та/або інших законодавчих актів, що не були предметом розгляду в першому читанні та відповідають предмету правового регулювання законопроекту.</w:t>
      </w:r>
    </w:p>
    <w:p w:rsidR="00D73D7F" w:rsidRPr="00D73D7F" w:rsidRDefault="00D73D7F" w:rsidP="00D73D7F">
      <w:pPr>
        <w:spacing w:after="0"/>
        <w:ind w:firstLine="851"/>
        <w:jc w:val="both"/>
        <w:rPr>
          <w:rFonts w:ascii="Times New Roman" w:eastAsiaTheme="minorHAnsi" w:hAnsi="Times New Roman" w:cstheme="minorBidi"/>
          <w:sz w:val="28"/>
          <w:lang w:val="uk-UA"/>
        </w:rPr>
      </w:pPr>
      <w:r w:rsidRPr="00D73D7F">
        <w:rPr>
          <w:rFonts w:ascii="Times New Roman" w:eastAsiaTheme="minorHAnsi" w:hAnsi="Times New Roman" w:cstheme="minorBidi"/>
          <w:sz w:val="28"/>
          <w:lang w:val="uk-UA"/>
        </w:rPr>
        <w:t>Представляти законопроект під час його розгляду на пленарному засіданні Верховної Ради України буде народний депутат України - Секретар Комітету Костенко Роман Васильович.</w:t>
      </w:r>
    </w:p>
    <w:p w:rsidR="005F2F33" w:rsidRDefault="00D73D7F" w:rsidP="00D73D7F">
      <w:pPr>
        <w:spacing w:after="0"/>
        <w:ind w:firstLine="851"/>
        <w:jc w:val="both"/>
        <w:rPr>
          <w:rFonts w:ascii="Times New Roman" w:eastAsiaTheme="minorHAnsi" w:hAnsi="Times New Roman" w:cstheme="minorBidi"/>
          <w:sz w:val="28"/>
          <w:lang w:val="uk-UA"/>
        </w:rPr>
      </w:pPr>
      <w:r w:rsidRPr="00D73D7F">
        <w:rPr>
          <w:rFonts w:ascii="Times New Roman" w:eastAsiaTheme="minorHAnsi" w:hAnsi="Times New Roman" w:cstheme="minorBidi"/>
          <w:sz w:val="28"/>
          <w:lang w:val="uk-UA"/>
        </w:rPr>
        <w:t>Співдоповідатиме від Комітету Голова Комітету Завітневич Олександр Михайлович.</w:t>
      </w:r>
    </w:p>
    <w:p w:rsidR="00D73D7F" w:rsidRDefault="00D73D7F" w:rsidP="00D73D7F">
      <w:pPr>
        <w:spacing w:after="0"/>
        <w:ind w:firstLine="851"/>
        <w:jc w:val="both"/>
        <w:rPr>
          <w:rFonts w:ascii="Times New Roman" w:eastAsiaTheme="minorHAnsi" w:hAnsi="Times New Roman" w:cstheme="minorBidi"/>
          <w:sz w:val="28"/>
          <w:lang w:val="uk-UA"/>
        </w:rPr>
      </w:pPr>
    </w:p>
    <w:p w:rsidR="00D73D7F" w:rsidRDefault="00D73D7F" w:rsidP="00D73D7F">
      <w:pPr>
        <w:spacing w:after="0"/>
        <w:ind w:firstLine="851"/>
        <w:jc w:val="both"/>
        <w:rPr>
          <w:rFonts w:ascii="Times New Roman" w:eastAsiaTheme="minorHAnsi" w:hAnsi="Times New Roman" w:cstheme="minorBidi"/>
          <w:sz w:val="28"/>
          <w:lang w:val="uk-UA"/>
        </w:rPr>
      </w:pPr>
    </w:p>
    <w:p w:rsidR="00D73D7F" w:rsidRDefault="00D73D7F" w:rsidP="00D73D7F">
      <w:pPr>
        <w:spacing w:after="0"/>
        <w:ind w:firstLine="851"/>
        <w:jc w:val="both"/>
        <w:rPr>
          <w:rFonts w:ascii="Times New Roman" w:eastAsiaTheme="minorHAnsi" w:hAnsi="Times New Roman" w:cstheme="minorBidi"/>
          <w:sz w:val="28"/>
          <w:lang w:val="uk-UA"/>
        </w:rPr>
      </w:pPr>
    </w:p>
    <w:p w:rsidR="0057109E" w:rsidRPr="0057109E" w:rsidRDefault="0057109E" w:rsidP="0057109E">
      <w:pPr>
        <w:spacing w:after="0"/>
        <w:ind w:firstLine="851"/>
        <w:jc w:val="both"/>
        <w:rPr>
          <w:rFonts w:ascii="Times New Roman" w:eastAsiaTheme="minorHAnsi" w:hAnsi="Times New Roman" w:cstheme="minorBidi"/>
          <w:b/>
          <w:sz w:val="28"/>
          <w:lang w:val="uk-UA"/>
        </w:rPr>
      </w:pPr>
      <w:r w:rsidRPr="0057109E">
        <w:rPr>
          <w:rFonts w:ascii="Times New Roman" w:eastAsiaTheme="minorHAnsi" w:hAnsi="Times New Roman" w:cstheme="minorBidi"/>
          <w:b/>
          <w:sz w:val="28"/>
          <w:lang w:val="uk-UA"/>
        </w:rPr>
        <w:t>Голова Комітету                                                                    О. ЗАВІТНЕВИЧ</w:t>
      </w:r>
    </w:p>
    <w:p w:rsidR="005204CF" w:rsidRDefault="005204CF"/>
    <w:sectPr w:rsidR="005204CF" w:rsidSect="0057109E">
      <w:pgSz w:w="11906" w:h="16838"/>
      <w:pgMar w:top="142"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09E"/>
    <w:rsid w:val="00011A47"/>
    <w:rsid w:val="002464BD"/>
    <w:rsid w:val="003A0B32"/>
    <w:rsid w:val="005204CF"/>
    <w:rsid w:val="0057109E"/>
    <w:rsid w:val="005F252F"/>
    <w:rsid w:val="005F2F33"/>
    <w:rsid w:val="00A26DB6"/>
    <w:rsid w:val="00A30FD9"/>
    <w:rsid w:val="00C71F35"/>
    <w:rsid w:val="00CC2453"/>
    <w:rsid w:val="00D32EF9"/>
    <w:rsid w:val="00D73D7F"/>
    <w:rsid w:val="00D8097E"/>
    <w:rsid w:val="00F3695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A1382"/>
  <w15:chartTrackingRefBased/>
  <w15:docId w15:val="{4BB47130-9D7E-4977-925B-A0E09CEA5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109E"/>
    <w:rPr>
      <w:rFonts w:ascii="Calibri" w:eastAsia="Calibri" w:hAnsi="Calibri" w:cs="Times New Roman"/>
      <w:sz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7109E"/>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57109E"/>
    <w:rPr>
      <w:rFonts w:ascii="Calibri" w:eastAsia="Calibri" w:hAnsi="Calibri" w:cs="Times New Roman"/>
      <w:sz w:val="22"/>
      <w:lang w:val="ru-RU"/>
    </w:rPr>
  </w:style>
  <w:style w:type="table" w:styleId="a5">
    <w:name w:val="Table Grid"/>
    <w:basedOn w:val="a1"/>
    <w:uiPriority w:val="99"/>
    <w:rsid w:val="0057109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5F2F33"/>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5F2F33"/>
    <w:rPr>
      <w:rFonts w:ascii="Segoe UI" w:eastAsia="Calibr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1</Pages>
  <Words>4238</Words>
  <Characters>2417</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Дмитрів Оксана Михайлівна</dc:creator>
  <cp:keywords/>
  <dc:description/>
  <cp:lastModifiedBy>Дмитрів Оксана Михайлівна</cp:lastModifiedBy>
  <cp:revision>6</cp:revision>
  <cp:lastPrinted>2021-05-20T10:24:00Z</cp:lastPrinted>
  <dcterms:created xsi:type="dcterms:W3CDTF">2021-05-20T08:41:00Z</dcterms:created>
  <dcterms:modified xsi:type="dcterms:W3CDTF">2021-05-20T10:31:00Z</dcterms:modified>
</cp:coreProperties>
</file>