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CB373E" w14:textId="77777777" w:rsidR="008F242D" w:rsidRPr="008F242D" w:rsidRDefault="008F242D" w:rsidP="008F242D">
      <w:pPr>
        <w:pStyle w:val="HTML"/>
        <w:jc w:val="center"/>
        <w:rPr>
          <w:rFonts w:ascii="Times New Roman" w:hAnsi="Times New Roman" w:cs="Times New Roman"/>
          <w:b/>
          <w:bCs/>
          <w:color w:val="000000"/>
          <w:sz w:val="28"/>
          <w:szCs w:val="28"/>
        </w:rPr>
      </w:pPr>
      <w:bookmarkStart w:id="0" w:name="_GoBack"/>
      <w:bookmarkEnd w:id="0"/>
      <w:r w:rsidRPr="008F242D">
        <w:rPr>
          <w:rFonts w:ascii="Times New Roman" w:hAnsi="Times New Roman" w:cs="Times New Roman"/>
          <w:b/>
          <w:bCs/>
          <w:color w:val="000000"/>
          <w:sz w:val="28"/>
          <w:szCs w:val="28"/>
        </w:rPr>
        <w:t>ПОЯСНЮВАЛЬНА ЗАПИСКА</w:t>
      </w:r>
    </w:p>
    <w:p w14:paraId="4D133B63" w14:textId="77777777" w:rsidR="008F242D" w:rsidRPr="008F242D" w:rsidRDefault="008F242D" w:rsidP="008F242D">
      <w:pPr>
        <w:pStyle w:val="HTML"/>
        <w:jc w:val="center"/>
        <w:rPr>
          <w:rFonts w:ascii="Times New Roman" w:hAnsi="Times New Roman" w:cs="Times New Roman"/>
          <w:b/>
          <w:bCs/>
          <w:color w:val="000000"/>
          <w:sz w:val="28"/>
          <w:szCs w:val="28"/>
        </w:rPr>
      </w:pPr>
    </w:p>
    <w:p w14:paraId="75DA1416" w14:textId="77777777" w:rsidR="008F242D" w:rsidRPr="008F242D" w:rsidRDefault="008F242D" w:rsidP="008F242D">
      <w:pPr>
        <w:shd w:val="clear" w:color="auto" w:fill="FFFFFF"/>
        <w:tabs>
          <w:tab w:val="left" w:pos="708"/>
        </w:tabs>
        <w:adjustRightInd w:val="0"/>
        <w:jc w:val="center"/>
        <w:rPr>
          <w:b/>
          <w:bCs/>
          <w:color w:val="000000"/>
          <w:sz w:val="28"/>
          <w:szCs w:val="28"/>
          <w:lang w:val="uk-UA"/>
        </w:rPr>
      </w:pPr>
      <w:r w:rsidRPr="008F242D">
        <w:rPr>
          <w:b/>
          <w:bCs/>
          <w:color w:val="000000"/>
          <w:sz w:val="28"/>
          <w:szCs w:val="28"/>
          <w:lang w:val="uk-UA"/>
        </w:rPr>
        <w:t>до проекту Постанови Верховної Ради України</w:t>
      </w:r>
    </w:p>
    <w:p w14:paraId="4A418900" w14:textId="77777777" w:rsidR="008F242D" w:rsidRPr="008F242D" w:rsidRDefault="008F242D" w:rsidP="008F242D">
      <w:pPr>
        <w:shd w:val="clear" w:color="auto" w:fill="FFFFFF"/>
        <w:tabs>
          <w:tab w:val="left" w:pos="708"/>
        </w:tabs>
        <w:adjustRightInd w:val="0"/>
        <w:jc w:val="center"/>
        <w:rPr>
          <w:b/>
          <w:bCs/>
          <w:sz w:val="28"/>
          <w:szCs w:val="28"/>
          <w:lang w:val="uk-UA" w:eastAsia="en-US"/>
        </w:rPr>
      </w:pPr>
      <w:r w:rsidRPr="008F242D">
        <w:rPr>
          <w:b/>
          <w:bCs/>
          <w:sz w:val="28"/>
          <w:szCs w:val="28"/>
          <w:lang w:val="uk-UA" w:eastAsia="en-US"/>
        </w:rPr>
        <w:t>«Про внесення змін до Постанови Верховної Ради України</w:t>
      </w:r>
    </w:p>
    <w:p w14:paraId="23704CB7" w14:textId="263BCAB8" w:rsidR="007F2009" w:rsidRPr="007F2009" w:rsidRDefault="008F242D" w:rsidP="007F2009">
      <w:pPr>
        <w:jc w:val="center"/>
        <w:rPr>
          <w:b/>
          <w:bCs/>
          <w:sz w:val="28"/>
          <w:szCs w:val="28"/>
          <w:shd w:val="clear" w:color="auto" w:fill="FFFFFF"/>
          <w:lang w:val="uk-UA"/>
        </w:rPr>
      </w:pPr>
      <w:r w:rsidRPr="007F2009">
        <w:rPr>
          <w:b/>
          <w:bCs/>
          <w:sz w:val="28"/>
          <w:szCs w:val="28"/>
          <w:lang w:val="uk-UA" w:eastAsia="en-US"/>
        </w:rPr>
        <w:t>«</w:t>
      </w:r>
      <w:r w:rsidR="007F2009" w:rsidRPr="007F2009">
        <w:rPr>
          <w:b/>
          <w:bCs/>
          <w:sz w:val="28"/>
          <w:szCs w:val="28"/>
          <w:shd w:val="clear" w:color="auto" w:fill="FFFFFF"/>
          <w:lang w:val="uk-UA"/>
        </w:rPr>
        <w:t>Про відзначення пам’ятних дат і ювілеїв у 2021 році»</w:t>
      </w:r>
    </w:p>
    <w:p w14:paraId="771AB24B" w14:textId="01510F86" w:rsidR="008F242D" w:rsidRPr="008F242D" w:rsidRDefault="008F242D" w:rsidP="009627E4">
      <w:pPr>
        <w:pStyle w:val="a3"/>
        <w:tabs>
          <w:tab w:val="left" w:pos="708"/>
        </w:tabs>
        <w:spacing w:before="0" w:beforeAutospacing="0" w:after="0" w:afterAutospacing="0"/>
        <w:jc w:val="both"/>
        <w:rPr>
          <w:color w:val="000000"/>
          <w:sz w:val="28"/>
          <w:szCs w:val="28"/>
          <w:lang w:val="uk-UA"/>
        </w:rPr>
      </w:pPr>
    </w:p>
    <w:p w14:paraId="64059CE0" w14:textId="77777777" w:rsidR="00795F06" w:rsidRPr="00DD26AD" w:rsidRDefault="00795F06" w:rsidP="00795F06">
      <w:pPr>
        <w:numPr>
          <w:ilvl w:val="0"/>
          <w:numId w:val="1"/>
        </w:numPr>
        <w:tabs>
          <w:tab w:val="clear" w:pos="1215"/>
        </w:tabs>
        <w:ind w:left="0" w:firstLine="567"/>
        <w:jc w:val="both"/>
        <w:rPr>
          <w:b/>
          <w:bCs/>
          <w:sz w:val="28"/>
          <w:szCs w:val="28"/>
          <w:lang w:val="uk-UA"/>
        </w:rPr>
      </w:pPr>
      <w:bookmarkStart w:id="1" w:name="n3"/>
      <w:bookmarkEnd w:id="1"/>
      <w:r w:rsidRPr="00DD26AD">
        <w:rPr>
          <w:b/>
          <w:bCs/>
          <w:sz w:val="28"/>
          <w:szCs w:val="28"/>
          <w:lang w:val="uk-UA"/>
        </w:rPr>
        <w:t>Обґрунтування необхідності прийняття Постанови</w:t>
      </w:r>
    </w:p>
    <w:p w14:paraId="4660169D" w14:textId="77777777" w:rsidR="00795F06" w:rsidRPr="00DD26AD" w:rsidRDefault="00795F06" w:rsidP="00795F06">
      <w:pPr>
        <w:ind w:firstLine="567"/>
        <w:jc w:val="both"/>
        <w:rPr>
          <w:b/>
          <w:bCs/>
          <w:sz w:val="28"/>
          <w:szCs w:val="28"/>
          <w:lang w:val="uk-UA"/>
        </w:rPr>
      </w:pPr>
    </w:p>
    <w:p w14:paraId="5ABCC102" w14:textId="3F0EE271" w:rsidR="002355C0" w:rsidRPr="002D3EAD" w:rsidRDefault="00A53CCB" w:rsidP="002D3EAD">
      <w:pPr>
        <w:ind w:firstLine="567"/>
        <w:jc w:val="both"/>
        <w:rPr>
          <w:color w:val="202122"/>
          <w:sz w:val="28"/>
          <w:szCs w:val="28"/>
          <w:shd w:val="clear" w:color="auto" w:fill="FFFFFF"/>
          <w:lang w:val="uk-UA"/>
        </w:rPr>
      </w:pPr>
      <w:r w:rsidRPr="00A53CCB">
        <w:rPr>
          <w:sz w:val="28"/>
          <w:szCs w:val="28"/>
          <w:lang w:val="uk-UA"/>
        </w:rPr>
        <w:t>Серед видатних постатей, пам’ятні дати та ю</w:t>
      </w:r>
      <w:r w:rsidR="00894023">
        <w:rPr>
          <w:sz w:val="28"/>
          <w:szCs w:val="28"/>
          <w:lang w:val="uk-UA"/>
        </w:rPr>
        <w:t>вілеї яких будуть відзначатися у</w:t>
      </w:r>
      <w:r w:rsidRPr="00A53CCB">
        <w:rPr>
          <w:sz w:val="28"/>
          <w:szCs w:val="28"/>
          <w:lang w:val="uk-UA"/>
        </w:rPr>
        <w:t xml:space="preserve"> 2021 році, несправедливо забули </w:t>
      </w:r>
      <w:r w:rsidRPr="00C00D95">
        <w:rPr>
          <w:sz w:val="28"/>
          <w:szCs w:val="28"/>
          <w:lang w:val="uk-UA"/>
        </w:rPr>
        <w:t xml:space="preserve">про </w:t>
      </w:r>
      <w:r w:rsidR="00C00D95">
        <w:rPr>
          <w:sz w:val="28"/>
          <w:szCs w:val="28"/>
          <w:lang w:val="uk-UA"/>
        </w:rPr>
        <w:t>видатного археолога, професора, доктора історичних наук</w:t>
      </w:r>
      <w:r w:rsidR="00C00D95">
        <w:rPr>
          <w:color w:val="202122"/>
          <w:sz w:val="28"/>
          <w:szCs w:val="28"/>
          <w:shd w:val="clear" w:color="auto" w:fill="FFFFFF"/>
          <w:lang w:val="uk-UA"/>
        </w:rPr>
        <w:t>, заслуженого</w:t>
      </w:r>
      <w:r w:rsidR="00C00D95" w:rsidRPr="00C00D95">
        <w:rPr>
          <w:color w:val="202122"/>
          <w:sz w:val="28"/>
          <w:szCs w:val="28"/>
          <w:shd w:val="clear" w:color="auto" w:fill="FFFFFF"/>
          <w:lang w:val="uk-UA"/>
        </w:rPr>
        <w:t xml:space="preserve"> діяч</w:t>
      </w:r>
      <w:r w:rsidR="00C00D95">
        <w:rPr>
          <w:color w:val="202122"/>
          <w:sz w:val="28"/>
          <w:szCs w:val="28"/>
          <w:shd w:val="clear" w:color="auto" w:fill="FFFFFF"/>
          <w:lang w:val="uk-UA"/>
        </w:rPr>
        <w:t>а</w:t>
      </w:r>
      <w:r w:rsidR="00C00D95" w:rsidRPr="00C00D95">
        <w:rPr>
          <w:color w:val="202122"/>
          <w:sz w:val="28"/>
          <w:szCs w:val="28"/>
          <w:shd w:val="clear" w:color="auto" w:fill="FFFFFF"/>
          <w:lang w:val="uk-UA"/>
        </w:rPr>
        <w:t xml:space="preserve"> на</w:t>
      </w:r>
      <w:r w:rsidR="00C00D95">
        <w:rPr>
          <w:color w:val="202122"/>
          <w:sz w:val="28"/>
          <w:szCs w:val="28"/>
          <w:shd w:val="clear" w:color="auto" w:fill="FFFFFF"/>
          <w:lang w:val="uk-UA"/>
        </w:rPr>
        <w:t xml:space="preserve">уки і техніки України </w:t>
      </w:r>
      <w:r w:rsidR="002355C0">
        <w:rPr>
          <w:color w:val="202122"/>
          <w:sz w:val="28"/>
          <w:szCs w:val="28"/>
          <w:shd w:val="clear" w:color="auto" w:fill="FFFFFF"/>
          <w:lang w:val="uk-UA"/>
        </w:rPr>
        <w:t>Шрамка Бориса Андрійовича.</w:t>
      </w:r>
    </w:p>
    <w:p w14:paraId="1B6E3415" w14:textId="38E2DD9A" w:rsidR="00894023" w:rsidRDefault="00894023" w:rsidP="000837B0">
      <w:pPr>
        <w:ind w:firstLine="567"/>
        <w:jc w:val="both"/>
        <w:rPr>
          <w:sz w:val="28"/>
          <w:szCs w:val="28"/>
          <w:shd w:val="clear" w:color="auto" w:fill="FFFFFF"/>
          <w:lang w:val="uk-UA"/>
        </w:rPr>
      </w:pPr>
      <w:r w:rsidRPr="00894023">
        <w:rPr>
          <w:sz w:val="28"/>
          <w:szCs w:val="28"/>
          <w:shd w:val="clear" w:color="auto" w:fill="FFFFFF"/>
          <w:lang w:val="uk-UA"/>
        </w:rPr>
        <w:t>Борис Андрійович керував польовими роботами, якими були охоплені території Вінницької, Донецької,</w:t>
      </w:r>
      <w:r w:rsidRPr="00894023">
        <w:rPr>
          <w:sz w:val="28"/>
          <w:szCs w:val="28"/>
          <w:shd w:val="clear" w:color="auto" w:fill="FFFFFF"/>
        </w:rPr>
        <w:t> </w:t>
      </w:r>
      <w:r>
        <w:rPr>
          <w:sz w:val="28"/>
          <w:szCs w:val="28"/>
          <w:shd w:val="clear" w:color="auto" w:fill="FFFFFF"/>
          <w:lang w:val="uk-UA"/>
        </w:rPr>
        <w:t xml:space="preserve">Київської, Полтавської, Сумської, Черкаської та Чернігівської областей. Шрамко </w:t>
      </w:r>
      <w:r w:rsidRPr="00894023">
        <w:rPr>
          <w:sz w:val="28"/>
          <w:szCs w:val="28"/>
          <w:shd w:val="clear" w:color="auto" w:fill="FFFFFF"/>
          <w:lang w:val="uk-UA"/>
        </w:rPr>
        <w:t xml:space="preserve">створив Сіверсько-Донецьку та Скіфо-слов'янську археологічні експедиції </w:t>
      </w:r>
      <w:r>
        <w:rPr>
          <w:sz w:val="28"/>
          <w:szCs w:val="28"/>
          <w:shd w:val="clear" w:color="auto" w:fill="FFFFFF"/>
          <w:lang w:val="uk-UA"/>
        </w:rPr>
        <w:t>Харківського університету</w:t>
      </w:r>
      <w:r w:rsidRPr="00894023">
        <w:rPr>
          <w:sz w:val="28"/>
          <w:szCs w:val="28"/>
          <w:shd w:val="clear" w:color="auto" w:fill="FFFFFF"/>
          <w:lang w:val="uk-UA"/>
        </w:rPr>
        <w:t xml:space="preserve">, які очолював протягом трьох десятиліть. </w:t>
      </w:r>
    </w:p>
    <w:p w14:paraId="0959EECD" w14:textId="233A51E6" w:rsidR="000837B0" w:rsidRDefault="00894023" w:rsidP="00072F27">
      <w:pPr>
        <w:ind w:firstLine="567"/>
        <w:jc w:val="both"/>
        <w:rPr>
          <w:sz w:val="28"/>
          <w:szCs w:val="28"/>
          <w:shd w:val="clear" w:color="auto" w:fill="FFFFFF"/>
          <w:lang w:val="uk-UA"/>
        </w:rPr>
      </w:pPr>
      <w:r w:rsidRPr="00894023">
        <w:rPr>
          <w:sz w:val="28"/>
          <w:szCs w:val="28"/>
          <w:shd w:val="clear" w:color="auto" w:fill="FFFFFF"/>
          <w:lang w:val="uk-UA"/>
        </w:rPr>
        <w:t>Широкомасштабні дослідження проводились на пам'ятниках бронзової доби, предскіфського та скіфського часу, раннього середньовіччя та Київської Русі. Найвизначнішими та найвідомішими є дослідження Більського городища, масштабні розкопки якого почалися у 1958 році</w:t>
      </w:r>
      <w:r w:rsidR="000837B0">
        <w:rPr>
          <w:sz w:val="28"/>
          <w:szCs w:val="28"/>
          <w:shd w:val="clear" w:color="auto" w:fill="FFFFFF"/>
          <w:lang w:val="uk-UA"/>
        </w:rPr>
        <w:t xml:space="preserve"> та тривали протягом </w:t>
      </w:r>
      <w:r w:rsidR="000837B0" w:rsidRPr="00894023">
        <w:rPr>
          <w:sz w:val="28"/>
          <w:szCs w:val="28"/>
          <w:shd w:val="clear" w:color="auto" w:fill="FFFFFF"/>
          <w:lang w:val="uk-UA"/>
        </w:rPr>
        <w:t>1965 по 1995 р.</w:t>
      </w:r>
      <w:r w:rsidR="000837B0">
        <w:rPr>
          <w:sz w:val="28"/>
          <w:szCs w:val="28"/>
          <w:shd w:val="clear" w:color="auto" w:fill="FFFFFF"/>
          <w:lang w:val="uk-UA"/>
        </w:rPr>
        <w:t xml:space="preserve"> </w:t>
      </w:r>
      <w:r w:rsidRPr="00894023">
        <w:rPr>
          <w:sz w:val="28"/>
          <w:szCs w:val="28"/>
          <w:shd w:val="clear" w:color="auto" w:fill="FFFFFF"/>
          <w:lang w:val="uk-UA"/>
        </w:rPr>
        <w:t>З 1961 по 1964 рр зусиллями</w:t>
      </w:r>
      <w:r w:rsidR="00AD22E9">
        <w:rPr>
          <w:sz w:val="28"/>
          <w:szCs w:val="28"/>
          <w:shd w:val="clear" w:color="auto" w:fill="FFFFFF"/>
          <w:lang w:val="uk-UA"/>
        </w:rPr>
        <w:t xml:space="preserve"> Сіверсько–Донецької експедиції</w:t>
      </w:r>
      <w:r w:rsidRPr="00894023">
        <w:rPr>
          <w:sz w:val="28"/>
          <w:szCs w:val="28"/>
          <w:shd w:val="clear" w:color="auto" w:fill="FFFFFF"/>
          <w:lang w:val="uk-UA"/>
        </w:rPr>
        <w:t xml:space="preserve"> досліджено Люботинське городище в басейні </w:t>
      </w:r>
      <w:r>
        <w:rPr>
          <w:sz w:val="28"/>
          <w:szCs w:val="28"/>
          <w:shd w:val="clear" w:color="auto" w:fill="FFFFFF"/>
          <w:lang w:val="uk-UA"/>
        </w:rPr>
        <w:t xml:space="preserve">Сіверського Дінця. </w:t>
      </w:r>
      <w:r w:rsidR="000837B0">
        <w:rPr>
          <w:sz w:val="28"/>
          <w:szCs w:val="28"/>
          <w:shd w:val="clear" w:color="auto" w:fill="FFFFFF"/>
          <w:lang w:val="uk-UA"/>
        </w:rPr>
        <w:t xml:space="preserve">У 2006 році за ініціативи вченого-археолога було </w:t>
      </w:r>
      <w:r w:rsidR="000837B0" w:rsidRPr="00894023">
        <w:rPr>
          <w:sz w:val="28"/>
          <w:szCs w:val="28"/>
          <w:shd w:val="clear" w:color="auto" w:fill="FFFFFF"/>
          <w:lang w:val="uk-UA"/>
        </w:rPr>
        <w:t>створен</w:t>
      </w:r>
      <w:r w:rsidR="000837B0">
        <w:rPr>
          <w:sz w:val="28"/>
          <w:szCs w:val="28"/>
          <w:shd w:val="clear" w:color="auto" w:fill="FFFFFF"/>
          <w:lang w:val="uk-UA"/>
        </w:rPr>
        <w:t xml:space="preserve">о історико-культурний археологічний заповідник. </w:t>
      </w:r>
    </w:p>
    <w:p w14:paraId="4802EBE3" w14:textId="7ACBC0C2" w:rsidR="002D3EAD" w:rsidRDefault="002D3EAD" w:rsidP="00795F06">
      <w:pPr>
        <w:ind w:firstLine="567"/>
        <w:jc w:val="both"/>
        <w:rPr>
          <w:sz w:val="28"/>
          <w:szCs w:val="28"/>
          <w:shd w:val="clear" w:color="auto" w:fill="FFFFFF"/>
          <w:lang w:val="uk-UA"/>
        </w:rPr>
      </w:pPr>
      <w:r>
        <w:rPr>
          <w:sz w:val="28"/>
          <w:szCs w:val="28"/>
          <w:shd w:val="clear" w:color="auto" w:fill="FFFFFF"/>
          <w:lang w:val="uk-UA"/>
        </w:rPr>
        <w:t>Паралельно з практичними дослідженнями, Борис Андрійович більше 50 років</w:t>
      </w:r>
      <w:r w:rsidRPr="002D3EAD">
        <w:rPr>
          <w:sz w:val="28"/>
          <w:szCs w:val="28"/>
          <w:shd w:val="clear" w:color="auto" w:fill="FFFFFF"/>
          <w:lang w:val="uk-UA"/>
        </w:rPr>
        <w:t xml:space="preserve"> читав лекції та вів семінарські курси з археології, історії археології, і</w:t>
      </w:r>
      <w:r w:rsidR="00072F27">
        <w:rPr>
          <w:sz w:val="28"/>
          <w:szCs w:val="28"/>
          <w:shd w:val="clear" w:color="auto" w:fill="FFFFFF"/>
          <w:lang w:val="uk-UA"/>
        </w:rPr>
        <w:t>сторіографії та інших дисциплін.</w:t>
      </w:r>
      <w:r w:rsidRPr="002D3EAD">
        <w:rPr>
          <w:sz w:val="28"/>
          <w:szCs w:val="28"/>
          <w:shd w:val="clear" w:color="auto" w:fill="FFFFFF"/>
          <w:lang w:val="uk-UA"/>
        </w:rPr>
        <w:t xml:space="preserve"> 45 років керував археологічною практикою студентів історичного факультету. </w:t>
      </w:r>
    </w:p>
    <w:p w14:paraId="5161E107" w14:textId="5F24E738" w:rsidR="00894023" w:rsidRDefault="002D3EAD" w:rsidP="00072F27">
      <w:pPr>
        <w:ind w:firstLine="567"/>
        <w:jc w:val="both"/>
        <w:rPr>
          <w:sz w:val="28"/>
          <w:szCs w:val="28"/>
          <w:shd w:val="clear" w:color="auto" w:fill="FFFFFF"/>
          <w:lang w:val="uk-UA"/>
        </w:rPr>
      </w:pPr>
      <w:r w:rsidRPr="002D3EAD">
        <w:rPr>
          <w:sz w:val="28"/>
          <w:szCs w:val="28"/>
          <w:shd w:val="clear" w:color="auto" w:fill="FFFFFF"/>
          <w:lang w:val="uk-UA"/>
        </w:rPr>
        <w:t xml:space="preserve">Також Шрамко є автором навчальних посібників, підручників з історії первісного суспільства, археології ранньої залізної доби Європи, методичних рекомендацій для студентів історичного факультету. Автор близько 300 наукових та науково-популярних робіт. </w:t>
      </w:r>
    </w:p>
    <w:p w14:paraId="3561185B" w14:textId="632A11B0" w:rsidR="00B45827" w:rsidRDefault="00B45827" w:rsidP="00226D08">
      <w:pPr>
        <w:ind w:firstLine="567"/>
        <w:jc w:val="both"/>
        <w:rPr>
          <w:sz w:val="28"/>
          <w:szCs w:val="28"/>
          <w:shd w:val="clear" w:color="auto" w:fill="FFFFFF"/>
          <w:lang w:val="uk-UA"/>
        </w:rPr>
      </w:pPr>
      <w:r w:rsidRPr="00B45827">
        <w:rPr>
          <w:color w:val="202122"/>
          <w:sz w:val="28"/>
          <w:szCs w:val="28"/>
          <w:shd w:val="clear" w:color="auto" w:fill="FFFFFF"/>
          <w:lang w:val="uk-UA"/>
        </w:rPr>
        <w:t>Протягом двох десятиліть Борис Андрійович був членом Польового комітету Інституту археології НАН України, членом спеціалізованої вченої ради цього інституту із захисту докторських та кандидатських дисертацій, членом редколегії республіканського міжвідомчого збірника наукових праць «Археологія» (1981—1985</w:t>
      </w:r>
      <w:r w:rsidRPr="00B45827">
        <w:rPr>
          <w:color w:val="202122"/>
          <w:sz w:val="28"/>
          <w:szCs w:val="28"/>
          <w:shd w:val="clear" w:color="auto" w:fill="FFFFFF"/>
        </w:rPr>
        <w:t> </w:t>
      </w:r>
      <w:r w:rsidRPr="00B45827">
        <w:rPr>
          <w:color w:val="202122"/>
          <w:sz w:val="28"/>
          <w:szCs w:val="28"/>
          <w:shd w:val="clear" w:color="auto" w:fill="FFFFFF"/>
          <w:lang w:val="uk-UA"/>
        </w:rPr>
        <w:t>рр.), Полтавського наукового журналу «Археологічний літопис Лівобережної України» (1997—2009</w:t>
      </w:r>
      <w:r w:rsidRPr="00B45827">
        <w:rPr>
          <w:color w:val="202122"/>
          <w:sz w:val="28"/>
          <w:szCs w:val="28"/>
          <w:shd w:val="clear" w:color="auto" w:fill="FFFFFF"/>
        </w:rPr>
        <w:t> </w:t>
      </w:r>
      <w:r w:rsidRPr="00B45827">
        <w:rPr>
          <w:color w:val="202122"/>
          <w:sz w:val="28"/>
          <w:szCs w:val="28"/>
          <w:shd w:val="clear" w:color="auto" w:fill="FFFFFF"/>
          <w:lang w:val="uk-UA"/>
        </w:rPr>
        <w:t>рр.), наукового щорічника «Древности» (1994</w:t>
      </w:r>
      <w:r w:rsidRPr="00B45827">
        <w:rPr>
          <w:color w:val="202122"/>
          <w:sz w:val="28"/>
          <w:szCs w:val="28"/>
          <w:shd w:val="clear" w:color="auto" w:fill="FFFFFF"/>
          <w:lang w:val="uk-UA"/>
        </w:rPr>
        <w:noBreakHyphen/>
        <w:t>2012</w:t>
      </w:r>
      <w:r w:rsidRPr="00B45827">
        <w:rPr>
          <w:color w:val="202122"/>
          <w:sz w:val="28"/>
          <w:szCs w:val="28"/>
          <w:shd w:val="clear" w:color="auto" w:fill="FFFFFF"/>
        </w:rPr>
        <w:t> </w:t>
      </w:r>
      <w:r w:rsidRPr="00B45827">
        <w:rPr>
          <w:color w:val="202122"/>
          <w:sz w:val="28"/>
          <w:szCs w:val="28"/>
          <w:shd w:val="clear" w:color="auto" w:fill="FFFFFF"/>
          <w:lang w:val="uk-UA"/>
        </w:rPr>
        <w:t>рр.).</w:t>
      </w:r>
      <w:r w:rsidRPr="00B45827">
        <w:rPr>
          <w:sz w:val="28"/>
          <w:szCs w:val="28"/>
          <w:shd w:val="clear" w:color="auto" w:fill="FFFFFF"/>
          <w:lang w:val="uk-UA"/>
        </w:rPr>
        <w:t xml:space="preserve"> </w:t>
      </w:r>
      <w:r w:rsidRPr="002D3EAD">
        <w:rPr>
          <w:sz w:val="28"/>
          <w:szCs w:val="28"/>
          <w:shd w:val="clear" w:color="auto" w:fill="FFFFFF"/>
          <w:lang w:val="uk-UA"/>
        </w:rPr>
        <w:t>Під його керівництвом було захищено сім кандидатських та дві докторські дисертації.</w:t>
      </w:r>
    </w:p>
    <w:p w14:paraId="6A6DF25A" w14:textId="77777777" w:rsidR="00B45827" w:rsidRDefault="00B45827" w:rsidP="00072F27">
      <w:pPr>
        <w:ind w:firstLine="567"/>
        <w:jc w:val="both"/>
        <w:rPr>
          <w:color w:val="202122"/>
          <w:sz w:val="28"/>
          <w:szCs w:val="28"/>
          <w:shd w:val="clear" w:color="auto" w:fill="FFFFFF"/>
          <w:lang w:val="uk-UA"/>
        </w:rPr>
      </w:pPr>
      <w:r w:rsidRPr="00B45827">
        <w:rPr>
          <w:color w:val="202122"/>
          <w:sz w:val="28"/>
          <w:szCs w:val="28"/>
          <w:shd w:val="clear" w:color="auto" w:fill="FFFFFF"/>
          <w:lang w:val="uk-UA"/>
        </w:rPr>
        <w:t>Плідною була і громадська діяльність вченого. З 1967 року Б.</w:t>
      </w:r>
      <w:r w:rsidRPr="00B45827">
        <w:rPr>
          <w:color w:val="202122"/>
          <w:sz w:val="28"/>
          <w:szCs w:val="28"/>
          <w:shd w:val="clear" w:color="auto" w:fill="FFFFFF"/>
        </w:rPr>
        <w:t> </w:t>
      </w:r>
      <w:r w:rsidRPr="00B45827">
        <w:rPr>
          <w:color w:val="202122"/>
          <w:sz w:val="28"/>
          <w:szCs w:val="28"/>
          <w:shd w:val="clear" w:color="auto" w:fill="FFFFFF"/>
          <w:lang w:val="uk-UA"/>
        </w:rPr>
        <w:t>А.</w:t>
      </w:r>
      <w:r w:rsidRPr="00B45827">
        <w:rPr>
          <w:color w:val="202122"/>
          <w:sz w:val="28"/>
          <w:szCs w:val="28"/>
          <w:shd w:val="clear" w:color="auto" w:fill="FFFFFF"/>
        </w:rPr>
        <w:t> </w:t>
      </w:r>
      <w:r w:rsidRPr="00B45827">
        <w:rPr>
          <w:color w:val="202122"/>
          <w:sz w:val="28"/>
          <w:szCs w:val="28"/>
          <w:shd w:val="clear" w:color="auto" w:fill="FFFFFF"/>
          <w:lang w:val="uk-UA"/>
        </w:rPr>
        <w:t>Шрамко представляв Україну в</w:t>
      </w:r>
      <w:r>
        <w:rPr>
          <w:color w:val="202122"/>
          <w:sz w:val="28"/>
          <w:szCs w:val="28"/>
          <w:shd w:val="clear" w:color="auto" w:fill="FFFFFF"/>
          <w:lang w:val="uk-UA"/>
        </w:rPr>
        <w:t xml:space="preserve"> ЮНЕСКО</w:t>
      </w:r>
      <w:r w:rsidRPr="00B45827">
        <w:rPr>
          <w:color w:val="202122"/>
          <w:sz w:val="28"/>
          <w:szCs w:val="28"/>
          <w:shd w:val="clear" w:color="auto" w:fill="FFFFFF"/>
          <w:lang w:val="uk-UA"/>
        </w:rPr>
        <w:t xml:space="preserve">, виступаючи членом міжнародних комітетів з вивчення стародавньої металургії заліза, активно </w:t>
      </w:r>
      <w:r w:rsidRPr="00B45827">
        <w:rPr>
          <w:color w:val="202122"/>
          <w:sz w:val="28"/>
          <w:szCs w:val="28"/>
          <w:shd w:val="clear" w:color="auto" w:fill="FFFFFF"/>
          <w:lang w:val="uk-UA"/>
        </w:rPr>
        <w:lastRenderedPageBreak/>
        <w:t xml:space="preserve">співпрацював у Міжнародному комітеті з історії землеробства та землеробських занять в Данії. </w:t>
      </w:r>
    </w:p>
    <w:p w14:paraId="1A91B57A" w14:textId="77777777" w:rsidR="00795F06" w:rsidRPr="00DD26AD" w:rsidRDefault="00795F06" w:rsidP="00795F06">
      <w:pPr>
        <w:ind w:firstLine="567"/>
        <w:jc w:val="both"/>
        <w:rPr>
          <w:sz w:val="28"/>
          <w:szCs w:val="28"/>
          <w:lang w:val="uk-UA"/>
        </w:rPr>
      </w:pPr>
    </w:p>
    <w:p w14:paraId="62EBCE2D" w14:textId="77777777" w:rsidR="00795F06" w:rsidRPr="00DD26AD" w:rsidRDefault="00795F06" w:rsidP="00795F06">
      <w:pPr>
        <w:numPr>
          <w:ilvl w:val="0"/>
          <w:numId w:val="1"/>
        </w:numPr>
        <w:tabs>
          <w:tab w:val="clear" w:pos="1215"/>
        </w:tabs>
        <w:ind w:left="0" w:firstLine="567"/>
        <w:jc w:val="both"/>
        <w:rPr>
          <w:b/>
          <w:bCs/>
          <w:sz w:val="28"/>
          <w:szCs w:val="28"/>
          <w:lang w:val="uk-UA"/>
        </w:rPr>
      </w:pPr>
      <w:r w:rsidRPr="00DD26AD">
        <w:rPr>
          <w:b/>
          <w:bCs/>
          <w:sz w:val="28"/>
          <w:szCs w:val="28"/>
          <w:lang w:val="uk-UA"/>
        </w:rPr>
        <w:t>Цілі і завдання прийняття Постанови</w:t>
      </w:r>
    </w:p>
    <w:p w14:paraId="0B5191C8" w14:textId="77777777" w:rsidR="00795F06" w:rsidRPr="00DD26AD" w:rsidRDefault="00795F06" w:rsidP="00795F06">
      <w:pPr>
        <w:ind w:firstLine="567"/>
        <w:jc w:val="both"/>
        <w:rPr>
          <w:b/>
          <w:bCs/>
          <w:sz w:val="28"/>
          <w:szCs w:val="28"/>
          <w:lang w:val="uk-UA"/>
        </w:rPr>
      </w:pPr>
    </w:p>
    <w:p w14:paraId="3265A4E4" w14:textId="36D58008" w:rsidR="00717C0B" w:rsidRDefault="00795F06" w:rsidP="00795F06">
      <w:pPr>
        <w:ind w:firstLine="567"/>
        <w:jc w:val="both"/>
        <w:rPr>
          <w:sz w:val="28"/>
          <w:szCs w:val="28"/>
          <w:lang w:val="uk-UA"/>
        </w:rPr>
      </w:pPr>
      <w:r>
        <w:rPr>
          <w:sz w:val="28"/>
          <w:szCs w:val="28"/>
          <w:lang w:val="uk-UA"/>
        </w:rPr>
        <w:t xml:space="preserve">Метою </w:t>
      </w:r>
      <w:r w:rsidR="00717C0B">
        <w:rPr>
          <w:sz w:val="28"/>
          <w:szCs w:val="28"/>
          <w:lang w:val="uk-UA"/>
        </w:rPr>
        <w:t>даного прое</w:t>
      </w:r>
      <w:r w:rsidRPr="00DD26AD">
        <w:rPr>
          <w:sz w:val="28"/>
          <w:szCs w:val="28"/>
          <w:lang w:val="uk-UA"/>
        </w:rPr>
        <w:t xml:space="preserve">кту Постанови є </w:t>
      </w:r>
      <w:r w:rsidR="00717C0B">
        <w:rPr>
          <w:sz w:val="28"/>
          <w:szCs w:val="28"/>
          <w:lang w:val="uk-UA"/>
        </w:rPr>
        <w:t xml:space="preserve">доповнення списку </w:t>
      </w:r>
      <w:r w:rsidR="00717C0B" w:rsidRPr="00A53CCB">
        <w:rPr>
          <w:sz w:val="28"/>
          <w:szCs w:val="28"/>
          <w:lang w:val="uk-UA"/>
        </w:rPr>
        <w:t>видатних постатей</w:t>
      </w:r>
      <w:r w:rsidR="00717C0B">
        <w:rPr>
          <w:sz w:val="28"/>
          <w:szCs w:val="28"/>
          <w:lang w:val="uk-UA"/>
        </w:rPr>
        <w:t xml:space="preserve"> та дат, відзначення та вшанування яких планується у 2021 році. </w:t>
      </w:r>
    </w:p>
    <w:p w14:paraId="1993FAA1" w14:textId="77777777" w:rsidR="00795F06" w:rsidRPr="00DD26AD" w:rsidRDefault="00795F06" w:rsidP="00795F06">
      <w:pPr>
        <w:ind w:firstLine="567"/>
        <w:jc w:val="both"/>
        <w:rPr>
          <w:sz w:val="28"/>
          <w:szCs w:val="28"/>
          <w:lang w:val="uk-UA"/>
        </w:rPr>
      </w:pPr>
    </w:p>
    <w:p w14:paraId="5D02B2DA" w14:textId="184B3B4D" w:rsidR="00795F06" w:rsidRPr="00DD26AD" w:rsidRDefault="00795F06" w:rsidP="00795F06">
      <w:pPr>
        <w:numPr>
          <w:ilvl w:val="0"/>
          <w:numId w:val="1"/>
        </w:numPr>
        <w:tabs>
          <w:tab w:val="clear" w:pos="1215"/>
        </w:tabs>
        <w:ind w:left="0" w:firstLine="567"/>
        <w:jc w:val="both"/>
        <w:rPr>
          <w:b/>
          <w:bCs/>
          <w:sz w:val="28"/>
          <w:szCs w:val="28"/>
          <w:lang w:val="uk-UA"/>
        </w:rPr>
      </w:pPr>
      <w:r w:rsidRPr="00DD26AD">
        <w:rPr>
          <w:b/>
          <w:bCs/>
          <w:sz w:val="28"/>
          <w:szCs w:val="28"/>
          <w:lang w:val="uk-UA"/>
        </w:rPr>
        <w:t>Загальна характер</w:t>
      </w:r>
      <w:r w:rsidR="00F8382D">
        <w:rPr>
          <w:b/>
          <w:bCs/>
          <w:sz w:val="28"/>
          <w:szCs w:val="28"/>
          <w:lang w:val="uk-UA"/>
        </w:rPr>
        <w:t>истика та основні положення прое</w:t>
      </w:r>
      <w:r w:rsidRPr="00DD26AD">
        <w:rPr>
          <w:b/>
          <w:bCs/>
          <w:sz w:val="28"/>
          <w:szCs w:val="28"/>
          <w:lang w:val="uk-UA"/>
        </w:rPr>
        <w:t>кту Постанови</w:t>
      </w:r>
    </w:p>
    <w:p w14:paraId="4B943028" w14:textId="77777777" w:rsidR="00795F06" w:rsidRPr="00DD26AD" w:rsidRDefault="00795F06" w:rsidP="00795F06">
      <w:pPr>
        <w:tabs>
          <w:tab w:val="num" w:pos="360"/>
        </w:tabs>
        <w:ind w:firstLine="567"/>
        <w:jc w:val="both"/>
        <w:rPr>
          <w:b/>
          <w:bCs/>
          <w:sz w:val="28"/>
          <w:szCs w:val="28"/>
          <w:lang w:val="uk-UA"/>
        </w:rPr>
      </w:pPr>
    </w:p>
    <w:p w14:paraId="0F085C01" w14:textId="194CFD83" w:rsidR="00795F06" w:rsidRPr="00226D08" w:rsidRDefault="00717C0B" w:rsidP="00795F06">
      <w:pPr>
        <w:ind w:firstLine="567"/>
        <w:jc w:val="both"/>
        <w:rPr>
          <w:sz w:val="28"/>
          <w:szCs w:val="28"/>
          <w:lang w:val="uk-UA"/>
        </w:rPr>
      </w:pPr>
      <w:r>
        <w:rPr>
          <w:sz w:val="28"/>
          <w:szCs w:val="28"/>
          <w:lang w:val="uk-UA"/>
        </w:rPr>
        <w:t>Прое</w:t>
      </w:r>
      <w:r w:rsidR="00795F06" w:rsidRPr="00DD26AD">
        <w:rPr>
          <w:sz w:val="28"/>
          <w:szCs w:val="28"/>
          <w:lang w:val="uk-UA"/>
        </w:rPr>
        <w:t xml:space="preserve">кт Постанови </w:t>
      </w:r>
      <w:r>
        <w:rPr>
          <w:sz w:val="28"/>
          <w:szCs w:val="28"/>
          <w:lang w:val="uk-UA"/>
        </w:rPr>
        <w:t>доповнює</w:t>
      </w:r>
      <w:r w:rsidR="00795F06" w:rsidRPr="00DD26AD">
        <w:rPr>
          <w:sz w:val="28"/>
          <w:szCs w:val="28"/>
          <w:lang w:val="uk-UA"/>
        </w:rPr>
        <w:t xml:space="preserve"> перелік ю</w:t>
      </w:r>
      <w:r w:rsidR="00795F06">
        <w:rPr>
          <w:sz w:val="28"/>
          <w:szCs w:val="28"/>
          <w:lang w:val="uk-UA"/>
        </w:rPr>
        <w:t>вілеїв видатних осіб, які у 2021</w:t>
      </w:r>
      <w:r w:rsidR="00795F06" w:rsidRPr="00DD26AD">
        <w:rPr>
          <w:sz w:val="28"/>
          <w:szCs w:val="28"/>
          <w:lang w:val="uk-UA"/>
        </w:rPr>
        <w:t xml:space="preserve"> році повинні відзначатися на загальнодержавному рівні. </w:t>
      </w:r>
      <w:r w:rsidR="00226D08">
        <w:rPr>
          <w:sz w:val="28"/>
          <w:szCs w:val="28"/>
          <w:lang w:val="uk-UA"/>
        </w:rPr>
        <w:t xml:space="preserve">Пропонується у 2021 році </w:t>
      </w:r>
      <w:r w:rsidR="00226D08">
        <w:rPr>
          <w:sz w:val="28"/>
          <w:szCs w:val="28"/>
          <w:lang w:val="uk-UA" w:eastAsia="uk-UA"/>
        </w:rPr>
        <w:t>відзначити</w:t>
      </w:r>
      <w:r w:rsidR="00226D08" w:rsidRPr="000C11EE">
        <w:rPr>
          <w:sz w:val="28"/>
          <w:szCs w:val="28"/>
          <w:lang w:eastAsia="uk-UA"/>
        </w:rPr>
        <w:t xml:space="preserve"> 100 </w:t>
      </w:r>
      <w:r w:rsidR="00226D08" w:rsidRPr="00226D08">
        <w:rPr>
          <w:sz w:val="28"/>
          <w:szCs w:val="28"/>
          <w:lang w:val="uk-UA" w:eastAsia="uk-UA"/>
        </w:rPr>
        <w:t>років із дня народження Бориса Андрійовича Шрамка (1921-2012), видатного українського археолога, доктора історичних наук, професора</w:t>
      </w:r>
      <w:r w:rsidR="00226D08">
        <w:rPr>
          <w:sz w:val="28"/>
          <w:szCs w:val="28"/>
          <w:lang w:val="uk-UA" w:eastAsia="uk-UA"/>
        </w:rPr>
        <w:t xml:space="preserve">. </w:t>
      </w:r>
    </w:p>
    <w:p w14:paraId="76B4E1D0" w14:textId="77777777" w:rsidR="00795F06" w:rsidRPr="00DD26AD" w:rsidRDefault="00795F06" w:rsidP="00795F06">
      <w:pPr>
        <w:ind w:firstLine="567"/>
        <w:jc w:val="both"/>
        <w:rPr>
          <w:sz w:val="28"/>
          <w:szCs w:val="28"/>
          <w:lang w:val="uk-UA"/>
        </w:rPr>
      </w:pPr>
    </w:p>
    <w:p w14:paraId="1447F295" w14:textId="77777777" w:rsidR="00795F06" w:rsidRPr="00DD26AD" w:rsidRDefault="00795F06" w:rsidP="00795F06">
      <w:pPr>
        <w:ind w:firstLine="567"/>
        <w:jc w:val="both"/>
        <w:rPr>
          <w:b/>
          <w:bCs/>
          <w:sz w:val="28"/>
          <w:szCs w:val="28"/>
          <w:lang w:val="uk-UA"/>
        </w:rPr>
      </w:pPr>
      <w:r w:rsidRPr="00DD26AD">
        <w:rPr>
          <w:b/>
          <w:bCs/>
          <w:sz w:val="28"/>
          <w:szCs w:val="28"/>
          <w:lang w:val="uk-UA"/>
        </w:rPr>
        <w:t>4. Стан нормативно-правової бази у даній сфері правового регулювання</w:t>
      </w:r>
    </w:p>
    <w:p w14:paraId="27320816" w14:textId="77777777" w:rsidR="00795F06" w:rsidRPr="00DD26AD" w:rsidRDefault="00795F06" w:rsidP="00795F06">
      <w:pPr>
        <w:ind w:firstLine="567"/>
        <w:jc w:val="both"/>
        <w:rPr>
          <w:sz w:val="28"/>
          <w:szCs w:val="28"/>
          <w:lang w:val="uk-UA"/>
        </w:rPr>
      </w:pPr>
    </w:p>
    <w:p w14:paraId="456CF22F" w14:textId="21F3ECD7" w:rsidR="00795F06" w:rsidRPr="00226D08" w:rsidRDefault="00795F06" w:rsidP="00795F06">
      <w:pPr>
        <w:ind w:firstLine="567"/>
        <w:jc w:val="both"/>
        <w:rPr>
          <w:sz w:val="28"/>
          <w:szCs w:val="28"/>
          <w:lang w:val="uk-UA"/>
        </w:rPr>
      </w:pPr>
      <w:r w:rsidRPr="00DD26AD">
        <w:rPr>
          <w:sz w:val="28"/>
          <w:szCs w:val="28"/>
          <w:lang w:val="uk-UA"/>
        </w:rPr>
        <w:t>У даній сфері правового регулювання основними нормативно-правовими актами є Конс</w:t>
      </w:r>
      <w:r w:rsidR="00143333">
        <w:rPr>
          <w:sz w:val="28"/>
          <w:szCs w:val="28"/>
          <w:lang w:val="uk-UA"/>
        </w:rPr>
        <w:t>титуція України, Закон України «Про культуру»</w:t>
      </w:r>
      <w:r w:rsidRPr="00DD26AD">
        <w:rPr>
          <w:sz w:val="28"/>
          <w:szCs w:val="28"/>
          <w:lang w:val="uk-UA"/>
        </w:rPr>
        <w:t>,</w:t>
      </w:r>
      <w:r w:rsidRPr="00DD26AD">
        <w:rPr>
          <w:rFonts w:ascii="Arial" w:hAnsi="Arial" w:cs="Arial"/>
          <w:b/>
          <w:bCs/>
          <w:sz w:val="28"/>
          <w:szCs w:val="28"/>
          <w:shd w:val="clear" w:color="auto" w:fill="FFFFFF"/>
          <w:lang w:val="uk-UA"/>
        </w:rPr>
        <w:t xml:space="preserve"> </w:t>
      </w:r>
      <w:r>
        <w:rPr>
          <w:sz w:val="28"/>
          <w:szCs w:val="28"/>
          <w:lang w:val="uk-UA"/>
        </w:rPr>
        <w:t>у</w:t>
      </w:r>
      <w:r w:rsidRPr="00DD26AD">
        <w:rPr>
          <w:sz w:val="28"/>
          <w:szCs w:val="28"/>
          <w:lang w:val="uk-UA"/>
        </w:rPr>
        <w:t xml:space="preserve">кази Президента України та </w:t>
      </w:r>
      <w:r w:rsidRPr="00DD26AD">
        <w:rPr>
          <w:sz w:val="28"/>
          <w:szCs w:val="28"/>
        </w:rPr>
        <w:t xml:space="preserve">постанови </w:t>
      </w:r>
      <w:r w:rsidRPr="00226D08">
        <w:rPr>
          <w:sz w:val="28"/>
          <w:szCs w:val="28"/>
          <w:lang w:val="uk-UA"/>
        </w:rPr>
        <w:t>Кабінету Міністрів України.</w:t>
      </w:r>
    </w:p>
    <w:p w14:paraId="7F93C5C5" w14:textId="77777777" w:rsidR="00795F06" w:rsidRPr="00226D08" w:rsidRDefault="00795F06" w:rsidP="00795F06">
      <w:pPr>
        <w:ind w:firstLine="540"/>
        <w:jc w:val="both"/>
        <w:rPr>
          <w:sz w:val="28"/>
          <w:szCs w:val="28"/>
          <w:lang w:val="uk-UA"/>
        </w:rPr>
      </w:pPr>
    </w:p>
    <w:p w14:paraId="63170875" w14:textId="77777777" w:rsidR="00795F06" w:rsidRPr="00DD26AD" w:rsidRDefault="00795F06" w:rsidP="00795F06">
      <w:pPr>
        <w:ind w:firstLine="540"/>
        <w:jc w:val="both"/>
        <w:rPr>
          <w:b/>
          <w:bCs/>
          <w:sz w:val="28"/>
          <w:szCs w:val="28"/>
          <w:lang w:val="uk-UA"/>
        </w:rPr>
      </w:pPr>
      <w:r w:rsidRPr="00DD26AD">
        <w:rPr>
          <w:b/>
          <w:bCs/>
          <w:sz w:val="28"/>
          <w:szCs w:val="28"/>
          <w:lang w:val="uk-UA"/>
        </w:rPr>
        <w:t>5. Фінансово-економічне обґрунтування</w:t>
      </w:r>
    </w:p>
    <w:p w14:paraId="05AC4DF2" w14:textId="77777777" w:rsidR="00795F06" w:rsidRPr="00DD26AD" w:rsidRDefault="00795F06" w:rsidP="00795F06">
      <w:pPr>
        <w:ind w:firstLine="540"/>
        <w:jc w:val="both"/>
        <w:rPr>
          <w:b/>
          <w:bCs/>
          <w:sz w:val="28"/>
          <w:szCs w:val="28"/>
          <w:lang w:val="uk-UA"/>
        </w:rPr>
      </w:pPr>
    </w:p>
    <w:p w14:paraId="3E36DD6F" w14:textId="3FA08849" w:rsidR="00795F06" w:rsidRPr="00143333" w:rsidRDefault="00143333" w:rsidP="00143333">
      <w:pPr>
        <w:tabs>
          <w:tab w:val="left" w:pos="708"/>
        </w:tabs>
        <w:ind w:firstLine="720"/>
        <w:jc w:val="both"/>
        <w:rPr>
          <w:color w:val="000000"/>
          <w:sz w:val="28"/>
          <w:szCs w:val="28"/>
          <w:lang w:val="uk-UA"/>
        </w:rPr>
      </w:pPr>
      <w:r w:rsidRPr="008F242D">
        <w:rPr>
          <w:color w:val="000000"/>
          <w:sz w:val="28"/>
          <w:szCs w:val="28"/>
          <w:lang w:val="uk-UA"/>
        </w:rPr>
        <w:t xml:space="preserve">Реалізація зазначеного проекту </w:t>
      </w:r>
      <w:r w:rsidR="00226D08">
        <w:rPr>
          <w:color w:val="000000"/>
          <w:sz w:val="28"/>
          <w:szCs w:val="28"/>
          <w:lang w:val="uk-UA"/>
        </w:rPr>
        <w:t xml:space="preserve">Постанови </w:t>
      </w:r>
      <w:r w:rsidRPr="008F242D">
        <w:rPr>
          <w:color w:val="000000"/>
          <w:sz w:val="28"/>
          <w:szCs w:val="28"/>
          <w:lang w:val="uk-UA"/>
        </w:rPr>
        <w:t>не потребує додаткових витрат з Державного бюджету України.</w:t>
      </w:r>
      <w:r>
        <w:rPr>
          <w:color w:val="000000"/>
          <w:sz w:val="28"/>
          <w:szCs w:val="28"/>
          <w:lang w:val="uk-UA"/>
        </w:rPr>
        <w:t xml:space="preserve"> </w:t>
      </w:r>
      <w:r w:rsidR="00795F06" w:rsidRPr="00DD26AD">
        <w:rPr>
          <w:sz w:val="28"/>
          <w:szCs w:val="28"/>
          <w:lang w:val="uk-UA"/>
        </w:rPr>
        <w:t>Фінансування заходів</w:t>
      </w:r>
      <w:r w:rsidR="00226D08">
        <w:rPr>
          <w:sz w:val="28"/>
          <w:szCs w:val="28"/>
          <w:lang w:val="uk-UA"/>
        </w:rPr>
        <w:t xml:space="preserve"> буде здійснюватися в рамках витрат</w:t>
      </w:r>
      <w:r w:rsidR="00795F06" w:rsidRPr="00DD26AD">
        <w:rPr>
          <w:sz w:val="28"/>
          <w:szCs w:val="28"/>
          <w:lang w:val="uk-UA"/>
        </w:rPr>
        <w:t>, передбачених Постановою</w:t>
      </w:r>
      <w:r>
        <w:rPr>
          <w:sz w:val="28"/>
          <w:szCs w:val="28"/>
          <w:lang w:val="uk-UA"/>
        </w:rPr>
        <w:t xml:space="preserve"> </w:t>
      </w:r>
      <w:r w:rsidRPr="00143333">
        <w:rPr>
          <w:sz w:val="28"/>
          <w:szCs w:val="28"/>
          <w:lang w:val="uk-UA" w:eastAsia="uk-UA"/>
        </w:rPr>
        <w:t>від 16 грудня 2020 року № 1092-IX</w:t>
      </w:r>
      <w:r w:rsidR="00795F06" w:rsidRPr="00DD26AD">
        <w:rPr>
          <w:sz w:val="28"/>
          <w:szCs w:val="28"/>
          <w:lang w:val="uk-UA"/>
        </w:rPr>
        <w:t>.</w:t>
      </w:r>
    </w:p>
    <w:p w14:paraId="59D9BEB8" w14:textId="77777777" w:rsidR="00795F06" w:rsidRPr="00DD26AD" w:rsidRDefault="00795F06" w:rsidP="00795F06">
      <w:pPr>
        <w:ind w:firstLine="540"/>
        <w:jc w:val="both"/>
        <w:rPr>
          <w:sz w:val="28"/>
          <w:szCs w:val="28"/>
          <w:lang w:val="uk-UA"/>
        </w:rPr>
      </w:pPr>
    </w:p>
    <w:p w14:paraId="1176790E" w14:textId="77777777" w:rsidR="00795F06" w:rsidRPr="00DD26AD" w:rsidRDefault="00795F06" w:rsidP="00795F06">
      <w:pPr>
        <w:ind w:firstLine="540"/>
        <w:jc w:val="both"/>
        <w:rPr>
          <w:b/>
          <w:bCs/>
          <w:sz w:val="28"/>
          <w:szCs w:val="28"/>
          <w:lang w:val="uk-UA"/>
        </w:rPr>
      </w:pPr>
      <w:r w:rsidRPr="00DD26AD">
        <w:rPr>
          <w:b/>
          <w:bCs/>
          <w:sz w:val="28"/>
          <w:szCs w:val="28"/>
          <w:lang w:val="uk-UA"/>
        </w:rPr>
        <w:t>6. Прогноз соціально-економічних та інших наслідків прийняття Постанови</w:t>
      </w:r>
    </w:p>
    <w:p w14:paraId="090ECA42" w14:textId="77777777" w:rsidR="00795F06" w:rsidRPr="00DD26AD" w:rsidRDefault="00795F06" w:rsidP="00795F06">
      <w:pPr>
        <w:ind w:firstLine="540"/>
        <w:jc w:val="both"/>
        <w:rPr>
          <w:sz w:val="28"/>
          <w:szCs w:val="28"/>
          <w:lang w:val="uk-UA"/>
        </w:rPr>
      </w:pPr>
    </w:p>
    <w:p w14:paraId="290C08C4" w14:textId="32EF8942" w:rsidR="00226D08" w:rsidRPr="002D3EAD" w:rsidRDefault="00795F06" w:rsidP="00226D08">
      <w:pPr>
        <w:ind w:firstLine="567"/>
        <w:jc w:val="both"/>
        <w:rPr>
          <w:color w:val="202122"/>
          <w:sz w:val="28"/>
          <w:szCs w:val="28"/>
          <w:shd w:val="clear" w:color="auto" w:fill="FFFFFF"/>
          <w:lang w:val="uk-UA"/>
        </w:rPr>
      </w:pPr>
      <w:r w:rsidRPr="00DD26AD">
        <w:rPr>
          <w:sz w:val="28"/>
          <w:szCs w:val="28"/>
          <w:lang w:val="uk-UA"/>
        </w:rPr>
        <w:t>Прийняття Постанови сприятиме популяризації</w:t>
      </w:r>
      <w:r w:rsidR="00226D08">
        <w:rPr>
          <w:sz w:val="28"/>
          <w:szCs w:val="28"/>
          <w:lang w:val="uk-UA"/>
        </w:rPr>
        <w:t xml:space="preserve"> відомих діячів, серед яких видатний археолог, професор, доктор історичних наук</w:t>
      </w:r>
      <w:r w:rsidR="00226D08">
        <w:rPr>
          <w:color w:val="202122"/>
          <w:sz w:val="28"/>
          <w:szCs w:val="28"/>
          <w:shd w:val="clear" w:color="auto" w:fill="FFFFFF"/>
          <w:lang w:val="uk-UA"/>
        </w:rPr>
        <w:t>, заслуженій</w:t>
      </w:r>
      <w:r w:rsidR="00226D08" w:rsidRPr="00C00D95">
        <w:rPr>
          <w:color w:val="202122"/>
          <w:sz w:val="28"/>
          <w:szCs w:val="28"/>
          <w:shd w:val="clear" w:color="auto" w:fill="FFFFFF"/>
          <w:lang w:val="uk-UA"/>
        </w:rPr>
        <w:t xml:space="preserve"> діяч на</w:t>
      </w:r>
      <w:r w:rsidR="00226D08">
        <w:rPr>
          <w:color w:val="202122"/>
          <w:sz w:val="28"/>
          <w:szCs w:val="28"/>
          <w:shd w:val="clear" w:color="auto" w:fill="FFFFFF"/>
          <w:lang w:val="uk-UA"/>
        </w:rPr>
        <w:t>уки і техніки України Шрамко Борис Андрійович.</w:t>
      </w:r>
    </w:p>
    <w:p w14:paraId="1771F3FC" w14:textId="796BDB1B" w:rsidR="00795F06" w:rsidRPr="00DD26AD" w:rsidRDefault="00795F06" w:rsidP="00795F06">
      <w:pPr>
        <w:ind w:firstLine="540"/>
        <w:jc w:val="both"/>
        <w:rPr>
          <w:sz w:val="28"/>
          <w:szCs w:val="28"/>
          <w:lang w:val="uk-UA"/>
        </w:rPr>
      </w:pPr>
    </w:p>
    <w:p w14:paraId="71073FCE" w14:textId="77777777" w:rsidR="00795F06" w:rsidRDefault="00795F06" w:rsidP="008F242D">
      <w:pPr>
        <w:tabs>
          <w:tab w:val="left" w:pos="708"/>
        </w:tabs>
        <w:ind w:firstLine="720"/>
        <w:jc w:val="both"/>
        <w:rPr>
          <w:b/>
          <w:bCs/>
          <w:color w:val="000000"/>
          <w:sz w:val="28"/>
          <w:szCs w:val="28"/>
          <w:lang w:val="uk-UA"/>
        </w:rPr>
      </w:pPr>
    </w:p>
    <w:p w14:paraId="28E670C6" w14:textId="77777777" w:rsidR="008F242D" w:rsidRPr="008F242D" w:rsidRDefault="008F242D" w:rsidP="008F242D">
      <w:pPr>
        <w:shd w:val="clear" w:color="auto" w:fill="FFFFFF"/>
        <w:tabs>
          <w:tab w:val="left" w:pos="708"/>
        </w:tabs>
        <w:jc w:val="both"/>
        <w:rPr>
          <w:color w:val="000000"/>
          <w:spacing w:val="-1"/>
          <w:sz w:val="28"/>
          <w:szCs w:val="28"/>
          <w:lang w:val="uk-UA"/>
        </w:rPr>
      </w:pPr>
    </w:p>
    <w:p w14:paraId="2B81133A" w14:textId="5779731D" w:rsidR="008F242D" w:rsidRPr="008F242D" w:rsidRDefault="008F242D" w:rsidP="008F24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color w:val="000000"/>
          <w:sz w:val="28"/>
          <w:szCs w:val="28"/>
          <w:lang w:val="uk-UA"/>
        </w:rPr>
      </w:pPr>
      <w:bookmarkStart w:id="2" w:name="13cca100c695a467_13cc99e72c0be622_o1083"/>
      <w:bookmarkEnd w:id="2"/>
      <w:r w:rsidRPr="008F242D">
        <w:rPr>
          <w:b/>
          <w:bCs/>
          <w:color w:val="000000"/>
          <w:sz w:val="28"/>
          <w:szCs w:val="28"/>
          <w:lang w:val="uk-UA"/>
        </w:rPr>
        <w:t>Народний депутат України</w:t>
      </w:r>
      <w:r w:rsidRPr="008F242D">
        <w:rPr>
          <w:b/>
          <w:color w:val="000000"/>
          <w:sz w:val="28"/>
          <w:szCs w:val="28"/>
          <w:lang w:val="uk-UA"/>
        </w:rPr>
        <w:tab/>
      </w:r>
      <w:r w:rsidRPr="008F242D">
        <w:rPr>
          <w:b/>
          <w:color w:val="000000"/>
          <w:sz w:val="28"/>
          <w:szCs w:val="28"/>
          <w:lang w:val="uk-UA"/>
        </w:rPr>
        <w:tab/>
      </w:r>
      <w:r w:rsidRPr="008F242D">
        <w:rPr>
          <w:b/>
          <w:color w:val="000000"/>
          <w:sz w:val="28"/>
          <w:szCs w:val="28"/>
          <w:lang w:val="uk-UA"/>
        </w:rPr>
        <w:tab/>
      </w:r>
      <w:r w:rsidRPr="008F242D">
        <w:rPr>
          <w:b/>
          <w:color w:val="000000"/>
          <w:sz w:val="28"/>
          <w:szCs w:val="28"/>
          <w:lang w:val="uk-UA"/>
        </w:rPr>
        <w:tab/>
        <w:t xml:space="preserve"> </w:t>
      </w:r>
      <w:r w:rsidR="003E58DC">
        <w:rPr>
          <w:b/>
          <w:color w:val="000000"/>
          <w:sz w:val="28"/>
          <w:szCs w:val="28"/>
          <w:lang w:val="uk-UA"/>
        </w:rPr>
        <w:t>О.І. КУЛІНІЧ</w:t>
      </w:r>
    </w:p>
    <w:p w14:paraId="11CB73DC" w14:textId="77777777" w:rsidR="008F242D" w:rsidRDefault="008F242D" w:rsidP="008F24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color w:val="000000"/>
          <w:sz w:val="28"/>
          <w:szCs w:val="28"/>
        </w:rPr>
      </w:pPr>
    </w:p>
    <w:p w14:paraId="452885F4" w14:textId="77777777" w:rsidR="008F242D" w:rsidRDefault="008F242D" w:rsidP="008F24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sz w:val="27"/>
          <w:szCs w:val="27"/>
          <w:lang w:eastAsia="uk-UA"/>
        </w:rPr>
      </w:pPr>
    </w:p>
    <w:p w14:paraId="76B6FC89" w14:textId="77777777" w:rsidR="008A5090" w:rsidRPr="008F242D" w:rsidRDefault="008A5090" w:rsidP="004E57B1"/>
    <w:sectPr w:rsidR="008A5090" w:rsidRPr="008F242D" w:rsidSect="00AC1DB6">
      <w:headerReference w:type="default" r:id="rId10"/>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17D922" w14:textId="77777777" w:rsidR="00E74424" w:rsidRDefault="00E74424" w:rsidP="00AC1DB6">
      <w:r>
        <w:separator/>
      </w:r>
    </w:p>
  </w:endnote>
  <w:endnote w:type="continuationSeparator" w:id="0">
    <w:p w14:paraId="004EC433" w14:textId="77777777" w:rsidR="00E74424" w:rsidRDefault="00E74424"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2A6D11" w14:textId="77777777" w:rsidR="00E74424" w:rsidRDefault="00E74424" w:rsidP="00AC1DB6">
      <w:r>
        <w:separator/>
      </w:r>
    </w:p>
  </w:footnote>
  <w:footnote w:type="continuationSeparator" w:id="0">
    <w:p w14:paraId="7297A25B" w14:textId="77777777" w:rsidR="00E74424" w:rsidRDefault="00E74424"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6FC8E" w14:textId="0F8DD52A" w:rsidR="00ED6B6E" w:rsidRDefault="00ED6B6E">
    <w:pPr>
      <w:pStyle w:val="a4"/>
      <w:jc w:val="center"/>
    </w:pPr>
    <w:r>
      <w:fldChar w:fldCharType="begin"/>
    </w:r>
    <w:r>
      <w:instrText xml:space="preserve"> PAGE   \* MERGEFORMAT </w:instrText>
    </w:r>
    <w:r>
      <w:fldChar w:fldCharType="separate"/>
    </w:r>
    <w:r w:rsidR="00DE3699">
      <w:rPr>
        <w:noProof/>
      </w:rPr>
      <w:t>2</w:t>
    </w:r>
    <w:r>
      <w:fldChar w:fldCharType="end"/>
    </w:r>
  </w:p>
  <w:p w14:paraId="76B6FC8F" w14:textId="77777777" w:rsidR="00ED6B6E" w:rsidRDefault="00ED6B6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D356E7"/>
    <w:multiLevelType w:val="hybridMultilevel"/>
    <w:tmpl w:val="4BB83A48"/>
    <w:lvl w:ilvl="0" w:tplc="0EDAFC30">
      <w:start w:val="1"/>
      <w:numFmt w:val="decimal"/>
      <w:lvlText w:val="%1."/>
      <w:lvlJc w:val="left"/>
      <w:pPr>
        <w:tabs>
          <w:tab w:val="num" w:pos="1215"/>
        </w:tabs>
        <w:ind w:left="1215" w:hanging="360"/>
      </w:pPr>
      <w:rPr>
        <w:rFonts w:cs="Times New Roman"/>
      </w:rPr>
    </w:lvl>
    <w:lvl w:ilvl="1" w:tplc="04190019">
      <w:start w:val="1"/>
      <w:numFmt w:val="lowerLetter"/>
      <w:lvlText w:val="%2."/>
      <w:lvlJc w:val="left"/>
      <w:pPr>
        <w:tabs>
          <w:tab w:val="num" w:pos="1935"/>
        </w:tabs>
        <w:ind w:left="1935" w:hanging="360"/>
      </w:pPr>
      <w:rPr>
        <w:rFonts w:cs="Times New Roman"/>
      </w:rPr>
    </w:lvl>
    <w:lvl w:ilvl="2" w:tplc="0419001B">
      <w:start w:val="1"/>
      <w:numFmt w:val="lowerRoman"/>
      <w:lvlText w:val="%3."/>
      <w:lvlJc w:val="right"/>
      <w:pPr>
        <w:tabs>
          <w:tab w:val="num" w:pos="2655"/>
        </w:tabs>
        <w:ind w:left="2655" w:hanging="180"/>
      </w:pPr>
      <w:rPr>
        <w:rFonts w:cs="Times New Roman"/>
      </w:rPr>
    </w:lvl>
    <w:lvl w:ilvl="3" w:tplc="0419000F">
      <w:start w:val="1"/>
      <w:numFmt w:val="decimal"/>
      <w:lvlText w:val="%4."/>
      <w:lvlJc w:val="left"/>
      <w:pPr>
        <w:tabs>
          <w:tab w:val="num" w:pos="3375"/>
        </w:tabs>
        <w:ind w:left="3375" w:hanging="360"/>
      </w:pPr>
      <w:rPr>
        <w:rFonts w:cs="Times New Roman"/>
      </w:rPr>
    </w:lvl>
    <w:lvl w:ilvl="4" w:tplc="04190019">
      <w:start w:val="1"/>
      <w:numFmt w:val="lowerLetter"/>
      <w:lvlText w:val="%5."/>
      <w:lvlJc w:val="left"/>
      <w:pPr>
        <w:tabs>
          <w:tab w:val="num" w:pos="4095"/>
        </w:tabs>
        <w:ind w:left="4095" w:hanging="360"/>
      </w:pPr>
      <w:rPr>
        <w:rFonts w:cs="Times New Roman"/>
      </w:rPr>
    </w:lvl>
    <w:lvl w:ilvl="5" w:tplc="0419001B">
      <w:start w:val="1"/>
      <w:numFmt w:val="lowerRoman"/>
      <w:lvlText w:val="%6."/>
      <w:lvlJc w:val="right"/>
      <w:pPr>
        <w:tabs>
          <w:tab w:val="num" w:pos="4815"/>
        </w:tabs>
        <w:ind w:left="4815" w:hanging="180"/>
      </w:pPr>
      <w:rPr>
        <w:rFonts w:cs="Times New Roman"/>
      </w:rPr>
    </w:lvl>
    <w:lvl w:ilvl="6" w:tplc="0419000F">
      <w:start w:val="1"/>
      <w:numFmt w:val="decimal"/>
      <w:lvlText w:val="%7."/>
      <w:lvlJc w:val="left"/>
      <w:pPr>
        <w:tabs>
          <w:tab w:val="num" w:pos="5535"/>
        </w:tabs>
        <w:ind w:left="5535" w:hanging="360"/>
      </w:pPr>
      <w:rPr>
        <w:rFonts w:cs="Times New Roman"/>
      </w:rPr>
    </w:lvl>
    <w:lvl w:ilvl="7" w:tplc="04190019">
      <w:start w:val="1"/>
      <w:numFmt w:val="lowerLetter"/>
      <w:lvlText w:val="%8."/>
      <w:lvlJc w:val="left"/>
      <w:pPr>
        <w:tabs>
          <w:tab w:val="num" w:pos="6255"/>
        </w:tabs>
        <w:ind w:left="6255" w:hanging="360"/>
      </w:pPr>
      <w:rPr>
        <w:rFonts w:cs="Times New Roman"/>
      </w:rPr>
    </w:lvl>
    <w:lvl w:ilvl="8" w:tplc="0419001B">
      <w:start w:val="1"/>
      <w:numFmt w:val="lowerRoman"/>
      <w:lvlText w:val="%9."/>
      <w:lvlJc w:val="right"/>
      <w:pPr>
        <w:tabs>
          <w:tab w:val="num" w:pos="6975"/>
        </w:tabs>
        <w:ind w:left="6975"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72F27"/>
    <w:rsid w:val="000828EA"/>
    <w:rsid w:val="000837B0"/>
    <w:rsid w:val="000B0323"/>
    <w:rsid w:val="000B0393"/>
    <w:rsid w:val="000C22DE"/>
    <w:rsid w:val="000D047F"/>
    <w:rsid w:val="000F1283"/>
    <w:rsid w:val="001258C8"/>
    <w:rsid w:val="00125BCF"/>
    <w:rsid w:val="00143333"/>
    <w:rsid w:val="00173BA1"/>
    <w:rsid w:val="001A4865"/>
    <w:rsid w:val="001A5B0B"/>
    <w:rsid w:val="002036F1"/>
    <w:rsid w:val="0021316E"/>
    <w:rsid w:val="0021718A"/>
    <w:rsid w:val="002238E4"/>
    <w:rsid w:val="00226D08"/>
    <w:rsid w:val="002355C0"/>
    <w:rsid w:val="002D3EAD"/>
    <w:rsid w:val="002F19D4"/>
    <w:rsid w:val="002F2D49"/>
    <w:rsid w:val="002F7622"/>
    <w:rsid w:val="00303385"/>
    <w:rsid w:val="003165B8"/>
    <w:rsid w:val="00333398"/>
    <w:rsid w:val="00337E20"/>
    <w:rsid w:val="003507C2"/>
    <w:rsid w:val="00377147"/>
    <w:rsid w:val="003E58DC"/>
    <w:rsid w:val="00421E5D"/>
    <w:rsid w:val="00425E87"/>
    <w:rsid w:val="00481976"/>
    <w:rsid w:val="004B0586"/>
    <w:rsid w:val="004B349C"/>
    <w:rsid w:val="004B50E2"/>
    <w:rsid w:val="004E57B1"/>
    <w:rsid w:val="004F0B62"/>
    <w:rsid w:val="0050018A"/>
    <w:rsid w:val="00502E3F"/>
    <w:rsid w:val="00514D19"/>
    <w:rsid w:val="00526924"/>
    <w:rsid w:val="005455AF"/>
    <w:rsid w:val="005756F7"/>
    <w:rsid w:val="00592488"/>
    <w:rsid w:val="005A4301"/>
    <w:rsid w:val="005C6CD2"/>
    <w:rsid w:val="0061758F"/>
    <w:rsid w:val="00636C2A"/>
    <w:rsid w:val="006406FD"/>
    <w:rsid w:val="0065567B"/>
    <w:rsid w:val="00657254"/>
    <w:rsid w:val="006B0665"/>
    <w:rsid w:val="006B4125"/>
    <w:rsid w:val="006B5E11"/>
    <w:rsid w:val="006B7AD5"/>
    <w:rsid w:val="006D2A03"/>
    <w:rsid w:val="006F1727"/>
    <w:rsid w:val="00717C0B"/>
    <w:rsid w:val="00722BF5"/>
    <w:rsid w:val="0073337B"/>
    <w:rsid w:val="0077158F"/>
    <w:rsid w:val="00795F06"/>
    <w:rsid w:val="007C379B"/>
    <w:rsid w:val="007C7273"/>
    <w:rsid w:val="007D0ED3"/>
    <w:rsid w:val="007F2009"/>
    <w:rsid w:val="007F58CB"/>
    <w:rsid w:val="00803110"/>
    <w:rsid w:val="0080436F"/>
    <w:rsid w:val="008313C0"/>
    <w:rsid w:val="00834B5E"/>
    <w:rsid w:val="0083623F"/>
    <w:rsid w:val="00841B39"/>
    <w:rsid w:val="008579C2"/>
    <w:rsid w:val="00873E77"/>
    <w:rsid w:val="00894023"/>
    <w:rsid w:val="008A334F"/>
    <w:rsid w:val="008A5090"/>
    <w:rsid w:val="008F242D"/>
    <w:rsid w:val="00904CC5"/>
    <w:rsid w:val="00914725"/>
    <w:rsid w:val="00916E54"/>
    <w:rsid w:val="00927036"/>
    <w:rsid w:val="00931F6F"/>
    <w:rsid w:val="009627E4"/>
    <w:rsid w:val="00997126"/>
    <w:rsid w:val="009A2F2B"/>
    <w:rsid w:val="009F18B1"/>
    <w:rsid w:val="009F5E0F"/>
    <w:rsid w:val="00A14D71"/>
    <w:rsid w:val="00A267E0"/>
    <w:rsid w:val="00A43134"/>
    <w:rsid w:val="00A53CCB"/>
    <w:rsid w:val="00AB4A3E"/>
    <w:rsid w:val="00AC1DB6"/>
    <w:rsid w:val="00AC6E36"/>
    <w:rsid w:val="00AD22E9"/>
    <w:rsid w:val="00B02D61"/>
    <w:rsid w:val="00B2664F"/>
    <w:rsid w:val="00B45827"/>
    <w:rsid w:val="00B53260"/>
    <w:rsid w:val="00B53E86"/>
    <w:rsid w:val="00B71F06"/>
    <w:rsid w:val="00B85E1E"/>
    <w:rsid w:val="00C00766"/>
    <w:rsid w:val="00C00D95"/>
    <w:rsid w:val="00C76BD4"/>
    <w:rsid w:val="00C8007A"/>
    <w:rsid w:val="00CB2520"/>
    <w:rsid w:val="00D218C9"/>
    <w:rsid w:val="00D30971"/>
    <w:rsid w:val="00D52F6F"/>
    <w:rsid w:val="00D66696"/>
    <w:rsid w:val="00D72C1C"/>
    <w:rsid w:val="00D749F3"/>
    <w:rsid w:val="00DB6422"/>
    <w:rsid w:val="00DE3699"/>
    <w:rsid w:val="00DF699D"/>
    <w:rsid w:val="00E02B46"/>
    <w:rsid w:val="00E74424"/>
    <w:rsid w:val="00E7615D"/>
    <w:rsid w:val="00E82874"/>
    <w:rsid w:val="00EC3EF5"/>
    <w:rsid w:val="00EC58E6"/>
    <w:rsid w:val="00ED6B6E"/>
    <w:rsid w:val="00F16241"/>
    <w:rsid w:val="00F37128"/>
    <w:rsid w:val="00F40F53"/>
    <w:rsid w:val="00F60A12"/>
    <w:rsid w:val="00F8382D"/>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B6FC77"/>
  <w14:defaultImageDpi w14:val="0"/>
  <w15:docId w15:val="{DE9AB343-EED2-450C-83FC-DD65625D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paragraph" w:styleId="HTML">
    <w:name w:val="HTML Preformatted"/>
    <w:basedOn w:val="a"/>
    <w:link w:val="HTML0"/>
    <w:uiPriority w:val="99"/>
    <w:semiHidden/>
    <w:unhideWhenUsed/>
    <w:rsid w:val="008F24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2"/>
      <w:szCs w:val="22"/>
      <w:lang w:val="uk-UA" w:eastAsia="uk-UA"/>
    </w:rPr>
  </w:style>
  <w:style w:type="character" w:customStyle="1" w:styleId="HTML0">
    <w:name w:val="Стандартний HTML Знак"/>
    <w:basedOn w:val="a0"/>
    <w:link w:val="HTML"/>
    <w:uiPriority w:val="99"/>
    <w:semiHidden/>
    <w:rsid w:val="008F242D"/>
    <w:rPr>
      <w:rFonts w:ascii="Courier New" w:hAnsi="Courier New" w:cs="Courier New"/>
      <w:sz w:val="22"/>
      <w:szCs w:val="22"/>
    </w:rPr>
  </w:style>
  <w:style w:type="paragraph" w:styleId="aa">
    <w:name w:val="List Paragraph"/>
    <w:basedOn w:val="a"/>
    <w:uiPriority w:val="99"/>
    <w:qFormat/>
    <w:rsid w:val="008F242D"/>
    <w:pPr>
      <w:autoSpaceDE w:val="0"/>
      <w:autoSpaceDN w:val="0"/>
      <w:spacing w:before="100" w:after="100"/>
      <w:ind w:left="720"/>
      <w:contextualSpacing/>
    </w:pPr>
    <w:rPr>
      <w:lang w:val="uk-UA"/>
    </w:rPr>
  </w:style>
  <w:style w:type="character" w:styleId="ab">
    <w:name w:val="Hyperlink"/>
    <w:basedOn w:val="a0"/>
    <w:uiPriority w:val="99"/>
    <w:semiHidden/>
    <w:unhideWhenUsed/>
    <w:rsid w:val="00C00D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114518">
      <w:bodyDiv w:val="1"/>
      <w:marLeft w:val="0"/>
      <w:marRight w:val="0"/>
      <w:marTop w:val="0"/>
      <w:marBottom w:val="0"/>
      <w:divBdr>
        <w:top w:val="none" w:sz="0" w:space="0" w:color="auto"/>
        <w:left w:val="none" w:sz="0" w:space="0" w:color="auto"/>
        <w:bottom w:val="none" w:sz="0" w:space="0" w:color="auto"/>
        <w:right w:val="none" w:sz="0" w:space="0" w:color="auto"/>
      </w:divBdr>
    </w:div>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346C6A-185A-42A5-8BAE-C7BA2AB49326}">
  <ds:schemaRefs>
    <ds:schemaRef ds:uri="http://schemas.microsoft.com/sharepoint/v3/contenttype/forms"/>
  </ds:schemaRefs>
</ds:datastoreItem>
</file>

<file path=customXml/itemProps2.xml><?xml version="1.0" encoding="utf-8"?>
<ds:datastoreItem xmlns:ds="http://schemas.openxmlformats.org/officeDocument/2006/customXml" ds:itemID="{5679B87A-825E-46B8-9E6A-4818C7585E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8FBCA1-F950-4A3B-932A-D4B33A0FA2F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2546</Words>
  <Characters>1452</Characters>
  <Application>Microsoft Office Word</Application>
  <DocSecurity>0</DocSecurity>
  <Lines>12</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2021-01-22T12:36:00Z</dcterms:created>
  <dcterms:modified xsi:type="dcterms:W3CDTF">2021-01-22T12:36:00Z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