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390FAB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90FAB" w:rsidRDefault="004C13C4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390FAB" w:rsidRDefault="004C13C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4634</w:t>
            </w:r>
          </w:p>
        </w:tc>
      </w:tr>
      <w:tr w:rsidR="00390FAB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90FAB" w:rsidRDefault="004C13C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 внесення змін до статті 367 Кримінального кодексу України щодо посилення відповідальності за службову недбалість, якщо вона </w:t>
            </w:r>
            <w:r>
              <w:rPr>
                <w:rFonts w:ascii="Times New Roman" w:hAnsi="Times New Roman" w:cs="Times New Roman"/>
                <w:sz w:val="28"/>
              </w:rPr>
              <w:t>спричинила загибель людини</w:t>
            </w:r>
          </w:p>
        </w:tc>
        <w:tc>
          <w:tcPr>
            <w:tcW w:w="20" w:type="pct"/>
          </w:tcPr>
          <w:p w:rsidR="00390FAB" w:rsidRDefault="00390FAB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390FAB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390FAB" w:rsidRDefault="004C13C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390FAB" w:rsidRDefault="004C13C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 України Мамка Г. М., Медяник В. А., Захарченко В. В., Мамоян С. Ч., Бужанський М. А., Бородін В. В., Кива І. В., Бакумов О. С.</w:t>
            </w:r>
          </w:p>
        </w:tc>
        <w:tc>
          <w:tcPr>
            <w:tcW w:w="20" w:type="pct"/>
          </w:tcPr>
          <w:p w:rsidR="00390FAB" w:rsidRDefault="004C13C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390FAB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390FAB" w:rsidRDefault="004C13C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390FAB" w:rsidRDefault="004C13C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Народні депутати України - </w:t>
            </w:r>
            <w:r>
              <w:rPr>
                <w:rFonts w:ascii="Times New Roman" w:hAnsi="Times New Roman" w:cs="Times New Roman"/>
                <w:sz w:val="28"/>
              </w:rPr>
              <w:t>Комітет Верховної Ради України з питань правоохоронної діяльності</w:t>
            </w:r>
          </w:p>
        </w:tc>
        <w:tc>
          <w:tcPr>
            <w:tcW w:w="20" w:type="pct"/>
          </w:tcPr>
          <w:p w:rsidR="00390FAB" w:rsidRDefault="00390FAB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390FAB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390FAB" w:rsidRDefault="004C13C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390FAB" w:rsidRDefault="004C13C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13.10.2021</w:t>
            </w:r>
          </w:p>
        </w:tc>
        <w:tc>
          <w:tcPr>
            <w:tcW w:w="20" w:type="pct"/>
          </w:tcPr>
          <w:p w:rsidR="00390FAB" w:rsidRDefault="00390FAB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390FAB" w:rsidRDefault="00390FA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90FAB" w:rsidRDefault="00390FA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90FAB" w:rsidRDefault="004C13C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ЗАКОН УКРАЇНИ</w:t>
      </w:r>
    </w:p>
    <w:p w:rsidR="00390FAB" w:rsidRDefault="004C13C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Про внесення зміни до статті 367 Кримінального кодексу України щодо посилення відповідальності за службову недбалість, якщо вона спри</w:t>
      </w:r>
      <w:r>
        <w:rPr>
          <w:rFonts w:ascii="Times New Roman" w:hAnsi="Times New Roman" w:cs="Times New Roman"/>
          <w:b/>
          <w:sz w:val="28"/>
        </w:rPr>
        <w:t>чинила загибель людини</w:t>
      </w:r>
    </w:p>
    <w:p w:rsidR="00390FAB" w:rsidRDefault="004C13C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Верховна Рада України </w:t>
      </w:r>
      <w:r>
        <w:rPr>
          <w:rFonts w:ascii="Times New Roman" w:hAnsi="Times New Roman" w:cs="Times New Roman"/>
          <w:b/>
          <w:sz w:val="28"/>
        </w:rPr>
        <w:t>п о с т а н о в л я є :</w:t>
      </w:r>
    </w:p>
    <w:p w:rsidR="00390FAB" w:rsidRDefault="004C13C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Статтю 367 Кримінального кодексу України (Відомості Верховної Ради України, 2001 р., № 25-26, ст. 131) доповнити частиною третьою такого змісту:</w:t>
      </w:r>
    </w:p>
    <w:p w:rsidR="00390FAB" w:rsidRDefault="004C13C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«3. Діяння, передбачене частиною першою</w:t>
      </w:r>
      <w:r>
        <w:rPr>
          <w:rFonts w:ascii="Times New Roman" w:hAnsi="Times New Roman" w:cs="Times New Roman"/>
          <w:sz w:val="28"/>
        </w:rPr>
        <w:t xml:space="preserve"> цієї статті, якщо воно спричинило загибель людини, -</w:t>
      </w:r>
    </w:p>
    <w:p w:rsidR="00390FAB" w:rsidRDefault="004C13C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карається позбавленням волі на строк від п'яти до восьми років з позбавленням права обіймати певні посади чи займатися певною діяльністю на строк до трьох років та зі штрафом від двох тисяч до п’яти тис</w:t>
      </w:r>
      <w:r>
        <w:rPr>
          <w:rFonts w:ascii="Times New Roman" w:hAnsi="Times New Roman" w:cs="Times New Roman"/>
          <w:sz w:val="28"/>
        </w:rPr>
        <w:t>яч неоподатковуваних мінімумів доходів громадян або без такого».</w:t>
      </w:r>
    </w:p>
    <w:p w:rsidR="00390FAB" w:rsidRDefault="004C13C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Цей Закон набирає чинності з дня, наступного за днем його опублікування.</w:t>
      </w:r>
    </w:p>
    <w:sectPr w:rsidR="00390FA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390FAB"/>
    <w:rsid w:val="004C13C4"/>
    <w:rsid w:val="005A6C16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898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2021-10-27T07:07:00Z</dcterms:created>
  <dcterms:modified xsi:type="dcterms:W3CDTF">2021-10-27T07:07:00Z</dcterms:modified>
</cp:coreProperties>
</file>