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950" w:rsidRPr="002D14C2" w:rsidRDefault="00017950" w:rsidP="00017950">
      <w:pPr>
        <w:jc w:val="center"/>
        <w:rPr>
          <w:b/>
          <w:sz w:val="26"/>
          <w:szCs w:val="26"/>
        </w:rPr>
      </w:pPr>
      <w:bookmarkStart w:id="0" w:name="_GoBack"/>
      <w:bookmarkEnd w:id="0"/>
      <w:r w:rsidRPr="002D14C2">
        <w:rPr>
          <w:b/>
          <w:sz w:val="26"/>
          <w:szCs w:val="26"/>
        </w:rPr>
        <w:t>ПОРІВНЯЛЬНА ТАБЛИЦЯ</w:t>
      </w:r>
    </w:p>
    <w:p w:rsidR="00A67C2D" w:rsidRPr="00A67C2D" w:rsidRDefault="00017950" w:rsidP="00A67C2D">
      <w:pPr>
        <w:jc w:val="center"/>
        <w:rPr>
          <w:b/>
          <w:sz w:val="26"/>
          <w:szCs w:val="26"/>
        </w:rPr>
      </w:pPr>
      <w:r w:rsidRPr="002D14C2">
        <w:rPr>
          <w:b/>
          <w:sz w:val="26"/>
          <w:szCs w:val="26"/>
        </w:rPr>
        <w:t>до про</w:t>
      </w:r>
      <w:r w:rsidR="006668B1" w:rsidRPr="002D14C2">
        <w:rPr>
          <w:b/>
          <w:sz w:val="26"/>
          <w:szCs w:val="26"/>
        </w:rPr>
        <w:t>е</w:t>
      </w:r>
      <w:r w:rsidRPr="002D14C2">
        <w:rPr>
          <w:b/>
          <w:sz w:val="26"/>
          <w:szCs w:val="26"/>
        </w:rPr>
        <w:t xml:space="preserve">кту </w:t>
      </w:r>
      <w:r w:rsidR="00A67C2D">
        <w:rPr>
          <w:b/>
          <w:sz w:val="26"/>
          <w:szCs w:val="26"/>
        </w:rPr>
        <w:t>Закону України «</w:t>
      </w:r>
      <w:r w:rsidR="00A67C2D" w:rsidRPr="00A67C2D">
        <w:rPr>
          <w:b/>
          <w:sz w:val="26"/>
          <w:szCs w:val="26"/>
        </w:rPr>
        <w:t>Про внесення змін</w:t>
      </w:r>
      <w:r w:rsidR="00A97C03">
        <w:rPr>
          <w:b/>
          <w:sz w:val="26"/>
          <w:szCs w:val="26"/>
        </w:rPr>
        <w:t>и</w:t>
      </w:r>
      <w:r w:rsidR="00A67C2D" w:rsidRPr="00A67C2D">
        <w:rPr>
          <w:b/>
          <w:sz w:val="26"/>
          <w:szCs w:val="26"/>
        </w:rPr>
        <w:t xml:space="preserve"> до Закону України</w:t>
      </w:r>
    </w:p>
    <w:p w:rsidR="00A67C2D" w:rsidRDefault="00A67C2D" w:rsidP="00A67C2D">
      <w:pPr>
        <w:jc w:val="center"/>
        <w:rPr>
          <w:b/>
          <w:sz w:val="26"/>
          <w:szCs w:val="26"/>
        </w:rPr>
      </w:pPr>
      <w:r w:rsidRPr="00A67C2D">
        <w:rPr>
          <w:b/>
          <w:sz w:val="26"/>
          <w:szCs w:val="26"/>
        </w:rPr>
        <w:t>«Про Державний бюджет України на 2021 рік»</w:t>
      </w:r>
    </w:p>
    <w:p w:rsidR="00657CA2" w:rsidRPr="00A67C2D" w:rsidRDefault="00657CA2" w:rsidP="00AD4C5B">
      <w:pPr>
        <w:pStyle w:val="a3"/>
        <w:shd w:val="clear" w:color="auto" w:fill="FFFFFF"/>
        <w:ind w:right="-28"/>
        <w:jc w:val="center"/>
        <w:rPr>
          <w:rFonts w:ascii="Times New Roman" w:hAnsi="Times New Roman"/>
          <w:b/>
          <w:sz w:val="26"/>
          <w:szCs w:val="26"/>
          <w:shd w:val="clear" w:color="auto" w:fill="FFFFFF"/>
          <w:lang w:val="uk-UA"/>
        </w:rPr>
      </w:pPr>
    </w:p>
    <w:tbl>
      <w:tblPr>
        <w:tblW w:w="14964" w:type="dxa"/>
        <w:tblInd w:w="-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000000"/>
          <w:insideV w:val="single" w:sz="6" w:space="0" w:color="000000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310"/>
        <w:gridCol w:w="7654"/>
      </w:tblGrid>
      <w:tr w:rsidR="00AD4C5B" w:rsidRPr="00A67C2D" w:rsidTr="00A67C2D">
        <w:trPr>
          <w:trHeight w:val="457"/>
        </w:trPr>
        <w:tc>
          <w:tcPr>
            <w:tcW w:w="7310" w:type="dxa"/>
            <w:shd w:val="clear" w:color="auto" w:fill="auto"/>
            <w:vAlign w:val="center"/>
          </w:tcPr>
          <w:p w:rsidR="00AD4C5B" w:rsidRPr="00A67C2D" w:rsidRDefault="00AD4C5B" w:rsidP="00AD4C5B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A67C2D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 xml:space="preserve">Зміст положення </w:t>
            </w:r>
            <w:proofErr w:type="spellStart"/>
            <w:r w:rsidRPr="00A67C2D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акта</w:t>
            </w:r>
            <w:proofErr w:type="spellEnd"/>
            <w:r w:rsidRPr="00A67C2D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 xml:space="preserve"> законодавства</w:t>
            </w:r>
          </w:p>
        </w:tc>
        <w:tc>
          <w:tcPr>
            <w:tcW w:w="7654" w:type="dxa"/>
            <w:shd w:val="clear" w:color="auto" w:fill="auto"/>
            <w:vAlign w:val="center"/>
          </w:tcPr>
          <w:p w:rsidR="00AD4C5B" w:rsidRPr="00A67C2D" w:rsidRDefault="00AD4C5B" w:rsidP="00AD4C5B">
            <w:pPr>
              <w:pStyle w:val="a3"/>
              <w:shd w:val="clear" w:color="auto" w:fill="FFFFFF"/>
              <w:ind w:left="15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A67C2D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 xml:space="preserve">Зміст відповідного положення проекту </w:t>
            </w:r>
            <w:proofErr w:type="spellStart"/>
            <w:r w:rsidRPr="00A67C2D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акта</w:t>
            </w:r>
            <w:proofErr w:type="spellEnd"/>
          </w:p>
        </w:tc>
      </w:tr>
      <w:tr w:rsidR="00AD4C5B" w:rsidRPr="00F44DFF" w:rsidTr="00A67C2D">
        <w:trPr>
          <w:trHeight w:val="553"/>
        </w:trPr>
        <w:tc>
          <w:tcPr>
            <w:tcW w:w="7310" w:type="dxa"/>
            <w:shd w:val="clear" w:color="auto" w:fill="auto"/>
          </w:tcPr>
          <w:p w:rsidR="00AD4C5B" w:rsidRPr="00A67C2D" w:rsidRDefault="00A67C2D" w:rsidP="00AD4C5B">
            <w:pPr>
              <w:pStyle w:val="a5"/>
              <w:jc w:val="both"/>
              <w:rPr>
                <w:rFonts w:ascii="Times New Roman" w:hAnsi="Times New Roman"/>
                <w:szCs w:val="26"/>
              </w:rPr>
            </w:pPr>
            <w:r w:rsidRPr="00A67C2D">
              <w:rPr>
                <w:rFonts w:ascii="Times New Roman" w:hAnsi="Times New Roman"/>
                <w:szCs w:val="26"/>
              </w:rPr>
              <w:t>Стаття 14. Установити, що у 2021 році кошти, отримані до спеціального фонду Державного бюджету України згідно з відповідними пунктами частини третьої статті 15, частини третьої статті 29 і частини третьої статті 30 Бюджетного кодексу України, спрямовуються на реалізацію програм та здійснення заходів, визначених частиною четвертою статті 30 Бюджетного кодексу України, а кошти, отримані до спеціального фонду Державного бюджету України згідно з відповідними пунктами статей 11-13 цього Закону, спрямовуються відповідно на:</w:t>
            </w:r>
          </w:p>
          <w:p w:rsidR="00A67C2D" w:rsidRPr="00A67C2D" w:rsidRDefault="00A67C2D" w:rsidP="00AD4C5B">
            <w:pPr>
              <w:pStyle w:val="a5"/>
              <w:jc w:val="both"/>
              <w:rPr>
                <w:rFonts w:ascii="Times New Roman" w:hAnsi="Times New Roman"/>
                <w:szCs w:val="26"/>
              </w:rPr>
            </w:pPr>
            <w:r w:rsidRPr="00A67C2D">
              <w:rPr>
                <w:rFonts w:ascii="Times New Roman" w:hAnsi="Times New Roman"/>
                <w:szCs w:val="26"/>
              </w:rPr>
              <w:t xml:space="preserve">24) здійснення заходів, пов’язаних з вакцинацією населення і запобіганням поширенню на території України гострої респіраторної хвороби COVID-19, спричиненої </w:t>
            </w:r>
            <w:proofErr w:type="spellStart"/>
            <w:r w:rsidRPr="00A67C2D">
              <w:rPr>
                <w:rFonts w:ascii="Times New Roman" w:hAnsi="Times New Roman"/>
                <w:szCs w:val="26"/>
              </w:rPr>
              <w:t>коронавірусом</w:t>
            </w:r>
            <w:proofErr w:type="spellEnd"/>
            <w:r w:rsidRPr="00A67C2D">
              <w:rPr>
                <w:rFonts w:ascii="Times New Roman" w:hAnsi="Times New Roman"/>
                <w:szCs w:val="26"/>
              </w:rPr>
              <w:t xml:space="preserve"> SARS-CoV-2, та боротьбою з її наслідками, збільшення заробітної плати працівникам медичних закладів (за рахунок джерел, визначених пунктом 9 статті 11 та пунктом 9 статті 12 цього Закону) за рішеннями Кабінету Міністрів України (у разі потреби з відкриттям нових бюджетних програм, включаючи трансферти місцевим бюджетам), погодженими з Комітетом Верховної Ради України з питань бюджету.</w:t>
            </w:r>
          </w:p>
          <w:p w:rsidR="00A67C2D" w:rsidRPr="00A67C2D" w:rsidRDefault="00A67C2D" w:rsidP="00AD4C5B">
            <w:pPr>
              <w:pStyle w:val="a5"/>
              <w:jc w:val="both"/>
              <w:rPr>
                <w:rFonts w:ascii="Times New Roman" w:hAnsi="Times New Roman"/>
                <w:szCs w:val="26"/>
              </w:rPr>
            </w:pPr>
          </w:p>
        </w:tc>
        <w:tc>
          <w:tcPr>
            <w:tcW w:w="7654" w:type="dxa"/>
            <w:shd w:val="clear" w:color="auto" w:fill="auto"/>
          </w:tcPr>
          <w:p w:rsidR="00A67C2D" w:rsidRPr="00F44DFF" w:rsidRDefault="00A67C2D" w:rsidP="00A67C2D">
            <w:pPr>
              <w:pStyle w:val="a5"/>
              <w:jc w:val="both"/>
              <w:rPr>
                <w:rFonts w:ascii="Times New Roman" w:hAnsi="Times New Roman"/>
                <w:szCs w:val="26"/>
              </w:rPr>
            </w:pPr>
            <w:r w:rsidRPr="00F44DFF">
              <w:rPr>
                <w:rFonts w:ascii="Times New Roman" w:hAnsi="Times New Roman"/>
                <w:szCs w:val="26"/>
              </w:rPr>
              <w:t>Стаття 14. Установити, що у 2021 році кошти, отримані до спеціального фонду Державного бюджету України згідно з відповідними пунктами частини третьої статті 15, частини третьої статті 29 і частини третьої статті 30 Бюджетного кодексу України, спрямовуються на реалізацію програм та здійснення заходів, визначених частиною четвертою статті 30 Бюджетного кодексу України, а кошти, отримані до спеціального фонду Державного бюджету України згідно з відповідними пунктами статей 11-13 цього Закону, спрямовуються відповідно на:</w:t>
            </w:r>
          </w:p>
          <w:p w:rsidR="00A67C2D" w:rsidRPr="00F44DFF" w:rsidRDefault="00A67C2D" w:rsidP="00A67C2D">
            <w:pPr>
              <w:pStyle w:val="a5"/>
              <w:jc w:val="both"/>
              <w:rPr>
                <w:rFonts w:ascii="Times New Roman" w:hAnsi="Times New Roman"/>
                <w:szCs w:val="26"/>
              </w:rPr>
            </w:pPr>
            <w:r w:rsidRPr="00F44DFF">
              <w:rPr>
                <w:rFonts w:ascii="Times New Roman" w:hAnsi="Times New Roman"/>
                <w:szCs w:val="26"/>
              </w:rPr>
              <w:t xml:space="preserve">24) здійснення заходів, пов’язаних з вакцинацією населення і запобіганням поширенню на території України гострої респіраторної хвороби COVID-19, спричиненої </w:t>
            </w:r>
            <w:proofErr w:type="spellStart"/>
            <w:r w:rsidRPr="00F44DFF">
              <w:rPr>
                <w:rFonts w:ascii="Times New Roman" w:hAnsi="Times New Roman"/>
                <w:szCs w:val="26"/>
              </w:rPr>
              <w:t>коронавірусом</w:t>
            </w:r>
            <w:proofErr w:type="spellEnd"/>
            <w:r w:rsidRPr="00F44DFF">
              <w:rPr>
                <w:rFonts w:ascii="Times New Roman" w:hAnsi="Times New Roman"/>
                <w:szCs w:val="26"/>
              </w:rPr>
              <w:t xml:space="preserve"> SARS-CoV-2, та боротьбою з її наслідками, збільшення заробітної плати працівникам медичних закладів</w:t>
            </w:r>
            <w:r w:rsidRPr="00F44DFF">
              <w:rPr>
                <w:rFonts w:ascii="Times New Roman" w:hAnsi="Times New Roman"/>
              </w:rPr>
              <w:t xml:space="preserve"> </w:t>
            </w:r>
            <w:r w:rsidR="00AE090C" w:rsidRPr="00AE090C">
              <w:rPr>
                <w:rFonts w:ascii="Times New Roman" w:hAnsi="Times New Roman"/>
                <w:b/>
                <w:sz w:val="28"/>
                <w:szCs w:val="28"/>
              </w:rPr>
              <w:t xml:space="preserve">та надання компенсації у зв’язку з підвищенням тарифів на електричну енергію на оплату електричної енергії населенням, яке проживає в житлових будинках (у тому числі в житлових будинках готельного типу, квартирах та гуртожитках), обладнаних у встановленому порядку </w:t>
            </w:r>
            <w:proofErr w:type="spellStart"/>
            <w:r w:rsidR="00AE090C" w:rsidRPr="00AE090C">
              <w:rPr>
                <w:rFonts w:ascii="Times New Roman" w:hAnsi="Times New Roman"/>
                <w:b/>
                <w:sz w:val="28"/>
                <w:szCs w:val="28"/>
              </w:rPr>
              <w:t>електроопалювальними</w:t>
            </w:r>
            <w:proofErr w:type="spellEnd"/>
            <w:r w:rsidR="00AE090C" w:rsidRPr="00AE090C">
              <w:rPr>
                <w:rFonts w:ascii="Times New Roman" w:hAnsi="Times New Roman"/>
                <w:b/>
                <w:sz w:val="28"/>
                <w:szCs w:val="28"/>
              </w:rPr>
              <w:t xml:space="preserve"> установками (у тому числі в сільській місцевості), населенням, яке проживає в багатоквартирних будинках, не газифікованих природним газом і в яких відсутні або не </w:t>
            </w:r>
            <w:r w:rsidR="00AE090C" w:rsidRPr="00AE090C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функціонують системи централізованого теплопостачання (у тому числі в сільській місцевості), а також багатодітними, прийомними сім’ями та дитячими будинками сімейного типу</w:t>
            </w:r>
            <w:r w:rsidR="00AE090C" w:rsidRPr="00F44DFF">
              <w:rPr>
                <w:rFonts w:ascii="Times New Roman" w:hAnsi="Times New Roman"/>
                <w:szCs w:val="26"/>
              </w:rPr>
              <w:t xml:space="preserve"> </w:t>
            </w:r>
            <w:r w:rsidRPr="00F44DFF">
              <w:rPr>
                <w:rFonts w:ascii="Times New Roman" w:hAnsi="Times New Roman"/>
                <w:szCs w:val="26"/>
              </w:rPr>
              <w:t>(за рахунок джерел, визначених пунктом 9 статті 11 та пунктом 9 статті 12 цього Закону) за рішеннями Кабінету Міністрів України (у разі потреби з відкриттям нових бюджетних програм, включаючи трансферти місцевим бюджетам), погодженими з Комітетом Верховної Ради України з питань бюджету.</w:t>
            </w:r>
          </w:p>
          <w:p w:rsidR="00AD4C5B" w:rsidRPr="00F44DFF" w:rsidRDefault="00AD4C5B" w:rsidP="00AD4C5B">
            <w:pPr>
              <w:pStyle w:val="a5"/>
              <w:jc w:val="both"/>
              <w:rPr>
                <w:rFonts w:ascii="Times New Roman" w:hAnsi="Times New Roman"/>
                <w:szCs w:val="26"/>
              </w:rPr>
            </w:pPr>
          </w:p>
        </w:tc>
      </w:tr>
    </w:tbl>
    <w:p w:rsidR="00D54472" w:rsidRPr="00A67C2D" w:rsidRDefault="00D54472" w:rsidP="00017950">
      <w:pPr>
        <w:pStyle w:val="a3"/>
        <w:rPr>
          <w:rFonts w:ascii="Times New Roman" w:hAnsi="Times New Roman"/>
          <w:sz w:val="26"/>
          <w:szCs w:val="26"/>
          <w:highlight w:val="green"/>
          <w:lang w:val="uk-UA"/>
        </w:rPr>
      </w:pPr>
    </w:p>
    <w:p w:rsidR="00AD4C5B" w:rsidRPr="00A67C2D" w:rsidRDefault="00AD4C5B" w:rsidP="00017950">
      <w:pPr>
        <w:pStyle w:val="a3"/>
        <w:rPr>
          <w:rFonts w:ascii="Times New Roman" w:hAnsi="Times New Roman"/>
          <w:sz w:val="26"/>
          <w:szCs w:val="26"/>
          <w:lang w:val="uk-UA"/>
        </w:rPr>
      </w:pPr>
    </w:p>
    <w:p w:rsidR="00E360FC" w:rsidRPr="00A67C2D" w:rsidRDefault="00E360FC" w:rsidP="00E360FC">
      <w:pPr>
        <w:pStyle w:val="1"/>
        <w:ind w:left="0" w:firstLine="0"/>
        <w:jc w:val="left"/>
      </w:pPr>
      <w:r w:rsidRPr="00A67C2D">
        <w:t>Міністр фінансів України                                                                                                                                Сергій МАРЧЕНКО</w:t>
      </w:r>
    </w:p>
    <w:p w:rsidR="00AD4C5B" w:rsidRPr="00A67C2D" w:rsidRDefault="00AD4C5B" w:rsidP="00AD4C5B">
      <w:pPr>
        <w:jc w:val="both"/>
        <w:rPr>
          <w:sz w:val="28"/>
          <w:szCs w:val="28"/>
        </w:rPr>
      </w:pPr>
    </w:p>
    <w:p w:rsidR="00D942B3" w:rsidRPr="002D14C2" w:rsidRDefault="00A67C2D" w:rsidP="00D942B3">
      <w:pPr>
        <w:jc w:val="both"/>
        <w:rPr>
          <w:sz w:val="26"/>
          <w:szCs w:val="26"/>
        </w:rPr>
      </w:pPr>
      <w:r>
        <w:rPr>
          <w:sz w:val="26"/>
          <w:szCs w:val="26"/>
        </w:rPr>
        <w:t>_</w:t>
      </w:r>
      <w:r w:rsidR="00E1595E" w:rsidRPr="00A67C2D">
        <w:rPr>
          <w:sz w:val="26"/>
          <w:szCs w:val="26"/>
        </w:rPr>
        <w:t>___________ 2021</w:t>
      </w:r>
      <w:r w:rsidR="00D942B3" w:rsidRPr="00A67C2D">
        <w:rPr>
          <w:sz w:val="26"/>
          <w:szCs w:val="26"/>
        </w:rPr>
        <w:t xml:space="preserve"> р.</w:t>
      </w:r>
    </w:p>
    <w:sectPr w:rsidR="00D942B3" w:rsidRPr="002D14C2" w:rsidSect="008B0776">
      <w:headerReference w:type="default" r:id="rId6"/>
      <w:pgSz w:w="16838" w:h="11906" w:orient="landscape"/>
      <w:pgMar w:top="568" w:right="678" w:bottom="2410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5B00" w:rsidRPr="0053331D" w:rsidRDefault="00585B00" w:rsidP="0053331D">
      <w:pPr>
        <w:pStyle w:val="rvps2"/>
        <w:spacing w:before="0" w:after="0"/>
        <w:rPr>
          <w:color w:val="000000"/>
          <w:sz w:val="20"/>
          <w:szCs w:val="20"/>
          <w:lang w:val="uk-UA"/>
        </w:rPr>
      </w:pPr>
      <w:r>
        <w:separator/>
      </w:r>
    </w:p>
  </w:endnote>
  <w:endnote w:type="continuationSeparator" w:id="0">
    <w:p w:rsidR="00585B00" w:rsidRPr="0053331D" w:rsidRDefault="00585B00" w:rsidP="0053331D">
      <w:pPr>
        <w:pStyle w:val="rvps2"/>
        <w:spacing w:before="0" w:after="0"/>
        <w:rPr>
          <w:color w:val="000000"/>
          <w:sz w:val="20"/>
          <w:szCs w:val="20"/>
          <w:lang w:val="uk-U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5B00" w:rsidRPr="0053331D" w:rsidRDefault="00585B00" w:rsidP="0053331D">
      <w:pPr>
        <w:pStyle w:val="rvps2"/>
        <w:spacing w:before="0" w:after="0"/>
        <w:rPr>
          <w:color w:val="000000"/>
          <w:sz w:val="20"/>
          <w:szCs w:val="20"/>
          <w:lang w:val="uk-UA"/>
        </w:rPr>
      </w:pPr>
      <w:r>
        <w:separator/>
      </w:r>
    </w:p>
  </w:footnote>
  <w:footnote w:type="continuationSeparator" w:id="0">
    <w:p w:rsidR="00585B00" w:rsidRPr="0053331D" w:rsidRDefault="00585B00" w:rsidP="0053331D">
      <w:pPr>
        <w:pStyle w:val="rvps2"/>
        <w:spacing w:before="0" w:after="0"/>
        <w:rPr>
          <w:color w:val="000000"/>
          <w:sz w:val="20"/>
          <w:szCs w:val="20"/>
          <w:lang w:val="uk-U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23329428"/>
      <w:docPartObj>
        <w:docPartGallery w:val="Page Numbers (Top of Page)"/>
        <w:docPartUnique/>
      </w:docPartObj>
    </w:sdtPr>
    <w:sdtEndPr/>
    <w:sdtContent>
      <w:p w:rsidR="008B0776" w:rsidRDefault="00682AAF" w:rsidP="0053331D">
        <w:pPr>
          <w:pStyle w:val="a7"/>
          <w:jc w:val="center"/>
          <w:rPr>
            <w:noProof/>
            <w:sz w:val="24"/>
          </w:rPr>
        </w:pPr>
        <w:r w:rsidRPr="001C0411">
          <w:rPr>
            <w:sz w:val="24"/>
          </w:rPr>
          <w:fldChar w:fldCharType="begin"/>
        </w:r>
        <w:r w:rsidR="00A92A7C" w:rsidRPr="001C0411">
          <w:rPr>
            <w:sz w:val="24"/>
          </w:rPr>
          <w:instrText xml:space="preserve"> PAGE   \* MERGEFORMAT </w:instrText>
        </w:r>
        <w:r w:rsidRPr="001C0411">
          <w:rPr>
            <w:sz w:val="24"/>
          </w:rPr>
          <w:fldChar w:fldCharType="separate"/>
        </w:r>
        <w:r w:rsidR="00E934D7">
          <w:rPr>
            <w:noProof/>
            <w:sz w:val="24"/>
          </w:rPr>
          <w:t>2</w:t>
        </w:r>
        <w:r w:rsidRPr="001C0411">
          <w:rPr>
            <w:noProof/>
            <w:sz w:val="24"/>
          </w:rPr>
          <w:fldChar w:fldCharType="end"/>
        </w:r>
      </w:p>
      <w:p w:rsidR="0053331D" w:rsidRDefault="00585B00" w:rsidP="0053331D">
        <w:pPr>
          <w:pStyle w:val="a7"/>
          <w:jc w:val="center"/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817"/>
    <w:rsid w:val="0001048D"/>
    <w:rsid w:val="00010A76"/>
    <w:rsid w:val="00017950"/>
    <w:rsid w:val="00020487"/>
    <w:rsid w:val="00024632"/>
    <w:rsid w:val="00031AF5"/>
    <w:rsid w:val="00031B43"/>
    <w:rsid w:val="00035FA8"/>
    <w:rsid w:val="0004777F"/>
    <w:rsid w:val="00062B6A"/>
    <w:rsid w:val="00070EB1"/>
    <w:rsid w:val="000833D1"/>
    <w:rsid w:val="000A7150"/>
    <w:rsid w:val="000B343B"/>
    <w:rsid w:val="000C2D95"/>
    <w:rsid w:val="000D2973"/>
    <w:rsid w:val="000E21F2"/>
    <w:rsid w:val="000F1764"/>
    <w:rsid w:val="000F3B15"/>
    <w:rsid w:val="000F44B7"/>
    <w:rsid w:val="00113F14"/>
    <w:rsid w:val="001224F5"/>
    <w:rsid w:val="001267C1"/>
    <w:rsid w:val="00126B43"/>
    <w:rsid w:val="00137A40"/>
    <w:rsid w:val="00137E83"/>
    <w:rsid w:val="001431A3"/>
    <w:rsid w:val="001451C9"/>
    <w:rsid w:val="001476A7"/>
    <w:rsid w:val="00151808"/>
    <w:rsid w:val="0017195A"/>
    <w:rsid w:val="001764F9"/>
    <w:rsid w:val="0018137C"/>
    <w:rsid w:val="00187963"/>
    <w:rsid w:val="001A1233"/>
    <w:rsid w:val="001A736D"/>
    <w:rsid w:val="001C0411"/>
    <w:rsid w:val="001C08CF"/>
    <w:rsid w:val="001C2696"/>
    <w:rsid w:val="001C4B33"/>
    <w:rsid w:val="001E4840"/>
    <w:rsid w:val="001E5369"/>
    <w:rsid w:val="002161F1"/>
    <w:rsid w:val="00231A08"/>
    <w:rsid w:val="00234128"/>
    <w:rsid w:val="002358D8"/>
    <w:rsid w:val="002566A2"/>
    <w:rsid w:val="00271D25"/>
    <w:rsid w:val="00272838"/>
    <w:rsid w:val="00291762"/>
    <w:rsid w:val="002A08F8"/>
    <w:rsid w:val="002A2399"/>
    <w:rsid w:val="002B0A66"/>
    <w:rsid w:val="002B68A6"/>
    <w:rsid w:val="002B71E4"/>
    <w:rsid w:val="002C0BF1"/>
    <w:rsid w:val="002D14C2"/>
    <w:rsid w:val="002F0C4E"/>
    <w:rsid w:val="002F11E7"/>
    <w:rsid w:val="002F1566"/>
    <w:rsid w:val="002F6D9E"/>
    <w:rsid w:val="00310508"/>
    <w:rsid w:val="00310C46"/>
    <w:rsid w:val="003159E8"/>
    <w:rsid w:val="00360D39"/>
    <w:rsid w:val="00370B58"/>
    <w:rsid w:val="00381F28"/>
    <w:rsid w:val="00393443"/>
    <w:rsid w:val="003B377B"/>
    <w:rsid w:val="003C0DAC"/>
    <w:rsid w:val="003D102D"/>
    <w:rsid w:val="003D65BD"/>
    <w:rsid w:val="003F28BA"/>
    <w:rsid w:val="003F711F"/>
    <w:rsid w:val="00402EB4"/>
    <w:rsid w:val="00411842"/>
    <w:rsid w:val="004246A3"/>
    <w:rsid w:val="0043057F"/>
    <w:rsid w:val="00457107"/>
    <w:rsid w:val="0046113E"/>
    <w:rsid w:val="00464BE0"/>
    <w:rsid w:val="00470424"/>
    <w:rsid w:val="0047256F"/>
    <w:rsid w:val="0047715E"/>
    <w:rsid w:val="00482053"/>
    <w:rsid w:val="00487CC5"/>
    <w:rsid w:val="00492CF2"/>
    <w:rsid w:val="004B3063"/>
    <w:rsid w:val="004C100B"/>
    <w:rsid w:val="004C1CA1"/>
    <w:rsid w:val="004C2905"/>
    <w:rsid w:val="004D23D1"/>
    <w:rsid w:val="004D6817"/>
    <w:rsid w:val="004D6A98"/>
    <w:rsid w:val="004E3193"/>
    <w:rsid w:val="004E6A9C"/>
    <w:rsid w:val="004F3567"/>
    <w:rsid w:val="004F7739"/>
    <w:rsid w:val="005038F0"/>
    <w:rsid w:val="005062C8"/>
    <w:rsid w:val="0053331D"/>
    <w:rsid w:val="005335EF"/>
    <w:rsid w:val="005431FA"/>
    <w:rsid w:val="00570D64"/>
    <w:rsid w:val="0057723C"/>
    <w:rsid w:val="00585B00"/>
    <w:rsid w:val="005A3520"/>
    <w:rsid w:val="005E1A3B"/>
    <w:rsid w:val="005E31CB"/>
    <w:rsid w:val="005E42A3"/>
    <w:rsid w:val="005E71B6"/>
    <w:rsid w:val="005F057E"/>
    <w:rsid w:val="005F066F"/>
    <w:rsid w:val="005F771E"/>
    <w:rsid w:val="00604632"/>
    <w:rsid w:val="0061254D"/>
    <w:rsid w:val="00637470"/>
    <w:rsid w:val="006422F8"/>
    <w:rsid w:val="00643FBF"/>
    <w:rsid w:val="00657CA2"/>
    <w:rsid w:val="00660DCD"/>
    <w:rsid w:val="006668B1"/>
    <w:rsid w:val="00682AAF"/>
    <w:rsid w:val="00694D97"/>
    <w:rsid w:val="006A116B"/>
    <w:rsid w:val="006A3591"/>
    <w:rsid w:val="006A3ACD"/>
    <w:rsid w:val="006A66C4"/>
    <w:rsid w:val="006C419D"/>
    <w:rsid w:val="00702F11"/>
    <w:rsid w:val="007033F6"/>
    <w:rsid w:val="007177DD"/>
    <w:rsid w:val="00722557"/>
    <w:rsid w:val="00732AF5"/>
    <w:rsid w:val="0074576F"/>
    <w:rsid w:val="00750845"/>
    <w:rsid w:val="00754D87"/>
    <w:rsid w:val="00765B25"/>
    <w:rsid w:val="00766575"/>
    <w:rsid w:val="007A0B67"/>
    <w:rsid w:val="007C1059"/>
    <w:rsid w:val="007C37DC"/>
    <w:rsid w:val="007C418F"/>
    <w:rsid w:val="007D4CE8"/>
    <w:rsid w:val="0080243F"/>
    <w:rsid w:val="008028F6"/>
    <w:rsid w:val="00807787"/>
    <w:rsid w:val="008159AE"/>
    <w:rsid w:val="00852125"/>
    <w:rsid w:val="00852F60"/>
    <w:rsid w:val="00857063"/>
    <w:rsid w:val="00873AC3"/>
    <w:rsid w:val="0088666E"/>
    <w:rsid w:val="00894D5E"/>
    <w:rsid w:val="008972D9"/>
    <w:rsid w:val="008A32CD"/>
    <w:rsid w:val="008B0776"/>
    <w:rsid w:val="008B695B"/>
    <w:rsid w:val="008C10EE"/>
    <w:rsid w:val="008C64C8"/>
    <w:rsid w:val="008D0BA3"/>
    <w:rsid w:val="008E480D"/>
    <w:rsid w:val="008F2058"/>
    <w:rsid w:val="00900A35"/>
    <w:rsid w:val="00916E81"/>
    <w:rsid w:val="00926110"/>
    <w:rsid w:val="009300DB"/>
    <w:rsid w:val="00933482"/>
    <w:rsid w:val="00933C58"/>
    <w:rsid w:val="00940570"/>
    <w:rsid w:val="00954294"/>
    <w:rsid w:val="0096206C"/>
    <w:rsid w:val="009848F2"/>
    <w:rsid w:val="00993C0D"/>
    <w:rsid w:val="009A1898"/>
    <w:rsid w:val="009B00EF"/>
    <w:rsid w:val="009C2B19"/>
    <w:rsid w:val="009C51F2"/>
    <w:rsid w:val="009D3659"/>
    <w:rsid w:val="009D61FE"/>
    <w:rsid w:val="009E3754"/>
    <w:rsid w:val="009E64ED"/>
    <w:rsid w:val="009F7453"/>
    <w:rsid w:val="00A02AD4"/>
    <w:rsid w:val="00A10DA7"/>
    <w:rsid w:val="00A139A8"/>
    <w:rsid w:val="00A15BB6"/>
    <w:rsid w:val="00A2316C"/>
    <w:rsid w:val="00A310D8"/>
    <w:rsid w:val="00A32A34"/>
    <w:rsid w:val="00A32C31"/>
    <w:rsid w:val="00A406B7"/>
    <w:rsid w:val="00A52924"/>
    <w:rsid w:val="00A55ED9"/>
    <w:rsid w:val="00A612B9"/>
    <w:rsid w:val="00A67C2D"/>
    <w:rsid w:val="00A75449"/>
    <w:rsid w:val="00A773FE"/>
    <w:rsid w:val="00A83568"/>
    <w:rsid w:val="00A9027D"/>
    <w:rsid w:val="00A92A7C"/>
    <w:rsid w:val="00A96985"/>
    <w:rsid w:val="00A97C03"/>
    <w:rsid w:val="00AC6584"/>
    <w:rsid w:val="00AD1BD6"/>
    <w:rsid w:val="00AD4C5B"/>
    <w:rsid w:val="00AE090C"/>
    <w:rsid w:val="00AE113C"/>
    <w:rsid w:val="00AF6B91"/>
    <w:rsid w:val="00B057C0"/>
    <w:rsid w:val="00B25F26"/>
    <w:rsid w:val="00B27032"/>
    <w:rsid w:val="00B31A10"/>
    <w:rsid w:val="00B427D3"/>
    <w:rsid w:val="00B62801"/>
    <w:rsid w:val="00B950A8"/>
    <w:rsid w:val="00BB6C27"/>
    <w:rsid w:val="00BD5530"/>
    <w:rsid w:val="00BE1FE4"/>
    <w:rsid w:val="00BF2670"/>
    <w:rsid w:val="00BF6C3C"/>
    <w:rsid w:val="00C00434"/>
    <w:rsid w:val="00C00B65"/>
    <w:rsid w:val="00C20A6A"/>
    <w:rsid w:val="00C2102E"/>
    <w:rsid w:val="00C51714"/>
    <w:rsid w:val="00C51EF5"/>
    <w:rsid w:val="00C6430B"/>
    <w:rsid w:val="00C76F52"/>
    <w:rsid w:val="00C81188"/>
    <w:rsid w:val="00C81A90"/>
    <w:rsid w:val="00C8542E"/>
    <w:rsid w:val="00C85F4E"/>
    <w:rsid w:val="00C86CA7"/>
    <w:rsid w:val="00C960BA"/>
    <w:rsid w:val="00CD4185"/>
    <w:rsid w:val="00CE2623"/>
    <w:rsid w:val="00CE3AAE"/>
    <w:rsid w:val="00CF4223"/>
    <w:rsid w:val="00D00520"/>
    <w:rsid w:val="00D24439"/>
    <w:rsid w:val="00D25615"/>
    <w:rsid w:val="00D41B27"/>
    <w:rsid w:val="00D44E4E"/>
    <w:rsid w:val="00D45CD9"/>
    <w:rsid w:val="00D50B7D"/>
    <w:rsid w:val="00D54472"/>
    <w:rsid w:val="00D55A9D"/>
    <w:rsid w:val="00D70184"/>
    <w:rsid w:val="00D7453C"/>
    <w:rsid w:val="00D8166B"/>
    <w:rsid w:val="00D8207C"/>
    <w:rsid w:val="00D942B3"/>
    <w:rsid w:val="00DA41CF"/>
    <w:rsid w:val="00DB366C"/>
    <w:rsid w:val="00DE140F"/>
    <w:rsid w:val="00DF437C"/>
    <w:rsid w:val="00DF44FB"/>
    <w:rsid w:val="00DF7372"/>
    <w:rsid w:val="00E04861"/>
    <w:rsid w:val="00E1595E"/>
    <w:rsid w:val="00E16406"/>
    <w:rsid w:val="00E20BFE"/>
    <w:rsid w:val="00E27A97"/>
    <w:rsid w:val="00E30BF6"/>
    <w:rsid w:val="00E360FC"/>
    <w:rsid w:val="00E420D0"/>
    <w:rsid w:val="00E4500E"/>
    <w:rsid w:val="00E510F8"/>
    <w:rsid w:val="00E611EB"/>
    <w:rsid w:val="00E70753"/>
    <w:rsid w:val="00E84C88"/>
    <w:rsid w:val="00E874E1"/>
    <w:rsid w:val="00E934D7"/>
    <w:rsid w:val="00E95977"/>
    <w:rsid w:val="00EA6879"/>
    <w:rsid w:val="00EE1284"/>
    <w:rsid w:val="00EE2EED"/>
    <w:rsid w:val="00EF6323"/>
    <w:rsid w:val="00F12AE8"/>
    <w:rsid w:val="00F15E17"/>
    <w:rsid w:val="00F17BE5"/>
    <w:rsid w:val="00F21F7E"/>
    <w:rsid w:val="00F44DFF"/>
    <w:rsid w:val="00F53203"/>
    <w:rsid w:val="00F54303"/>
    <w:rsid w:val="00F543C2"/>
    <w:rsid w:val="00F710C0"/>
    <w:rsid w:val="00F74815"/>
    <w:rsid w:val="00F75B2A"/>
    <w:rsid w:val="00F9498A"/>
    <w:rsid w:val="00FA358E"/>
    <w:rsid w:val="00FC1054"/>
    <w:rsid w:val="00FC6876"/>
    <w:rsid w:val="00FE48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44966B6-EBD3-49A0-A0EA-C8D8763A2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26110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94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08" w:firstLine="708"/>
      <w:jc w:val="both"/>
      <w:outlineLvl w:val="0"/>
    </w:pPr>
    <w:rPr>
      <w:b/>
      <w:bCs/>
      <w:color w:val="auto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6817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customStyle="1" w:styleId="rvps2">
    <w:name w:val="rvps2"/>
    <w:basedOn w:val="a"/>
    <w:rsid w:val="0092611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color w:val="auto"/>
      <w:sz w:val="24"/>
      <w:szCs w:val="24"/>
      <w:lang w:val="ru-RU"/>
    </w:rPr>
  </w:style>
  <w:style w:type="character" w:customStyle="1" w:styleId="rvts9">
    <w:name w:val="rvts9"/>
    <w:rsid w:val="00926110"/>
  </w:style>
  <w:style w:type="character" w:customStyle="1" w:styleId="rvts23">
    <w:name w:val="rvts23"/>
    <w:basedOn w:val="a0"/>
    <w:rsid w:val="00E04861"/>
  </w:style>
  <w:style w:type="character" w:styleId="a4">
    <w:name w:val="Hyperlink"/>
    <w:basedOn w:val="a0"/>
    <w:uiPriority w:val="99"/>
    <w:semiHidden/>
    <w:unhideWhenUsed/>
    <w:rsid w:val="004C1CA1"/>
    <w:rPr>
      <w:color w:val="0000FF"/>
      <w:u w:val="single"/>
    </w:rPr>
  </w:style>
  <w:style w:type="paragraph" w:customStyle="1" w:styleId="a5">
    <w:name w:val="Нормальний текст"/>
    <w:basedOn w:val="a"/>
    <w:rsid w:val="00C2102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/>
      <w:ind w:firstLine="567"/>
    </w:pPr>
    <w:rPr>
      <w:rFonts w:ascii="Antiqua" w:hAnsi="Antiqua"/>
      <w:color w:val="auto"/>
      <w:sz w:val="26"/>
    </w:rPr>
  </w:style>
  <w:style w:type="paragraph" w:customStyle="1" w:styleId="a6">
    <w:name w:val="Назва документа"/>
    <w:basedOn w:val="a"/>
    <w:next w:val="a5"/>
    <w:rsid w:val="00A2316C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after="240"/>
      <w:jc w:val="center"/>
    </w:pPr>
    <w:rPr>
      <w:rFonts w:ascii="Antiqua" w:hAnsi="Antiqua"/>
      <w:b/>
      <w:color w:val="auto"/>
      <w:sz w:val="26"/>
    </w:rPr>
  </w:style>
  <w:style w:type="paragraph" w:customStyle="1" w:styleId="tj">
    <w:name w:val="tj"/>
    <w:basedOn w:val="a"/>
    <w:rsid w:val="005F057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color w:val="auto"/>
      <w:sz w:val="24"/>
      <w:szCs w:val="24"/>
      <w:lang w:val="ru-RU"/>
    </w:rPr>
  </w:style>
  <w:style w:type="character" w:customStyle="1" w:styleId="rvts46">
    <w:name w:val="rvts46"/>
    <w:basedOn w:val="a0"/>
    <w:rsid w:val="00F53203"/>
  </w:style>
  <w:style w:type="character" w:customStyle="1" w:styleId="rvts37">
    <w:name w:val="rvts37"/>
    <w:basedOn w:val="a0"/>
    <w:rsid w:val="003C0DAC"/>
  </w:style>
  <w:style w:type="paragraph" w:styleId="a7">
    <w:name w:val="header"/>
    <w:basedOn w:val="a"/>
    <w:link w:val="a8"/>
    <w:uiPriority w:val="99"/>
    <w:unhideWhenUsed/>
    <w:rsid w:val="0053331D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53331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53331D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53331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rvts11">
    <w:name w:val="rvts11"/>
    <w:basedOn w:val="a0"/>
    <w:rsid w:val="00F17BE5"/>
  </w:style>
  <w:style w:type="paragraph" w:styleId="ab">
    <w:name w:val="Balloon Text"/>
    <w:basedOn w:val="a"/>
    <w:link w:val="ac"/>
    <w:uiPriority w:val="99"/>
    <w:semiHidden/>
    <w:unhideWhenUsed/>
    <w:rsid w:val="004B3063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4B3063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D942B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d">
    <w:name w:val="Знак"/>
    <w:basedOn w:val="a"/>
    <w:rsid w:val="00D94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Verdana" w:hAnsi="Verdana" w:cs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13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6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92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6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1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5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2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4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9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7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7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3948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2030</Words>
  <Characters>1158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Pirated Aliance</Company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MTOT</dc:creator>
  <cp:revision>2</cp:revision>
  <cp:lastPrinted>2021-01-27T10:09:00Z</cp:lastPrinted>
  <dcterms:created xsi:type="dcterms:W3CDTF">2021-01-27T18:36:00Z</dcterms:created>
  <dcterms:modified xsi:type="dcterms:W3CDTF">2021-01-27T18:36:00Z</dcterms:modified>
</cp:coreProperties>
</file>