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18F61" w14:textId="77777777" w:rsidR="00900CCC" w:rsidRPr="00900CCC" w:rsidRDefault="00900CCC" w:rsidP="00900CCC">
      <w:pPr>
        <w:jc w:val="center"/>
        <w:outlineLvl w:val="0"/>
        <w:rPr>
          <w:b/>
          <w:kern w:val="28"/>
          <w:sz w:val="28"/>
          <w:szCs w:val="28"/>
          <w:lang w:val="uk-UA"/>
        </w:rPr>
      </w:pPr>
      <w:bookmarkStart w:id="0" w:name="_GoBack"/>
      <w:bookmarkEnd w:id="0"/>
      <w:r w:rsidRPr="00900CCC">
        <w:rPr>
          <w:b/>
          <w:kern w:val="28"/>
          <w:sz w:val="28"/>
          <w:szCs w:val="28"/>
          <w:lang w:val="uk-UA"/>
        </w:rPr>
        <w:t>ПОРІВНЯЛЬНА ТАБЛИЦЯ</w:t>
      </w:r>
    </w:p>
    <w:p w14:paraId="4266D5F4" w14:textId="77777777" w:rsidR="00900CCC" w:rsidRDefault="00900CCC" w:rsidP="00900CCC">
      <w:pPr>
        <w:pStyle w:val="a9"/>
        <w:spacing w:before="0" w:after="0"/>
        <w:rPr>
          <w:rFonts w:ascii="Times New Roman" w:hAnsi="Times New Roman"/>
          <w:bCs/>
          <w:sz w:val="28"/>
          <w:szCs w:val="28"/>
        </w:rPr>
      </w:pPr>
      <w:r w:rsidRPr="00900CCC">
        <w:rPr>
          <w:rFonts w:ascii="Times New Roman" w:hAnsi="Times New Roman"/>
          <w:bCs/>
          <w:sz w:val="28"/>
          <w:szCs w:val="28"/>
        </w:rPr>
        <w:t>до проекту Закону України «Про внесення змін до Закону України «Про місцеве самоврядування в Україні»</w:t>
      </w:r>
    </w:p>
    <w:p w14:paraId="6077F919" w14:textId="7E2AC183" w:rsidR="00900CCC" w:rsidRPr="00900CCC" w:rsidRDefault="00900CCC" w:rsidP="00900CCC">
      <w:pPr>
        <w:pStyle w:val="a9"/>
        <w:spacing w:before="0" w:after="0"/>
        <w:rPr>
          <w:rFonts w:ascii="Times New Roman" w:hAnsi="Times New Roman"/>
          <w:sz w:val="28"/>
          <w:szCs w:val="28"/>
        </w:rPr>
      </w:pPr>
      <w:r w:rsidRPr="00900CCC">
        <w:rPr>
          <w:rFonts w:ascii="Times New Roman" w:hAnsi="Times New Roman"/>
          <w:bCs/>
          <w:sz w:val="28"/>
          <w:szCs w:val="28"/>
        </w:rPr>
        <w:t>щодо</w:t>
      </w:r>
      <w:r w:rsidRPr="00900CCC">
        <w:rPr>
          <w:rFonts w:ascii="Times New Roman" w:hAnsi="Times New Roman"/>
          <w:sz w:val="28"/>
          <w:szCs w:val="28"/>
        </w:rPr>
        <w:t xml:space="preserve"> </w:t>
      </w:r>
      <w:r w:rsidRPr="00900CCC">
        <w:rPr>
          <w:rFonts w:ascii="Times New Roman" w:hAnsi="Times New Roman"/>
          <w:bCs/>
          <w:sz w:val="28"/>
          <w:szCs w:val="28"/>
        </w:rPr>
        <w:t>використання державного гімну України та гімнів іноземних держав органами місцевого самоврядування»</w:t>
      </w:r>
    </w:p>
    <w:p w14:paraId="759C0E38" w14:textId="77777777" w:rsidR="00900CCC" w:rsidRPr="00900CCC" w:rsidRDefault="00900CCC" w:rsidP="00900CCC">
      <w:pPr>
        <w:jc w:val="center"/>
        <w:rPr>
          <w:bCs/>
          <w:kern w:val="28"/>
          <w:sz w:val="28"/>
          <w:szCs w:val="28"/>
          <w:lang w:val="uk-UA"/>
        </w:rPr>
      </w:pPr>
    </w:p>
    <w:tbl>
      <w:tblPr>
        <w:tblStyle w:val="a3"/>
        <w:tblW w:w="15408" w:type="dxa"/>
        <w:tblLook w:val="01E0" w:firstRow="1" w:lastRow="1" w:firstColumn="1" w:lastColumn="1" w:noHBand="0" w:noVBand="0"/>
      </w:tblPr>
      <w:tblGrid>
        <w:gridCol w:w="7650"/>
        <w:gridCol w:w="7758"/>
      </w:tblGrid>
      <w:tr w:rsidR="00900CCC" w:rsidRPr="00900CCC" w14:paraId="23D4E1D7" w14:textId="77777777" w:rsidTr="00900CCC">
        <w:trPr>
          <w:trHeight w:val="548"/>
        </w:trPr>
        <w:tc>
          <w:tcPr>
            <w:tcW w:w="15408" w:type="dxa"/>
            <w:gridSpan w:val="2"/>
            <w:vAlign w:val="center"/>
          </w:tcPr>
          <w:p w14:paraId="1BD05EE3" w14:textId="7FB981E7" w:rsidR="00900CCC" w:rsidRPr="00900CCC" w:rsidRDefault="00900CCC" w:rsidP="00900CCC">
            <w:pPr>
              <w:tabs>
                <w:tab w:val="left" w:pos="629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00CCC">
              <w:rPr>
                <w:b/>
                <w:sz w:val="28"/>
                <w:szCs w:val="28"/>
                <w:lang w:val="uk-UA"/>
              </w:rPr>
              <w:t>Закон України «Про місцеве самоврядування в Україні»</w:t>
            </w:r>
          </w:p>
        </w:tc>
      </w:tr>
      <w:tr w:rsidR="00900CCC" w:rsidRPr="00900CCC" w14:paraId="2DB536A4" w14:textId="77777777" w:rsidTr="00900CCC">
        <w:trPr>
          <w:trHeight w:val="556"/>
        </w:trPr>
        <w:tc>
          <w:tcPr>
            <w:tcW w:w="7650" w:type="dxa"/>
            <w:vAlign w:val="center"/>
          </w:tcPr>
          <w:p w14:paraId="51EE3E69" w14:textId="1C051AD0" w:rsidR="00900CCC" w:rsidRPr="00900CCC" w:rsidRDefault="00900CCC" w:rsidP="00900CCC">
            <w:pPr>
              <w:jc w:val="center"/>
              <w:rPr>
                <w:b/>
                <w:kern w:val="28"/>
                <w:sz w:val="28"/>
                <w:szCs w:val="28"/>
                <w:lang w:val="uk-UA"/>
              </w:rPr>
            </w:pPr>
            <w:r w:rsidRPr="00900CCC">
              <w:rPr>
                <w:b/>
                <w:kern w:val="28"/>
                <w:sz w:val="28"/>
                <w:szCs w:val="28"/>
                <w:lang w:val="uk-UA"/>
              </w:rPr>
              <w:t>Діюча редакція</w:t>
            </w:r>
          </w:p>
        </w:tc>
        <w:tc>
          <w:tcPr>
            <w:tcW w:w="7758" w:type="dxa"/>
            <w:vAlign w:val="center"/>
          </w:tcPr>
          <w:p w14:paraId="3BDD23DA" w14:textId="77777777" w:rsidR="00900CCC" w:rsidRPr="00900CCC" w:rsidRDefault="00900CCC" w:rsidP="00E2621B">
            <w:pPr>
              <w:jc w:val="center"/>
              <w:rPr>
                <w:b/>
                <w:bCs/>
                <w:kern w:val="28"/>
                <w:sz w:val="28"/>
                <w:szCs w:val="28"/>
                <w:lang w:val="uk-UA"/>
              </w:rPr>
            </w:pPr>
            <w:r w:rsidRPr="00900CCC">
              <w:rPr>
                <w:b/>
                <w:bCs/>
                <w:kern w:val="28"/>
                <w:sz w:val="28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900CCC" w:rsidRPr="00900CCC" w14:paraId="4B92E12D" w14:textId="77777777" w:rsidTr="00900CCC">
        <w:trPr>
          <w:trHeight w:val="422"/>
        </w:trPr>
        <w:tc>
          <w:tcPr>
            <w:tcW w:w="7650" w:type="dxa"/>
            <w:vAlign w:val="center"/>
          </w:tcPr>
          <w:p w14:paraId="1BFE0041" w14:textId="7C3EBC2E" w:rsidR="00900CCC" w:rsidRPr="00900CCC" w:rsidRDefault="00900CCC" w:rsidP="00900CCC">
            <w:pPr>
              <w:ind w:firstLine="174"/>
              <w:jc w:val="both"/>
              <w:rPr>
                <w:bCs/>
                <w:kern w:val="28"/>
                <w:sz w:val="28"/>
                <w:szCs w:val="28"/>
                <w:lang w:val="uk-UA"/>
              </w:rPr>
            </w:pPr>
            <w:r w:rsidRPr="00900CCC">
              <w:rPr>
                <w:b/>
                <w:bCs/>
                <w:sz w:val="28"/>
                <w:szCs w:val="28"/>
                <w:lang w:val="uk-UA" w:eastAsia="uk-UA"/>
              </w:rPr>
              <w:t xml:space="preserve">Стаття </w:t>
            </w:r>
            <w:r>
              <w:rPr>
                <w:b/>
                <w:bCs/>
                <w:sz w:val="28"/>
                <w:szCs w:val="28"/>
                <w:lang w:val="en-US" w:eastAsia="uk-UA"/>
              </w:rPr>
              <w:t>4</w:t>
            </w:r>
            <w:r w:rsidRPr="00900CCC">
              <w:rPr>
                <w:b/>
                <w:bCs/>
                <w:sz w:val="28"/>
                <w:szCs w:val="28"/>
                <w:lang w:val="uk-UA" w:eastAsia="uk-UA"/>
              </w:rPr>
              <w:t>6.</w:t>
            </w:r>
            <w:r w:rsidRPr="00900CCC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b/>
                <w:sz w:val="28"/>
                <w:szCs w:val="28"/>
                <w:lang w:val="uk-UA" w:eastAsia="uk-UA"/>
              </w:rPr>
              <w:t>Сесія ради</w:t>
            </w:r>
          </w:p>
        </w:tc>
        <w:tc>
          <w:tcPr>
            <w:tcW w:w="7758" w:type="dxa"/>
            <w:vAlign w:val="center"/>
          </w:tcPr>
          <w:p w14:paraId="7A5C8CCF" w14:textId="34E0A048" w:rsidR="00900CCC" w:rsidRPr="00900CCC" w:rsidRDefault="00900CCC" w:rsidP="00900CCC">
            <w:pPr>
              <w:ind w:firstLine="174"/>
              <w:jc w:val="both"/>
              <w:rPr>
                <w:bCs/>
                <w:kern w:val="28"/>
                <w:sz w:val="28"/>
                <w:szCs w:val="28"/>
                <w:lang w:val="uk-UA"/>
              </w:rPr>
            </w:pPr>
            <w:r w:rsidRPr="00900CCC">
              <w:rPr>
                <w:b/>
                <w:bCs/>
                <w:sz w:val="28"/>
                <w:szCs w:val="28"/>
                <w:lang w:val="uk-UA" w:eastAsia="uk-UA"/>
              </w:rPr>
              <w:t xml:space="preserve">Стаття </w:t>
            </w:r>
            <w:r>
              <w:rPr>
                <w:b/>
                <w:bCs/>
                <w:sz w:val="28"/>
                <w:szCs w:val="28"/>
                <w:lang w:val="en-US" w:eastAsia="uk-UA"/>
              </w:rPr>
              <w:t>4</w:t>
            </w:r>
            <w:r w:rsidRPr="00900CCC">
              <w:rPr>
                <w:b/>
                <w:bCs/>
                <w:sz w:val="28"/>
                <w:szCs w:val="28"/>
                <w:lang w:val="uk-UA" w:eastAsia="uk-UA"/>
              </w:rPr>
              <w:t>6.</w:t>
            </w:r>
            <w:r w:rsidRPr="00900CCC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b/>
                <w:sz w:val="28"/>
                <w:szCs w:val="28"/>
                <w:lang w:val="uk-UA" w:eastAsia="uk-UA"/>
              </w:rPr>
              <w:t>Сесія ради</w:t>
            </w:r>
          </w:p>
        </w:tc>
      </w:tr>
      <w:tr w:rsidR="00900CCC" w:rsidRPr="00900CCC" w14:paraId="350601E3" w14:textId="77777777" w:rsidTr="00900CCC">
        <w:tc>
          <w:tcPr>
            <w:tcW w:w="7650" w:type="dxa"/>
          </w:tcPr>
          <w:p w14:paraId="162A42F4" w14:textId="77777777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6E5755F1" w14:textId="2788ED72" w:rsid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… </w:t>
            </w:r>
          </w:p>
          <w:p w14:paraId="4B0A01A9" w14:textId="77777777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3397B980" w14:textId="77777777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>12. Сесія ради є повноважною, якщо в її пленарному засіданні бере участь більше половини депутатів від загального складу ради.</w:t>
            </w:r>
          </w:p>
          <w:p w14:paraId="33AD4BB8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  <w:bookmarkStart w:id="1" w:name="n758"/>
            <w:bookmarkStart w:id="2" w:name="n759"/>
            <w:bookmarkEnd w:id="1"/>
            <w:bookmarkEnd w:id="2"/>
          </w:p>
          <w:p w14:paraId="6D50B828" w14:textId="77777777" w:rsidR="008204AE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900CCC">
              <w:rPr>
                <w:b/>
                <w:sz w:val="28"/>
                <w:szCs w:val="28"/>
                <w:lang w:val="uk-UA" w:eastAsia="uk-UA"/>
              </w:rPr>
              <w:t>пункт відсутній</w:t>
            </w:r>
          </w:p>
          <w:p w14:paraId="71F1162F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46257629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09A0FA95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190BB367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7FE058C9" w14:textId="77777777" w:rsidR="008204AE" w:rsidRDefault="00900CCC" w:rsidP="008204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 </w:t>
            </w:r>
            <w:r w:rsidR="008204AE" w:rsidRPr="00900CCC">
              <w:rPr>
                <w:b/>
                <w:sz w:val="28"/>
                <w:szCs w:val="28"/>
                <w:lang w:val="uk-UA" w:eastAsia="uk-UA"/>
              </w:rPr>
              <w:t>пункт відсутній</w:t>
            </w:r>
          </w:p>
          <w:p w14:paraId="2FBAA06E" w14:textId="5CBB1306" w:rsid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7E9A988A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66BDAEAE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4A2868D4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40449223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3F40F6B7" w14:textId="0B4A6655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13. Пропозиції щодо питань на розгляд ради можуть вноситися сільським, селищним, міським головою, постійними комісіями, депутатами, виконавчим комітетом </w:t>
            </w:r>
            <w:r w:rsidRPr="00900CCC">
              <w:rPr>
                <w:sz w:val="28"/>
                <w:szCs w:val="28"/>
                <w:lang w:val="uk-UA" w:eastAsia="uk-UA"/>
              </w:rPr>
              <w:lastRenderedPageBreak/>
              <w:t>ради, головою місцевої державної адміністрації, головою районної, обласної ради, загальними зборами громадян. Пропозиції щодо прийняття рішень, які відповідно до закону є регуляторними актами, вносяться з урахуванням вимог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900CCC">
              <w:rPr>
                <w:sz w:val="28"/>
                <w:szCs w:val="28"/>
                <w:lang w:val="uk-UA" w:eastAsia="uk-UA"/>
              </w:rPr>
              <w:t xml:space="preserve">Закону України </w:t>
            </w:r>
            <w:r>
              <w:rPr>
                <w:sz w:val="28"/>
                <w:szCs w:val="28"/>
                <w:lang w:val="uk-UA" w:eastAsia="uk-UA"/>
              </w:rPr>
              <w:t>«</w:t>
            </w:r>
            <w:r w:rsidRPr="00900CCC">
              <w:rPr>
                <w:sz w:val="28"/>
                <w:szCs w:val="28"/>
                <w:lang w:val="uk-UA" w:eastAsia="uk-UA"/>
              </w:rPr>
              <w:t>Про засади державної регуляторної політики у сфері господарської діяльності</w:t>
            </w:r>
            <w:r>
              <w:rPr>
                <w:sz w:val="28"/>
                <w:szCs w:val="28"/>
                <w:lang w:val="uk-UA" w:eastAsia="uk-UA"/>
              </w:rPr>
              <w:t>»</w:t>
            </w:r>
            <w:r w:rsidRPr="00900CCC">
              <w:rPr>
                <w:sz w:val="28"/>
                <w:szCs w:val="28"/>
                <w:lang w:val="uk-UA" w:eastAsia="uk-UA"/>
              </w:rPr>
              <w:t>.</w:t>
            </w:r>
          </w:p>
          <w:p w14:paraId="22242A01" w14:textId="36FBFB66" w:rsidR="00900CCC" w:rsidRPr="00900CCC" w:rsidRDefault="00900CCC" w:rsidP="00E262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606C3EAE" w14:textId="77777777" w:rsidR="00900CCC" w:rsidRPr="00900CCC" w:rsidRDefault="00900CCC" w:rsidP="00E262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… </w:t>
            </w:r>
          </w:p>
          <w:p w14:paraId="33AD8825" w14:textId="77777777" w:rsidR="00900CCC" w:rsidRPr="00900CCC" w:rsidRDefault="00900CCC" w:rsidP="00E2621B">
            <w:pPr>
              <w:ind w:firstLine="720"/>
              <w:jc w:val="both"/>
              <w:rPr>
                <w:bCs/>
                <w:kern w:val="28"/>
                <w:sz w:val="28"/>
                <w:szCs w:val="28"/>
                <w:lang w:val="uk-UA"/>
              </w:rPr>
            </w:pPr>
          </w:p>
        </w:tc>
        <w:tc>
          <w:tcPr>
            <w:tcW w:w="7758" w:type="dxa"/>
          </w:tcPr>
          <w:p w14:paraId="708EDA1E" w14:textId="77777777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33529CF2" w14:textId="77777777" w:rsid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… </w:t>
            </w:r>
          </w:p>
          <w:p w14:paraId="035BC70F" w14:textId="77777777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72F04770" w14:textId="154F3E35" w:rsidR="00900CCC" w:rsidRP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12. Сесія ради є повноважною, якщо в її пленарному засіданні бере участь більше половини депутатів від </w:t>
            </w:r>
            <w:r w:rsidR="007C609B" w:rsidRPr="007C609B">
              <w:rPr>
                <w:sz w:val="28"/>
                <w:szCs w:val="28"/>
                <w:lang w:eastAsia="uk-UA"/>
              </w:rPr>
              <w:t xml:space="preserve"> </w:t>
            </w:r>
            <w:r w:rsidRPr="00900CCC">
              <w:rPr>
                <w:sz w:val="28"/>
                <w:szCs w:val="28"/>
                <w:lang w:val="uk-UA" w:eastAsia="uk-UA"/>
              </w:rPr>
              <w:t>загального складу ради.</w:t>
            </w:r>
          </w:p>
          <w:p w14:paraId="0E7542DB" w14:textId="77777777" w:rsidR="00900CCC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3479D203" w14:textId="0958FF74" w:rsidR="008204AE" w:rsidRPr="008204AE" w:rsidRDefault="00900CCC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8204AE">
              <w:rPr>
                <w:b/>
                <w:bCs/>
                <w:sz w:val="28"/>
                <w:szCs w:val="28"/>
                <w:lang w:val="uk-UA" w:eastAsia="uk-UA"/>
              </w:rPr>
              <w:t xml:space="preserve">13. Кожне пленарне засідання сесії сільської, селищної, міської, районної у місті, районної та обласної ради починається </w:t>
            </w:r>
            <w:r w:rsidR="007C609B">
              <w:rPr>
                <w:b/>
                <w:bCs/>
                <w:sz w:val="28"/>
                <w:szCs w:val="28"/>
                <w:lang w:val="uk-UA" w:eastAsia="uk-UA"/>
              </w:rPr>
              <w:t>т</w:t>
            </w:r>
            <w:r w:rsidRPr="008204AE">
              <w:rPr>
                <w:b/>
                <w:bCs/>
                <w:sz w:val="28"/>
                <w:szCs w:val="28"/>
                <w:lang w:val="uk-UA" w:eastAsia="uk-UA"/>
              </w:rPr>
              <w:t>а завершується виконанням державного гімну України.</w:t>
            </w:r>
          </w:p>
          <w:p w14:paraId="3A64757A" w14:textId="77777777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06F18E59" w14:textId="126DE254" w:rsidR="00900CCC" w:rsidRP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8204AE">
              <w:rPr>
                <w:b/>
                <w:bCs/>
                <w:sz w:val="28"/>
                <w:szCs w:val="28"/>
                <w:lang w:val="uk-UA" w:eastAsia="uk-UA"/>
              </w:rPr>
              <w:t>14. Виконання іноземних державних гімнів під час проведення</w:t>
            </w:r>
            <w:r w:rsidR="00900CCC" w:rsidRPr="008204AE">
              <w:rPr>
                <w:b/>
                <w:bCs/>
                <w:sz w:val="28"/>
                <w:szCs w:val="28"/>
                <w:lang w:val="uk-UA" w:eastAsia="uk-UA"/>
              </w:rPr>
              <w:t xml:space="preserve"> </w:t>
            </w:r>
            <w:r w:rsidRPr="008204AE">
              <w:rPr>
                <w:b/>
                <w:bCs/>
                <w:sz w:val="28"/>
                <w:szCs w:val="28"/>
                <w:lang w:val="uk-UA" w:eastAsia="uk-UA"/>
              </w:rPr>
              <w:t>засідань сільської, селищної, міської, районної у місті, районної та обласної ради забороняється, окрім випадків, коли у таких засіданнях беруть участь офіційні делегації, групи чи посадові особи іноземних держав.</w:t>
            </w:r>
          </w:p>
          <w:p w14:paraId="1C907D65" w14:textId="6E274D1A" w:rsidR="008204AE" w:rsidRDefault="008204AE" w:rsidP="00900C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</w:p>
          <w:p w14:paraId="56B21060" w14:textId="146CDF99" w:rsidR="008204AE" w:rsidRPr="00900CCC" w:rsidRDefault="008204AE" w:rsidP="008204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>1</w:t>
            </w:r>
            <w:r>
              <w:rPr>
                <w:sz w:val="28"/>
                <w:szCs w:val="28"/>
                <w:lang w:val="uk-UA" w:eastAsia="uk-UA"/>
              </w:rPr>
              <w:t>5</w:t>
            </w:r>
            <w:r w:rsidRPr="00900CCC">
              <w:rPr>
                <w:sz w:val="28"/>
                <w:szCs w:val="28"/>
                <w:lang w:val="uk-UA" w:eastAsia="uk-UA"/>
              </w:rPr>
              <w:t xml:space="preserve">. Пропозиції щодо питань на розгляд ради можуть вноситися сільським, селищним, міським головою, </w:t>
            </w:r>
            <w:r w:rsidR="007C609B" w:rsidRPr="007C609B">
              <w:rPr>
                <w:sz w:val="28"/>
                <w:szCs w:val="28"/>
                <w:lang w:val="uk-UA" w:eastAsia="uk-UA"/>
              </w:rPr>
              <w:t xml:space="preserve">  </w:t>
            </w:r>
            <w:r w:rsidRPr="00900CCC">
              <w:rPr>
                <w:sz w:val="28"/>
                <w:szCs w:val="28"/>
                <w:lang w:val="uk-UA" w:eastAsia="uk-UA"/>
              </w:rPr>
              <w:t xml:space="preserve">постійними комісіями, депутатами, виконавчим комітетом </w:t>
            </w:r>
            <w:r w:rsidRPr="00900CCC">
              <w:rPr>
                <w:sz w:val="28"/>
                <w:szCs w:val="28"/>
                <w:lang w:val="uk-UA" w:eastAsia="uk-UA"/>
              </w:rPr>
              <w:lastRenderedPageBreak/>
              <w:t xml:space="preserve">ради, головою місцевої державної адміністрації, головою районної, обласної ради, загальними зборами громадян. Пропозиції щодо прийняття рішень, які відповідно до закону </w:t>
            </w:r>
            <w:r w:rsidR="007C609B" w:rsidRPr="007C609B">
              <w:rPr>
                <w:sz w:val="28"/>
                <w:szCs w:val="28"/>
                <w:lang w:val="uk-UA" w:eastAsia="uk-UA"/>
              </w:rPr>
              <w:t xml:space="preserve">   </w:t>
            </w:r>
            <w:r w:rsidRPr="00900CCC">
              <w:rPr>
                <w:sz w:val="28"/>
                <w:szCs w:val="28"/>
                <w:lang w:val="uk-UA" w:eastAsia="uk-UA"/>
              </w:rPr>
              <w:t>є регуляторними актами, вносяться з урахуванням вимог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900CCC">
              <w:rPr>
                <w:sz w:val="28"/>
                <w:szCs w:val="28"/>
                <w:lang w:val="uk-UA" w:eastAsia="uk-UA"/>
              </w:rPr>
              <w:t xml:space="preserve">Закону України </w:t>
            </w:r>
            <w:r>
              <w:rPr>
                <w:sz w:val="28"/>
                <w:szCs w:val="28"/>
                <w:lang w:val="uk-UA" w:eastAsia="uk-UA"/>
              </w:rPr>
              <w:t>«</w:t>
            </w:r>
            <w:r w:rsidRPr="00900CCC">
              <w:rPr>
                <w:sz w:val="28"/>
                <w:szCs w:val="28"/>
                <w:lang w:val="uk-UA" w:eastAsia="uk-UA"/>
              </w:rPr>
              <w:t>Про засади державної регуляторної політики у сфері господарської діяльності</w:t>
            </w:r>
            <w:r>
              <w:rPr>
                <w:sz w:val="28"/>
                <w:szCs w:val="28"/>
                <w:lang w:val="uk-UA" w:eastAsia="uk-UA"/>
              </w:rPr>
              <w:t>»</w:t>
            </w:r>
            <w:r w:rsidRPr="00900CCC">
              <w:rPr>
                <w:sz w:val="28"/>
                <w:szCs w:val="28"/>
                <w:lang w:val="uk-UA" w:eastAsia="uk-UA"/>
              </w:rPr>
              <w:t>.</w:t>
            </w:r>
          </w:p>
          <w:p w14:paraId="082B1C01" w14:textId="77777777" w:rsidR="008204AE" w:rsidRPr="00900CCC" w:rsidRDefault="008204AE" w:rsidP="008204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b/>
                <w:sz w:val="28"/>
                <w:szCs w:val="28"/>
                <w:lang w:val="uk-UA" w:eastAsia="uk-UA"/>
              </w:rPr>
            </w:pPr>
          </w:p>
          <w:p w14:paraId="78DDFFC4" w14:textId="77777777" w:rsidR="008204AE" w:rsidRPr="00900CCC" w:rsidRDefault="008204AE" w:rsidP="008204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both"/>
              <w:rPr>
                <w:sz w:val="28"/>
                <w:szCs w:val="28"/>
                <w:lang w:val="uk-UA" w:eastAsia="uk-UA"/>
              </w:rPr>
            </w:pPr>
            <w:r w:rsidRPr="00900CCC">
              <w:rPr>
                <w:sz w:val="28"/>
                <w:szCs w:val="28"/>
                <w:lang w:val="uk-UA" w:eastAsia="uk-UA"/>
              </w:rPr>
              <w:t xml:space="preserve">… </w:t>
            </w:r>
          </w:p>
          <w:p w14:paraId="45DC71C9" w14:textId="678ACFB8" w:rsidR="00900CCC" w:rsidRPr="00900CCC" w:rsidRDefault="00900CCC" w:rsidP="00E2621B">
            <w:pPr>
              <w:ind w:firstLine="720"/>
              <w:jc w:val="both"/>
              <w:rPr>
                <w:bCs/>
                <w:kern w:val="28"/>
                <w:sz w:val="28"/>
                <w:szCs w:val="28"/>
                <w:lang w:val="uk-UA"/>
              </w:rPr>
            </w:pPr>
            <w:r w:rsidRPr="00900CCC">
              <w:rPr>
                <w:bCs/>
                <w:kern w:val="28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6D398672" w14:textId="77777777" w:rsidR="00900CCC" w:rsidRPr="00900CCC" w:rsidRDefault="00900CCC" w:rsidP="00900CCC">
      <w:pPr>
        <w:rPr>
          <w:b/>
          <w:kern w:val="28"/>
          <w:sz w:val="28"/>
          <w:szCs w:val="28"/>
          <w:lang w:val="uk-UA"/>
        </w:rPr>
      </w:pPr>
    </w:p>
    <w:p w14:paraId="52E7B202" w14:textId="77777777" w:rsidR="00900CCC" w:rsidRPr="00900CCC" w:rsidRDefault="00900CCC" w:rsidP="00900CCC">
      <w:pPr>
        <w:rPr>
          <w:b/>
          <w:kern w:val="28"/>
          <w:sz w:val="28"/>
          <w:szCs w:val="28"/>
          <w:lang w:val="uk-UA"/>
        </w:rPr>
      </w:pPr>
    </w:p>
    <w:p w14:paraId="6703014E" w14:textId="35B676E7" w:rsidR="005033D5" w:rsidRDefault="00900CCC" w:rsidP="003A753D">
      <w:pPr>
        <w:ind w:firstLine="708"/>
        <w:rPr>
          <w:b/>
          <w:kern w:val="28"/>
          <w:sz w:val="28"/>
          <w:szCs w:val="28"/>
          <w:lang w:val="uk-UA"/>
        </w:rPr>
      </w:pPr>
      <w:r w:rsidRPr="00900CCC">
        <w:rPr>
          <w:b/>
          <w:kern w:val="28"/>
          <w:sz w:val="28"/>
          <w:szCs w:val="28"/>
          <w:lang w:val="uk-UA"/>
        </w:rPr>
        <w:t>Народн</w:t>
      </w:r>
      <w:r w:rsidR="003A753D">
        <w:rPr>
          <w:b/>
          <w:kern w:val="28"/>
          <w:sz w:val="28"/>
          <w:szCs w:val="28"/>
          <w:lang w:val="uk-UA"/>
        </w:rPr>
        <w:t>ий</w:t>
      </w:r>
      <w:r w:rsidRPr="00900CCC">
        <w:rPr>
          <w:b/>
          <w:kern w:val="28"/>
          <w:sz w:val="28"/>
          <w:szCs w:val="28"/>
          <w:lang w:val="uk-UA"/>
        </w:rPr>
        <w:t xml:space="preserve"> депутат України</w:t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 w:rsidRPr="00900CCC">
        <w:rPr>
          <w:b/>
          <w:kern w:val="28"/>
          <w:sz w:val="28"/>
          <w:szCs w:val="28"/>
          <w:lang w:val="uk-UA"/>
        </w:rPr>
        <w:tab/>
      </w:r>
      <w:r>
        <w:rPr>
          <w:b/>
          <w:kern w:val="28"/>
          <w:sz w:val="28"/>
          <w:szCs w:val="28"/>
          <w:lang w:val="uk-UA"/>
        </w:rPr>
        <w:t>А</w:t>
      </w:r>
      <w:r w:rsidRPr="00900CCC">
        <w:rPr>
          <w:b/>
          <w:kern w:val="28"/>
          <w:sz w:val="28"/>
          <w:szCs w:val="28"/>
          <w:lang w:val="uk-UA"/>
        </w:rPr>
        <w:t xml:space="preserve">.В. </w:t>
      </w:r>
      <w:r>
        <w:rPr>
          <w:b/>
          <w:kern w:val="28"/>
          <w:sz w:val="28"/>
          <w:szCs w:val="28"/>
          <w:lang w:val="uk-UA"/>
        </w:rPr>
        <w:t>Костюх</w:t>
      </w:r>
      <w:r w:rsidR="005033D5">
        <w:rPr>
          <w:b/>
          <w:kern w:val="28"/>
          <w:sz w:val="28"/>
          <w:szCs w:val="28"/>
          <w:lang w:val="uk-UA"/>
        </w:rPr>
        <w:t xml:space="preserve"> (посв. № 73)</w:t>
      </w:r>
    </w:p>
    <w:sectPr w:rsidR="005033D5" w:rsidSect="008204AE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 w:code="9"/>
      <w:pgMar w:top="1276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62AA2" w14:textId="77777777" w:rsidR="00D14704" w:rsidRDefault="00D14704">
      <w:r>
        <w:separator/>
      </w:r>
    </w:p>
  </w:endnote>
  <w:endnote w:type="continuationSeparator" w:id="0">
    <w:p w14:paraId="10E9F726" w14:textId="77777777" w:rsidR="00D14704" w:rsidRDefault="00D1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6E80B" w14:textId="64E7BEA2" w:rsidR="00AC09E8" w:rsidRDefault="008204AE" w:rsidP="004F031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14:paraId="0380C8E3" w14:textId="77777777" w:rsidR="00AC09E8" w:rsidRDefault="00D14704" w:rsidP="004F031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E3C5D" w14:textId="3312EF45" w:rsidR="00AC09E8" w:rsidRDefault="00D14704" w:rsidP="004F0311">
    <w:pPr>
      <w:pStyle w:val="a4"/>
      <w:ind w:right="360"/>
      <w:rPr>
        <w:lang w:val="uk-UA"/>
      </w:rPr>
    </w:pPr>
  </w:p>
  <w:p w14:paraId="6F5EB5B1" w14:textId="77777777" w:rsidR="00AC09E8" w:rsidRPr="00114BE1" w:rsidRDefault="00D14704" w:rsidP="004F0311">
    <w:pPr>
      <w:pStyle w:val="a4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8283E" w14:textId="77777777" w:rsidR="00D14704" w:rsidRDefault="00D14704">
      <w:r>
        <w:separator/>
      </w:r>
    </w:p>
  </w:footnote>
  <w:footnote w:type="continuationSeparator" w:id="0">
    <w:p w14:paraId="1C6EF4D0" w14:textId="77777777" w:rsidR="00D14704" w:rsidRDefault="00D14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7959F" w14:textId="77777777" w:rsidR="00AC09E8" w:rsidRDefault="008204AE" w:rsidP="004F031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14:paraId="21B3DE0A" w14:textId="77777777" w:rsidR="00AC09E8" w:rsidRDefault="00D1470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8AB43" w14:textId="3779BC92" w:rsidR="00AC09E8" w:rsidRDefault="008204AE" w:rsidP="004F031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070CF">
      <w:rPr>
        <w:rStyle w:val="a6"/>
        <w:noProof/>
      </w:rPr>
      <w:t>2</w:t>
    </w:r>
    <w:r>
      <w:rPr>
        <w:rStyle w:val="a6"/>
      </w:rPr>
      <w:fldChar w:fldCharType="end"/>
    </w:r>
  </w:p>
  <w:p w14:paraId="206F1E61" w14:textId="77777777" w:rsidR="00AC09E8" w:rsidRDefault="00D1470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B5"/>
    <w:rsid w:val="00390CB5"/>
    <w:rsid w:val="003A753D"/>
    <w:rsid w:val="005033D5"/>
    <w:rsid w:val="006C3F5C"/>
    <w:rsid w:val="007C609B"/>
    <w:rsid w:val="008204AE"/>
    <w:rsid w:val="00900CCC"/>
    <w:rsid w:val="00D070CF"/>
    <w:rsid w:val="00D14704"/>
    <w:rsid w:val="00F4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C5B5"/>
  <w15:chartTrackingRefBased/>
  <w15:docId w15:val="{7E2EEF7A-9BE2-4CFE-B11F-CCFE2B731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00CC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00CCC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900C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sid w:val="00900CCC"/>
    <w:rPr>
      <w:rFonts w:cs="Times New Roman"/>
    </w:rPr>
  </w:style>
  <w:style w:type="paragraph" w:styleId="a7">
    <w:name w:val="header"/>
    <w:basedOn w:val="a"/>
    <w:link w:val="a8"/>
    <w:uiPriority w:val="99"/>
    <w:rsid w:val="00900CCC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900C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9">
    <w:name w:val="Назва документа"/>
    <w:basedOn w:val="a"/>
    <w:next w:val="a"/>
    <w:uiPriority w:val="99"/>
    <w:rsid w:val="00900CC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styleId="aa">
    <w:name w:val="Hyperlink"/>
    <w:basedOn w:val="a0"/>
    <w:uiPriority w:val="99"/>
    <w:unhideWhenUsed/>
    <w:rsid w:val="00900CC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00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4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A9D31-9736-4207-88EC-CB5100DB83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78727D-88E9-4BA6-B1A9-D49CA72D4A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414EB-1A60-4DAC-B81A-6793D9EBC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2021-01-28T09:13:00Z</dcterms:created>
  <dcterms:modified xsi:type="dcterms:W3CDTF">2021-01-28T09:13:00Z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