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D88" w:rsidRPr="00784D88" w:rsidRDefault="00784D88" w:rsidP="00784D88">
      <w:pPr>
        <w:shd w:val="clear" w:color="auto" w:fill="FFFFFF"/>
        <w:spacing w:after="0" w:line="240" w:lineRule="auto"/>
        <w:ind w:right="450" w:firstLine="720"/>
        <w:rPr>
          <w:rFonts w:ascii="Times New Roman" w:eastAsia="Times New Roman" w:hAnsi="Times New Roman" w:cs="Times New Roman"/>
          <w:b/>
          <w:bCs/>
          <w:color w:val="000000"/>
          <w:sz w:val="28"/>
          <w:szCs w:val="28"/>
          <w:lang w:val="ru-RU" w:eastAsia="ru-RU"/>
        </w:rPr>
      </w:pPr>
      <w:bookmarkStart w:id="0" w:name="_GoBack"/>
      <w:bookmarkEnd w:id="0"/>
      <w:r>
        <w:rPr>
          <w:rFonts w:ascii="Times New Roman" w:eastAsia="Times New Roman" w:hAnsi="Times New Roman" w:cs="Times New Roman"/>
          <w:b/>
          <w:bCs/>
          <w:color w:val="000000"/>
          <w:sz w:val="28"/>
          <w:szCs w:val="28"/>
          <w:lang w:val="ru-RU" w:eastAsia="ru-RU"/>
        </w:rPr>
        <w:t xml:space="preserve">                                                                      </w:t>
      </w:r>
      <w:r w:rsidR="006743CA" w:rsidRPr="006743CA">
        <w:rPr>
          <w:rFonts w:ascii="Times New Roman" w:eastAsia="Times New Roman" w:hAnsi="Times New Roman" w:cs="Times New Roman"/>
          <w:b/>
          <w:bCs/>
          <w:color w:val="000000"/>
          <w:sz w:val="28"/>
          <w:szCs w:val="28"/>
          <w:lang w:val="ru-RU" w:eastAsia="ru-RU"/>
        </w:rPr>
        <w:t>ПОРІВНЯЛЬНА ТАБЛИЦЯ</w:t>
      </w:r>
      <w:r w:rsidR="006743CA" w:rsidRPr="006743CA">
        <w:rPr>
          <w:rFonts w:ascii="Times New Roman" w:eastAsia="Times New Roman" w:hAnsi="Times New Roman" w:cs="Times New Roman"/>
          <w:sz w:val="24"/>
          <w:szCs w:val="24"/>
          <w:lang w:val="ru-RU" w:eastAsia="ru-RU"/>
        </w:rPr>
        <w:br/>
      </w:r>
      <w:r>
        <w:rPr>
          <w:rFonts w:ascii="Times New Roman" w:eastAsia="Times New Roman" w:hAnsi="Times New Roman" w:cs="Times New Roman"/>
          <w:b/>
          <w:bCs/>
          <w:color w:val="000000"/>
          <w:sz w:val="28"/>
          <w:szCs w:val="28"/>
          <w:lang w:val="ru-RU" w:eastAsia="ru-RU"/>
        </w:rPr>
        <w:t xml:space="preserve">                                                                                 </w:t>
      </w:r>
      <w:proofErr w:type="gramStart"/>
      <w:r w:rsidRPr="00784D88">
        <w:rPr>
          <w:rFonts w:ascii="Times New Roman" w:eastAsia="Times New Roman" w:hAnsi="Times New Roman" w:cs="Times New Roman"/>
          <w:b/>
          <w:bCs/>
          <w:color w:val="000000"/>
          <w:sz w:val="28"/>
          <w:szCs w:val="28"/>
          <w:lang w:val="ru-RU" w:eastAsia="ru-RU"/>
        </w:rPr>
        <w:t>до</w:t>
      </w:r>
      <w:proofErr w:type="gramEnd"/>
      <w:r w:rsidRPr="00784D88">
        <w:rPr>
          <w:rFonts w:ascii="Times New Roman" w:eastAsia="Times New Roman" w:hAnsi="Times New Roman" w:cs="Times New Roman"/>
          <w:b/>
          <w:bCs/>
          <w:color w:val="000000"/>
          <w:sz w:val="28"/>
          <w:szCs w:val="28"/>
          <w:lang w:val="ru-RU" w:eastAsia="ru-RU"/>
        </w:rPr>
        <w:t xml:space="preserve"> </w:t>
      </w:r>
      <w:proofErr w:type="spellStart"/>
      <w:r w:rsidRPr="00784D88">
        <w:rPr>
          <w:rFonts w:ascii="Times New Roman" w:eastAsia="Times New Roman" w:hAnsi="Times New Roman" w:cs="Times New Roman"/>
          <w:b/>
          <w:bCs/>
          <w:color w:val="000000"/>
          <w:sz w:val="28"/>
          <w:szCs w:val="28"/>
          <w:lang w:val="ru-RU" w:eastAsia="ru-RU"/>
        </w:rPr>
        <w:t>проєкту</w:t>
      </w:r>
      <w:proofErr w:type="spellEnd"/>
      <w:r w:rsidRPr="00784D88">
        <w:rPr>
          <w:rFonts w:ascii="Times New Roman" w:eastAsia="Times New Roman" w:hAnsi="Times New Roman" w:cs="Times New Roman"/>
          <w:b/>
          <w:bCs/>
          <w:color w:val="000000"/>
          <w:sz w:val="28"/>
          <w:szCs w:val="28"/>
          <w:lang w:val="ru-RU" w:eastAsia="ru-RU"/>
        </w:rPr>
        <w:t xml:space="preserve"> Закону України</w:t>
      </w:r>
    </w:p>
    <w:p w:rsidR="0099761B" w:rsidRDefault="00784D88" w:rsidP="00784D88">
      <w:pPr>
        <w:shd w:val="clear" w:color="auto" w:fill="FFFFFF"/>
        <w:spacing w:after="0" w:line="240" w:lineRule="auto"/>
        <w:ind w:right="450" w:firstLine="720"/>
        <w:jc w:val="center"/>
      </w:pPr>
      <w:r w:rsidRPr="00784D88">
        <w:rPr>
          <w:rFonts w:ascii="Times New Roman" w:eastAsia="Times New Roman" w:hAnsi="Times New Roman" w:cs="Times New Roman"/>
          <w:b/>
          <w:bCs/>
          <w:color w:val="000000"/>
          <w:sz w:val="28"/>
          <w:szCs w:val="28"/>
          <w:lang w:val="ru-RU" w:eastAsia="ru-RU"/>
        </w:rPr>
        <w:t xml:space="preserve">«Про </w:t>
      </w:r>
      <w:proofErr w:type="spellStart"/>
      <w:r w:rsidRPr="00784D88">
        <w:rPr>
          <w:rFonts w:ascii="Times New Roman" w:eastAsia="Times New Roman" w:hAnsi="Times New Roman" w:cs="Times New Roman"/>
          <w:b/>
          <w:bCs/>
          <w:color w:val="000000"/>
          <w:sz w:val="28"/>
          <w:szCs w:val="28"/>
          <w:lang w:val="ru-RU" w:eastAsia="ru-RU"/>
        </w:rPr>
        <w:t>внесення</w:t>
      </w:r>
      <w:proofErr w:type="spellEnd"/>
      <w:r w:rsidRPr="00784D88">
        <w:rPr>
          <w:rFonts w:ascii="Times New Roman" w:eastAsia="Times New Roman" w:hAnsi="Times New Roman" w:cs="Times New Roman"/>
          <w:b/>
          <w:bCs/>
          <w:color w:val="000000"/>
          <w:sz w:val="28"/>
          <w:szCs w:val="28"/>
          <w:lang w:val="ru-RU" w:eastAsia="ru-RU"/>
        </w:rPr>
        <w:t xml:space="preserve"> </w:t>
      </w:r>
      <w:proofErr w:type="spellStart"/>
      <w:r w:rsidRPr="00784D88">
        <w:rPr>
          <w:rFonts w:ascii="Times New Roman" w:eastAsia="Times New Roman" w:hAnsi="Times New Roman" w:cs="Times New Roman"/>
          <w:b/>
          <w:bCs/>
          <w:color w:val="000000"/>
          <w:sz w:val="28"/>
          <w:szCs w:val="28"/>
          <w:lang w:val="ru-RU" w:eastAsia="ru-RU"/>
        </w:rPr>
        <w:t>змін</w:t>
      </w:r>
      <w:proofErr w:type="spellEnd"/>
      <w:r w:rsidRPr="00784D88">
        <w:rPr>
          <w:rFonts w:ascii="Times New Roman" w:eastAsia="Times New Roman" w:hAnsi="Times New Roman" w:cs="Times New Roman"/>
          <w:b/>
          <w:bCs/>
          <w:color w:val="000000"/>
          <w:sz w:val="28"/>
          <w:szCs w:val="28"/>
          <w:lang w:val="ru-RU" w:eastAsia="ru-RU"/>
        </w:rPr>
        <w:t xml:space="preserve"> до </w:t>
      </w:r>
      <w:proofErr w:type="spellStart"/>
      <w:r w:rsidRPr="00784D88">
        <w:rPr>
          <w:rFonts w:ascii="Times New Roman" w:eastAsia="Times New Roman" w:hAnsi="Times New Roman" w:cs="Times New Roman"/>
          <w:b/>
          <w:bCs/>
          <w:color w:val="000000"/>
          <w:sz w:val="28"/>
          <w:szCs w:val="28"/>
          <w:lang w:val="ru-RU" w:eastAsia="ru-RU"/>
        </w:rPr>
        <w:t>статті</w:t>
      </w:r>
      <w:proofErr w:type="spellEnd"/>
      <w:r w:rsidRPr="00784D88">
        <w:rPr>
          <w:rFonts w:ascii="Times New Roman" w:eastAsia="Times New Roman" w:hAnsi="Times New Roman" w:cs="Times New Roman"/>
          <w:b/>
          <w:bCs/>
          <w:color w:val="000000"/>
          <w:sz w:val="28"/>
          <w:szCs w:val="28"/>
          <w:lang w:val="ru-RU" w:eastAsia="ru-RU"/>
        </w:rPr>
        <w:t xml:space="preserve"> 3 Закону України «Про </w:t>
      </w:r>
      <w:proofErr w:type="spellStart"/>
      <w:r w:rsidRPr="00784D88">
        <w:rPr>
          <w:rFonts w:ascii="Times New Roman" w:eastAsia="Times New Roman" w:hAnsi="Times New Roman" w:cs="Times New Roman"/>
          <w:b/>
          <w:bCs/>
          <w:color w:val="000000"/>
          <w:sz w:val="28"/>
          <w:szCs w:val="28"/>
          <w:lang w:val="ru-RU" w:eastAsia="ru-RU"/>
        </w:rPr>
        <w:t>публічні</w:t>
      </w:r>
      <w:proofErr w:type="spellEnd"/>
      <w:r w:rsidRPr="00784D88">
        <w:rPr>
          <w:rFonts w:ascii="Times New Roman" w:eastAsia="Times New Roman" w:hAnsi="Times New Roman" w:cs="Times New Roman"/>
          <w:b/>
          <w:bCs/>
          <w:color w:val="000000"/>
          <w:sz w:val="28"/>
          <w:szCs w:val="28"/>
          <w:lang w:val="ru-RU" w:eastAsia="ru-RU"/>
        </w:rPr>
        <w:t xml:space="preserve"> </w:t>
      </w:r>
      <w:proofErr w:type="spellStart"/>
      <w:r w:rsidRPr="00784D88">
        <w:rPr>
          <w:rFonts w:ascii="Times New Roman" w:eastAsia="Times New Roman" w:hAnsi="Times New Roman" w:cs="Times New Roman"/>
          <w:b/>
          <w:bCs/>
          <w:color w:val="000000"/>
          <w:sz w:val="28"/>
          <w:szCs w:val="28"/>
          <w:lang w:val="ru-RU" w:eastAsia="ru-RU"/>
        </w:rPr>
        <w:t>закупі</w:t>
      </w:r>
      <w:proofErr w:type="gramStart"/>
      <w:r w:rsidRPr="00784D88">
        <w:rPr>
          <w:rFonts w:ascii="Times New Roman" w:eastAsia="Times New Roman" w:hAnsi="Times New Roman" w:cs="Times New Roman"/>
          <w:b/>
          <w:bCs/>
          <w:color w:val="000000"/>
          <w:sz w:val="28"/>
          <w:szCs w:val="28"/>
          <w:lang w:val="ru-RU" w:eastAsia="ru-RU"/>
        </w:rPr>
        <w:t>вл</w:t>
      </w:r>
      <w:proofErr w:type="gramEnd"/>
      <w:r w:rsidRPr="00784D88">
        <w:rPr>
          <w:rFonts w:ascii="Times New Roman" w:eastAsia="Times New Roman" w:hAnsi="Times New Roman" w:cs="Times New Roman"/>
          <w:b/>
          <w:bCs/>
          <w:color w:val="000000"/>
          <w:sz w:val="28"/>
          <w:szCs w:val="28"/>
          <w:lang w:val="ru-RU" w:eastAsia="ru-RU"/>
        </w:rPr>
        <w:t>і</w:t>
      </w:r>
      <w:proofErr w:type="spellEnd"/>
      <w:r w:rsidRPr="00784D88">
        <w:rPr>
          <w:rFonts w:ascii="Times New Roman" w:eastAsia="Times New Roman" w:hAnsi="Times New Roman" w:cs="Times New Roman"/>
          <w:b/>
          <w:bCs/>
          <w:color w:val="000000"/>
          <w:sz w:val="28"/>
          <w:szCs w:val="28"/>
          <w:lang w:val="ru-RU" w:eastAsia="ru-RU"/>
        </w:rPr>
        <w:t>»»</w:t>
      </w:r>
    </w:p>
    <w:tbl>
      <w:tblPr>
        <w:tblStyle w:val="a3"/>
        <w:tblpPr w:leftFromText="180" w:rightFromText="180" w:vertAnchor="text" w:horzAnchor="margin" w:tblpY="266"/>
        <w:tblW w:w="0" w:type="auto"/>
        <w:tblLook w:val="04A0" w:firstRow="1" w:lastRow="0" w:firstColumn="1" w:lastColumn="0" w:noHBand="0" w:noVBand="1"/>
      </w:tblPr>
      <w:tblGrid>
        <w:gridCol w:w="7677"/>
        <w:gridCol w:w="7677"/>
      </w:tblGrid>
      <w:tr w:rsidR="006743CA" w:rsidTr="006743CA">
        <w:tc>
          <w:tcPr>
            <w:tcW w:w="7677" w:type="dxa"/>
          </w:tcPr>
          <w:p w:rsidR="006743CA" w:rsidRPr="006743CA" w:rsidRDefault="006743CA" w:rsidP="006743CA">
            <w:pPr>
              <w:ind w:right="450"/>
              <w:jc w:val="center"/>
              <w:rPr>
                <w:rFonts w:ascii="Times New Roman" w:eastAsia="Times New Roman" w:hAnsi="Times New Roman" w:cs="Times New Roman"/>
                <w:b/>
                <w:bCs/>
                <w:color w:val="000000"/>
                <w:sz w:val="28"/>
                <w:szCs w:val="28"/>
                <w:lang w:eastAsia="ru-RU"/>
              </w:rPr>
            </w:pPr>
            <w:proofErr w:type="spellStart"/>
            <w:r w:rsidRPr="006743CA">
              <w:rPr>
                <w:rFonts w:ascii="Times New Roman" w:eastAsia="Times New Roman" w:hAnsi="Times New Roman" w:cs="Times New Roman"/>
                <w:b/>
                <w:bCs/>
                <w:color w:val="000000"/>
                <w:sz w:val="28"/>
                <w:szCs w:val="28"/>
                <w:lang w:val="ru-RU" w:eastAsia="ru-RU"/>
              </w:rPr>
              <w:t>Змі</w:t>
            </w:r>
            <w:proofErr w:type="gramStart"/>
            <w:r w:rsidRPr="006743CA">
              <w:rPr>
                <w:rFonts w:ascii="Times New Roman" w:eastAsia="Times New Roman" w:hAnsi="Times New Roman" w:cs="Times New Roman"/>
                <w:b/>
                <w:bCs/>
                <w:color w:val="000000"/>
                <w:sz w:val="28"/>
                <w:szCs w:val="28"/>
                <w:lang w:val="ru-RU" w:eastAsia="ru-RU"/>
              </w:rPr>
              <w:t>ст</w:t>
            </w:r>
            <w:proofErr w:type="spellEnd"/>
            <w:proofErr w:type="gramEnd"/>
            <w:r w:rsidRPr="006743CA">
              <w:rPr>
                <w:rFonts w:ascii="Times New Roman" w:eastAsia="Times New Roman" w:hAnsi="Times New Roman" w:cs="Times New Roman"/>
                <w:b/>
                <w:bCs/>
                <w:color w:val="000000"/>
                <w:sz w:val="28"/>
                <w:szCs w:val="28"/>
                <w:lang w:val="ru-RU" w:eastAsia="ru-RU"/>
              </w:rPr>
              <w:t xml:space="preserve"> </w:t>
            </w:r>
            <w:proofErr w:type="spellStart"/>
            <w:r w:rsidRPr="006743CA">
              <w:rPr>
                <w:rFonts w:ascii="Times New Roman" w:eastAsia="Times New Roman" w:hAnsi="Times New Roman" w:cs="Times New Roman"/>
                <w:b/>
                <w:bCs/>
                <w:color w:val="000000"/>
                <w:sz w:val="28"/>
                <w:szCs w:val="28"/>
                <w:lang w:val="ru-RU" w:eastAsia="ru-RU"/>
              </w:rPr>
              <w:t>положення</w:t>
            </w:r>
            <w:proofErr w:type="spellEnd"/>
            <w:r w:rsidRPr="006743CA">
              <w:rPr>
                <w:rFonts w:ascii="Times New Roman" w:eastAsia="Times New Roman" w:hAnsi="Times New Roman" w:cs="Times New Roman"/>
                <w:b/>
                <w:bCs/>
                <w:color w:val="000000"/>
                <w:sz w:val="28"/>
                <w:szCs w:val="28"/>
                <w:lang w:val="ru-RU" w:eastAsia="ru-RU"/>
              </w:rPr>
              <w:t xml:space="preserve"> акта </w:t>
            </w:r>
            <w:proofErr w:type="spellStart"/>
            <w:r w:rsidRPr="006743CA">
              <w:rPr>
                <w:rFonts w:ascii="Times New Roman" w:eastAsia="Times New Roman" w:hAnsi="Times New Roman" w:cs="Times New Roman"/>
                <w:b/>
                <w:bCs/>
                <w:color w:val="000000"/>
                <w:sz w:val="28"/>
                <w:szCs w:val="28"/>
                <w:lang w:val="ru-RU" w:eastAsia="ru-RU"/>
              </w:rPr>
              <w:t>законодавства</w:t>
            </w:r>
            <w:proofErr w:type="spellEnd"/>
          </w:p>
        </w:tc>
        <w:tc>
          <w:tcPr>
            <w:tcW w:w="7677" w:type="dxa"/>
          </w:tcPr>
          <w:p w:rsidR="006743CA" w:rsidRDefault="006743CA" w:rsidP="006743CA">
            <w:pPr>
              <w:ind w:right="450"/>
              <w:jc w:val="center"/>
              <w:rPr>
                <w:rFonts w:ascii="Times New Roman" w:eastAsia="Times New Roman" w:hAnsi="Times New Roman" w:cs="Times New Roman"/>
                <w:b/>
                <w:bCs/>
                <w:color w:val="000000"/>
                <w:sz w:val="28"/>
                <w:szCs w:val="28"/>
                <w:lang w:val="ru-RU" w:eastAsia="ru-RU"/>
              </w:rPr>
            </w:pPr>
            <w:proofErr w:type="spellStart"/>
            <w:r w:rsidRPr="006743CA">
              <w:rPr>
                <w:rFonts w:ascii="Times New Roman" w:eastAsia="Times New Roman" w:hAnsi="Times New Roman" w:cs="Times New Roman"/>
                <w:b/>
                <w:bCs/>
                <w:sz w:val="28"/>
                <w:szCs w:val="28"/>
                <w:lang w:val="ru-RU" w:eastAsia="ru-RU"/>
              </w:rPr>
              <w:t>Змі</w:t>
            </w:r>
            <w:proofErr w:type="gramStart"/>
            <w:r w:rsidRPr="006743CA">
              <w:rPr>
                <w:rFonts w:ascii="Times New Roman" w:eastAsia="Times New Roman" w:hAnsi="Times New Roman" w:cs="Times New Roman"/>
                <w:b/>
                <w:bCs/>
                <w:sz w:val="28"/>
                <w:szCs w:val="28"/>
                <w:lang w:val="ru-RU" w:eastAsia="ru-RU"/>
              </w:rPr>
              <w:t>ст</w:t>
            </w:r>
            <w:proofErr w:type="spellEnd"/>
            <w:proofErr w:type="gramEnd"/>
            <w:r w:rsidRPr="006743CA">
              <w:rPr>
                <w:rFonts w:ascii="Times New Roman" w:eastAsia="Times New Roman" w:hAnsi="Times New Roman" w:cs="Times New Roman"/>
                <w:b/>
                <w:bCs/>
                <w:sz w:val="28"/>
                <w:szCs w:val="28"/>
                <w:lang w:val="ru-RU" w:eastAsia="ru-RU"/>
              </w:rPr>
              <w:t xml:space="preserve"> </w:t>
            </w:r>
            <w:proofErr w:type="spellStart"/>
            <w:r w:rsidRPr="006743CA">
              <w:rPr>
                <w:rFonts w:ascii="Times New Roman" w:eastAsia="Times New Roman" w:hAnsi="Times New Roman" w:cs="Times New Roman"/>
                <w:b/>
                <w:bCs/>
                <w:sz w:val="28"/>
                <w:szCs w:val="28"/>
                <w:lang w:val="ru-RU" w:eastAsia="ru-RU"/>
              </w:rPr>
              <w:t>відповідного</w:t>
            </w:r>
            <w:proofErr w:type="spellEnd"/>
            <w:r w:rsidRPr="006743CA">
              <w:rPr>
                <w:rFonts w:ascii="Times New Roman" w:eastAsia="Times New Roman" w:hAnsi="Times New Roman" w:cs="Times New Roman"/>
                <w:b/>
                <w:bCs/>
                <w:sz w:val="28"/>
                <w:szCs w:val="28"/>
                <w:lang w:val="ru-RU" w:eastAsia="ru-RU"/>
              </w:rPr>
              <w:t xml:space="preserve"> </w:t>
            </w:r>
            <w:proofErr w:type="spellStart"/>
            <w:r w:rsidRPr="006743CA">
              <w:rPr>
                <w:rFonts w:ascii="Times New Roman" w:eastAsia="Times New Roman" w:hAnsi="Times New Roman" w:cs="Times New Roman"/>
                <w:b/>
                <w:bCs/>
                <w:sz w:val="28"/>
                <w:szCs w:val="28"/>
                <w:lang w:val="ru-RU" w:eastAsia="ru-RU"/>
              </w:rPr>
              <w:t>положення</w:t>
            </w:r>
            <w:proofErr w:type="spellEnd"/>
            <w:r w:rsidRPr="006743CA">
              <w:rPr>
                <w:rFonts w:ascii="Times New Roman" w:eastAsia="Times New Roman" w:hAnsi="Times New Roman" w:cs="Times New Roman"/>
                <w:b/>
                <w:bCs/>
                <w:sz w:val="28"/>
                <w:szCs w:val="28"/>
                <w:lang w:val="ru-RU" w:eastAsia="ru-RU"/>
              </w:rPr>
              <w:t xml:space="preserve"> про</w:t>
            </w:r>
            <w:r w:rsidRPr="006743CA">
              <w:rPr>
                <w:rFonts w:ascii="Times New Roman" w:eastAsia="Times New Roman" w:hAnsi="Times New Roman" w:cs="Times New Roman"/>
                <w:b/>
                <w:bCs/>
                <w:sz w:val="28"/>
                <w:szCs w:val="28"/>
                <w:lang w:eastAsia="ru-RU"/>
              </w:rPr>
              <w:t>є</w:t>
            </w:r>
            <w:proofErr w:type="spellStart"/>
            <w:r w:rsidRPr="006743CA">
              <w:rPr>
                <w:rFonts w:ascii="Times New Roman" w:eastAsia="Times New Roman" w:hAnsi="Times New Roman" w:cs="Times New Roman"/>
                <w:b/>
                <w:bCs/>
                <w:sz w:val="28"/>
                <w:szCs w:val="28"/>
                <w:lang w:val="ru-RU" w:eastAsia="ru-RU"/>
              </w:rPr>
              <w:t>кту</w:t>
            </w:r>
            <w:proofErr w:type="spellEnd"/>
            <w:r w:rsidRPr="006743CA">
              <w:rPr>
                <w:rFonts w:ascii="Times New Roman" w:eastAsia="Times New Roman" w:hAnsi="Times New Roman" w:cs="Times New Roman"/>
                <w:b/>
                <w:bCs/>
                <w:sz w:val="28"/>
                <w:szCs w:val="28"/>
                <w:lang w:val="ru-RU" w:eastAsia="ru-RU"/>
              </w:rPr>
              <w:t xml:space="preserve"> акта</w:t>
            </w:r>
          </w:p>
        </w:tc>
      </w:tr>
      <w:tr w:rsidR="006743CA" w:rsidTr="00BF0161">
        <w:tc>
          <w:tcPr>
            <w:tcW w:w="15354" w:type="dxa"/>
            <w:gridSpan w:val="2"/>
          </w:tcPr>
          <w:p w:rsidR="00784D88" w:rsidRPr="00784D88" w:rsidRDefault="00784D88" w:rsidP="00784D88">
            <w:pPr>
              <w:ind w:right="450"/>
              <w:jc w:val="center"/>
              <w:rPr>
                <w:rFonts w:ascii="Times New Roman" w:eastAsia="Times New Roman" w:hAnsi="Times New Roman" w:cs="Times New Roman"/>
                <w:b/>
                <w:bCs/>
                <w:color w:val="000000"/>
                <w:sz w:val="28"/>
                <w:szCs w:val="28"/>
                <w:lang w:eastAsia="ru-RU"/>
              </w:rPr>
            </w:pPr>
            <w:r w:rsidRPr="00784D88">
              <w:rPr>
                <w:rFonts w:ascii="Times New Roman" w:eastAsia="Times New Roman" w:hAnsi="Times New Roman" w:cs="Times New Roman"/>
                <w:b/>
                <w:bCs/>
                <w:color w:val="000000"/>
                <w:sz w:val="28"/>
                <w:szCs w:val="28"/>
                <w:lang w:eastAsia="ru-RU"/>
              </w:rPr>
              <w:t xml:space="preserve">Закон України «Про публічні закупівлі» (Відомості Верховної Ради України, </w:t>
            </w:r>
          </w:p>
          <w:p w:rsidR="006743CA" w:rsidRPr="00450356" w:rsidRDefault="0030771C" w:rsidP="00784D88">
            <w:pPr>
              <w:ind w:right="450"/>
              <w:jc w:val="center"/>
              <w:rPr>
                <w:rFonts w:ascii="Times New Roman" w:eastAsia="Times New Roman" w:hAnsi="Times New Roman" w:cs="Times New Roman"/>
                <w:b/>
                <w:bCs/>
                <w:color w:val="000000"/>
                <w:sz w:val="28"/>
                <w:szCs w:val="28"/>
                <w:lang w:eastAsia="ru-RU"/>
              </w:rPr>
            </w:pPr>
            <w:r w:rsidRPr="0030771C">
              <w:rPr>
                <w:rFonts w:ascii="Times New Roman" w:eastAsia="Times New Roman" w:hAnsi="Times New Roman" w:cs="Times New Roman"/>
                <w:b/>
                <w:bCs/>
                <w:color w:val="000000"/>
                <w:sz w:val="28"/>
                <w:szCs w:val="28"/>
                <w:lang w:eastAsia="ru-RU"/>
              </w:rPr>
              <w:t xml:space="preserve">2019 р., № 45, ст. 289 </w:t>
            </w:r>
            <w:r w:rsidR="00784D88" w:rsidRPr="00784D88">
              <w:rPr>
                <w:rFonts w:ascii="Times New Roman" w:eastAsia="Times New Roman" w:hAnsi="Times New Roman" w:cs="Times New Roman"/>
                <w:b/>
                <w:bCs/>
                <w:color w:val="000000"/>
                <w:sz w:val="28"/>
                <w:szCs w:val="28"/>
                <w:lang w:eastAsia="ru-RU"/>
              </w:rPr>
              <w:t xml:space="preserve">із наступними змінами)  </w:t>
            </w:r>
          </w:p>
        </w:tc>
      </w:tr>
      <w:tr w:rsidR="006743CA" w:rsidRPr="006743CA" w:rsidTr="006743CA">
        <w:tc>
          <w:tcPr>
            <w:tcW w:w="7677" w:type="dxa"/>
          </w:tcPr>
          <w:p w:rsidR="00784D88" w:rsidRPr="00784D88" w:rsidRDefault="00784D88" w:rsidP="00784D88">
            <w:pPr>
              <w:spacing w:before="150" w:after="150"/>
              <w:ind w:right="180" w:firstLine="259"/>
              <w:jc w:val="both"/>
              <w:rPr>
                <w:rFonts w:ascii="Times New Roman" w:hAnsi="Times New Roman"/>
                <w:sz w:val="28"/>
                <w:szCs w:val="28"/>
                <w:shd w:val="clear" w:color="auto" w:fill="FFFFFF"/>
              </w:rPr>
            </w:pPr>
            <w:r w:rsidRPr="00784D88">
              <w:rPr>
                <w:rFonts w:ascii="Times New Roman" w:hAnsi="Times New Roman"/>
                <w:sz w:val="28"/>
                <w:szCs w:val="28"/>
                <w:shd w:val="clear" w:color="auto" w:fill="FFFFFF"/>
              </w:rPr>
              <w:t>Стаття 3. Сфера застосування Закону</w:t>
            </w:r>
          </w:p>
          <w:p w:rsidR="00784D88" w:rsidRPr="00784D88" w:rsidRDefault="00784D88" w:rsidP="00784D88">
            <w:pPr>
              <w:spacing w:before="150" w:after="150"/>
              <w:ind w:right="180" w:firstLine="259"/>
              <w:jc w:val="both"/>
              <w:rPr>
                <w:rFonts w:ascii="Times New Roman" w:hAnsi="Times New Roman"/>
                <w:sz w:val="28"/>
                <w:szCs w:val="28"/>
                <w:shd w:val="clear" w:color="auto" w:fill="FFFFFF"/>
              </w:rPr>
            </w:pPr>
            <w:r w:rsidRPr="00784D88">
              <w:rPr>
                <w:rFonts w:ascii="Times New Roman" w:hAnsi="Times New Roman"/>
                <w:sz w:val="28"/>
                <w:szCs w:val="28"/>
                <w:shd w:val="clear" w:color="auto" w:fill="FFFFFF"/>
              </w:rPr>
              <w:t>…</w:t>
            </w:r>
          </w:p>
          <w:p w:rsidR="00784D88" w:rsidRPr="00784D88" w:rsidRDefault="00784D88" w:rsidP="00784D88">
            <w:pPr>
              <w:spacing w:before="150" w:after="150"/>
              <w:ind w:right="180" w:firstLine="259"/>
              <w:jc w:val="both"/>
              <w:rPr>
                <w:rFonts w:ascii="Times New Roman" w:hAnsi="Times New Roman"/>
                <w:sz w:val="28"/>
                <w:szCs w:val="28"/>
                <w:shd w:val="clear" w:color="auto" w:fill="FFFFFF"/>
              </w:rPr>
            </w:pPr>
            <w:r w:rsidRPr="00784D88">
              <w:rPr>
                <w:rFonts w:ascii="Times New Roman" w:hAnsi="Times New Roman"/>
                <w:sz w:val="28"/>
                <w:szCs w:val="28"/>
                <w:shd w:val="clear" w:color="auto" w:fill="FFFFFF"/>
              </w:rPr>
              <w:t>5. Дія цього Закону не поширюється на випадки, якщо предметом закупівлі є:</w:t>
            </w:r>
          </w:p>
          <w:p w:rsidR="00784D88" w:rsidRPr="00784D88" w:rsidRDefault="00784D88" w:rsidP="00784D88">
            <w:pPr>
              <w:spacing w:before="150" w:after="150"/>
              <w:ind w:right="180" w:firstLine="259"/>
              <w:jc w:val="both"/>
              <w:rPr>
                <w:rFonts w:ascii="Times New Roman" w:hAnsi="Times New Roman"/>
                <w:sz w:val="28"/>
                <w:szCs w:val="28"/>
                <w:shd w:val="clear" w:color="auto" w:fill="FFFFFF"/>
              </w:rPr>
            </w:pPr>
            <w:r w:rsidRPr="00784D88">
              <w:rPr>
                <w:rFonts w:ascii="Times New Roman" w:hAnsi="Times New Roman"/>
                <w:sz w:val="28"/>
                <w:szCs w:val="28"/>
                <w:shd w:val="clear" w:color="auto" w:fill="FFFFFF"/>
              </w:rPr>
              <w:t>…</w:t>
            </w:r>
          </w:p>
          <w:p w:rsidR="006743CA" w:rsidRPr="00784D88" w:rsidRDefault="00784D88" w:rsidP="00784D88">
            <w:pPr>
              <w:ind w:right="450"/>
              <w:jc w:val="both"/>
              <w:rPr>
                <w:rFonts w:ascii="Times New Roman" w:eastAsia="Times New Roman" w:hAnsi="Times New Roman" w:cs="Times New Roman"/>
                <w:b/>
                <w:bCs/>
                <w:color w:val="000000"/>
                <w:sz w:val="28"/>
                <w:szCs w:val="28"/>
                <w:lang w:eastAsia="ru-RU"/>
              </w:rPr>
            </w:pPr>
            <w:r w:rsidRPr="00784D88">
              <w:rPr>
                <w:rFonts w:ascii="Times New Roman" w:hAnsi="Times New Roman"/>
                <w:b/>
                <w:sz w:val="28"/>
                <w:szCs w:val="28"/>
                <w:shd w:val="clear" w:color="auto" w:fill="FFFFFF"/>
              </w:rPr>
              <w:t>відсутній</w:t>
            </w:r>
          </w:p>
        </w:tc>
        <w:tc>
          <w:tcPr>
            <w:tcW w:w="7677" w:type="dxa"/>
          </w:tcPr>
          <w:p w:rsidR="00784D88" w:rsidRPr="00784D88" w:rsidRDefault="00784D88" w:rsidP="00784D88">
            <w:pPr>
              <w:spacing w:before="150" w:after="150" w:line="259" w:lineRule="auto"/>
              <w:ind w:right="174" w:firstLine="319"/>
              <w:jc w:val="both"/>
              <w:rPr>
                <w:rFonts w:ascii="Times New Roman" w:eastAsia="Times New Roman" w:hAnsi="Times New Roman" w:cs="Times New Roman"/>
                <w:sz w:val="28"/>
                <w:szCs w:val="28"/>
                <w:shd w:val="clear" w:color="auto" w:fill="FFFFFF"/>
              </w:rPr>
            </w:pPr>
            <w:r w:rsidRPr="00784D88">
              <w:rPr>
                <w:rFonts w:ascii="Times New Roman" w:eastAsia="Times New Roman" w:hAnsi="Times New Roman" w:cs="Times New Roman"/>
                <w:b/>
                <w:sz w:val="28"/>
                <w:szCs w:val="28"/>
                <w:shd w:val="clear" w:color="auto" w:fill="FFFFFF"/>
              </w:rPr>
              <w:t>Стаття 3.</w:t>
            </w:r>
            <w:r w:rsidRPr="00784D88">
              <w:rPr>
                <w:rFonts w:ascii="Times New Roman" w:eastAsia="Times New Roman" w:hAnsi="Times New Roman" w:cs="Times New Roman"/>
                <w:sz w:val="28"/>
                <w:szCs w:val="28"/>
                <w:shd w:val="clear" w:color="auto" w:fill="FFFFFF"/>
              </w:rPr>
              <w:t xml:space="preserve"> Сфера застосування Закону</w:t>
            </w:r>
          </w:p>
          <w:p w:rsidR="00784D88" w:rsidRPr="00784D88" w:rsidRDefault="00784D88" w:rsidP="00784D88">
            <w:pPr>
              <w:spacing w:before="150" w:after="150" w:line="259" w:lineRule="auto"/>
              <w:ind w:right="174" w:firstLine="319"/>
              <w:jc w:val="both"/>
              <w:rPr>
                <w:rFonts w:ascii="Times New Roman" w:eastAsia="Times New Roman" w:hAnsi="Times New Roman" w:cs="Times New Roman"/>
                <w:sz w:val="28"/>
                <w:szCs w:val="28"/>
                <w:shd w:val="clear" w:color="auto" w:fill="FFFFFF"/>
              </w:rPr>
            </w:pPr>
            <w:r w:rsidRPr="00784D88">
              <w:rPr>
                <w:rFonts w:ascii="Times New Roman" w:eastAsia="Times New Roman" w:hAnsi="Times New Roman" w:cs="Times New Roman"/>
                <w:sz w:val="28"/>
                <w:szCs w:val="28"/>
                <w:shd w:val="clear" w:color="auto" w:fill="FFFFFF"/>
              </w:rPr>
              <w:t>…</w:t>
            </w:r>
          </w:p>
          <w:p w:rsidR="00784D88" w:rsidRPr="00784D88" w:rsidRDefault="00784D88" w:rsidP="00784D88">
            <w:pPr>
              <w:spacing w:before="150" w:after="150" w:line="259" w:lineRule="auto"/>
              <w:ind w:right="174" w:firstLine="319"/>
              <w:jc w:val="both"/>
              <w:rPr>
                <w:rFonts w:ascii="Times New Roman" w:eastAsia="Times New Roman" w:hAnsi="Times New Roman" w:cs="Times New Roman"/>
                <w:sz w:val="28"/>
                <w:szCs w:val="28"/>
                <w:shd w:val="clear" w:color="auto" w:fill="FFFFFF"/>
              </w:rPr>
            </w:pPr>
            <w:r w:rsidRPr="00784D88">
              <w:rPr>
                <w:rFonts w:ascii="Times New Roman" w:eastAsia="Times New Roman" w:hAnsi="Times New Roman" w:cs="Times New Roman"/>
                <w:sz w:val="28"/>
                <w:szCs w:val="28"/>
                <w:shd w:val="clear" w:color="auto" w:fill="FFFFFF"/>
              </w:rPr>
              <w:t>5. Дія цього Закону не поширюється на випадки, якщо предметом закупівлі є:</w:t>
            </w:r>
          </w:p>
          <w:p w:rsidR="00784D88" w:rsidRPr="00784D88" w:rsidRDefault="00784D88" w:rsidP="00784D88">
            <w:pPr>
              <w:spacing w:before="150" w:after="150" w:line="259" w:lineRule="auto"/>
              <w:ind w:right="174" w:firstLine="319"/>
              <w:jc w:val="both"/>
              <w:rPr>
                <w:rFonts w:ascii="Times New Roman" w:eastAsia="Times New Roman" w:hAnsi="Times New Roman" w:cs="Times New Roman"/>
                <w:sz w:val="28"/>
                <w:szCs w:val="28"/>
                <w:shd w:val="clear" w:color="auto" w:fill="FFFFFF"/>
              </w:rPr>
            </w:pPr>
            <w:r w:rsidRPr="00784D88">
              <w:rPr>
                <w:rFonts w:ascii="Times New Roman" w:eastAsia="Times New Roman" w:hAnsi="Times New Roman" w:cs="Times New Roman"/>
                <w:sz w:val="28"/>
                <w:szCs w:val="28"/>
                <w:shd w:val="clear" w:color="auto" w:fill="FFFFFF"/>
              </w:rPr>
              <w:t>…</w:t>
            </w:r>
          </w:p>
          <w:p w:rsidR="00784D88" w:rsidRPr="00784D88" w:rsidRDefault="00784D88" w:rsidP="00784D88">
            <w:pPr>
              <w:spacing w:before="150" w:after="150" w:line="259" w:lineRule="auto"/>
              <w:ind w:right="174" w:firstLine="319"/>
              <w:jc w:val="both"/>
              <w:rPr>
                <w:rFonts w:ascii="Times New Roman" w:eastAsia="Times New Roman" w:hAnsi="Times New Roman" w:cs="Times New Roman"/>
                <w:b/>
                <w:sz w:val="28"/>
                <w:szCs w:val="28"/>
                <w:shd w:val="clear" w:color="auto" w:fill="FFFFFF"/>
              </w:rPr>
            </w:pPr>
            <w:r w:rsidRPr="00784D88">
              <w:rPr>
                <w:rFonts w:ascii="Times New Roman" w:eastAsia="Times New Roman" w:hAnsi="Times New Roman" w:cs="Times New Roman"/>
                <w:b/>
                <w:sz w:val="28"/>
                <w:szCs w:val="28"/>
                <w:shd w:val="clear" w:color="auto" w:fill="FFFFFF"/>
              </w:rPr>
              <w:t xml:space="preserve">22) оригінальні (інноваційні) лікарські засоби, що підлягають закупівлі за договорами керованого доступу, які укладаються відповідно до закону центральним органом виконавчої влади, що забезпечує формування та реалізує державну політику у сфері охорони здоров’я за власною ініціативою, або за його дорученням особою, уповноваженою на здійснення закупівель у сфері охорони здоров’я, та/або за ініціативою заявника (власника реєстраційного посвідчення на оригінальний (інноваційний) лікарський засіб/або уповноваженого ним представника), в яких передбачаються умови постачання оригінального (інноваційного) лікарського засобу на територію України за кошти державного бюджету та/або місцевих бюджетів з метою забезпечення </w:t>
            </w:r>
            <w:r w:rsidRPr="00784D88">
              <w:rPr>
                <w:rFonts w:ascii="Times New Roman" w:eastAsia="Times New Roman" w:hAnsi="Times New Roman" w:cs="Times New Roman"/>
                <w:b/>
                <w:sz w:val="28"/>
                <w:szCs w:val="28"/>
                <w:shd w:val="clear" w:color="auto" w:fill="FFFFFF"/>
              </w:rPr>
              <w:lastRenderedPageBreak/>
              <w:t>доступності таких лікарських засобів для пацієнтів.</w:t>
            </w:r>
          </w:p>
          <w:p w:rsidR="006743CA" w:rsidRPr="006743CA" w:rsidRDefault="00784D88" w:rsidP="00784D88">
            <w:pPr>
              <w:ind w:right="450"/>
              <w:jc w:val="both"/>
              <w:rPr>
                <w:rFonts w:ascii="Times New Roman" w:eastAsia="Times New Roman" w:hAnsi="Times New Roman" w:cs="Times New Roman"/>
                <w:b/>
                <w:bCs/>
                <w:color w:val="000000"/>
                <w:sz w:val="28"/>
                <w:szCs w:val="28"/>
                <w:lang w:eastAsia="ru-RU"/>
              </w:rPr>
            </w:pPr>
            <w:r w:rsidRPr="00784D88">
              <w:rPr>
                <w:rFonts w:ascii="Times New Roman" w:eastAsia="Times New Roman" w:hAnsi="Times New Roman" w:cs="Times New Roman"/>
                <w:b/>
                <w:sz w:val="28"/>
                <w:szCs w:val="28"/>
                <w:shd w:val="clear" w:color="auto" w:fill="FFFFFF"/>
              </w:rPr>
              <w:t>Інформація про міжнародну непатентовану назву (за наявності), торговельну назву, форму випуску та дозування лікарського засобу, щодо якого укладено, договір керованого доступу, заявника, інформацію про уповноваженого представника заявника (за наявності), строк дії договору керованого доступу оприлюднюється в електронній системі закупівель протягом трьох робочих днів з дня укладення відповідного договору керованого доступу.</w:t>
            </w:r>
          </w:p>
        </w:tc>
      </w:tr>
      <w:tr w:rsidR="006743CA" w:rsidRPr="006743CA" w:rsidTr="00A60EDE">
        <w:tc>
          <w:tcPr>
            <w:tcW w:w="15354" w:type="dxa"/>
            <w:gridSpan w:val="2"/>
          </w:tcPr>
          <w:p w:rsidR="006743CA" w:rsidRPr="006743CA" w:rsidRDefault="00784D88" w:rsidP="006743CA">
            <w:pPr>
              <w:spacing w:before="150" w:after="150" w:line="259" w:lineRule="auto"/>
              <w:ind w:right="174" w:firstLine="319"/>
              <w:jc w:val="center"/>
              <w:rPr>
                <w:rFonts w:ascii="Times New Roman" w:eastAsia="Times New Roman" w:hAnsi="Times New Roman" w:cs="Times New Roman"/>
                <w:sz w:val="28"/>
                <w:szCs w:val="28"/>
                <w:shd w:val="clear" w:color="auto" w:fill="FFFFFF"/>
                <w:lang w:val="ru-RU"/>
              </w:rPr>
            </w:pPr>
            <w:r w:rsidRPr="00784D88">
              <w:rPr>
                <w:rFonts w:ascii="Times New Roman" w:eastAsia="Times New Roman" w:hAnsi="Times New Roman" w:cs="Times New Roman"/>
                <w:b/>
                <w:bCs/>
                <w:sz w:val="28"/>
                <w:szCs w:val="28"/>
                <w:shd w:val="clear" w:color="auto" w:fill="FFFFFF"/>
              </w:rPr>
              <w:lastRenderedPageBreak/>
              <w:t>Основи законодавства України про охорону здоров’я (Відомості Верховної Ради України, 1993 р., № 4, ст. 19 із наступними змінами)</w:t>
            </w:r>
          </w:p>
        </w:tc>
      </w:tr>
      <w:tr w:rsidR="006743CA" w:rsidRPr="006743CA" w:rsidTr="00343C41">
        <w:tc>
          <w:tcPr>
            <w:tcW w:w="7677" w:type="dxa"/>
          </w:tcPr>
          <w:p w:rsidR="00784D88" w:rsidRPr="00784D88" w:rsidRDefault="00784D88" w:rsidP="00784D88">
            <w:pPr>
              <w:spacing w:after="160" w:line="259" w:lineRule="auto"/>
              <w:jc w:val="both"/>
              <w:rPr>
                <w:rFonts w:ascii="Times New Roman" w:eastAsia="Calibri" w:hAnsi="Times New Roman" w:cs="Times New Roman"/>
                <w:iCs/>
                <w:sz w:val="28"/>
                <w:szCs w:val="28"/>
                <w:shd w:val="clear" w:color="auto" w:fill="FFFFFF"/>
                <w:lang w:eastAsia="uk-UA"/>
              </w:rPr>
            </w:pPr>
            <w:r w:rsidRPr="00784D88">
              <w:rPr>
                <w:rFonts w:ascii="Times New Roman" w:eastAsia="Calibri" w:hAnsi="Times New Roman" w:cs="Times New Roman"/>
                <w:b/>
                <w:bCs/>
                <w:iCs/>
                <w:sz w:val="28"/>
                <w:szCs w:val="28"/>
                <w:shd w:val="clear" w:color="auto" w:fill="FFFFFF"/>
                <w:lang w:eastAsia="uk-UA"/>
              </w:rPr>
              <w:t>Стаття 79</w:t>
            </w:r>
            <w:r w:rsidRPr="00784D88">
              <w:rPr>
                <w:rFonts w:ascii="Times New Roman" w:eastAsia="Calibri" w:hAnsi="Times New Roman" w:cs="Times New Roman"/>
                <w:b/>
                <w:bCs/>
                <w:iCs/>
                <w:sz w:val="28"/>
                <w:szCs w:val="28"/>
                <w:shd w:val="clear" w:color="auto" w:fill="FFFFFF"/>
                <w:vertAlign w:val="superscript"/>
                <w:lang w:eastAsia="uk-UA"/>
              </w:rPr>
              <w:t>1</w:t>
            </w:r>
            <w:r w:rsidRPr="00784D88">
              <w:rPr>
                <w:rFonts w:ascii="Times New Roman" w:eastAsia="Calibri" w:hAnsi="Times New Roman" w:cs="Times New Roman"/>
                <w:b/>
                <w:bCs/>
                <w:iCs/>
                <w:sz w:val="28"/>
                <w:szCs w:val="28"/>
                <w:shd w:val="clear" w:color="auto" w:fill="FFFFFF"/>
                <w:lang w:eastAsia="uk-UA"/>
              </w:rPr>
              <w:t>.</w:t>
            </w:r>
            <w:r w:rsidRPr="00784D88">
              <w:rPr>
                <w:rFonts w:ascii="Times New Roman" w:eastAsia="Calibri" w:hAnsi="Times New Roman" w:cs="Times New Roman"/>
                <w:iCs/>
                <w:sz w:val="28"/>
                <w:szCs w:val="28"/>
                <w:shd w:val="clear" w:color="auto" w:fill="FFFFFF"/>
                <w:lang w:eastAsia="uk-UA"/>
              </w:rPr>
              <w:t> Договори керованого доступу</w:t>
            </w:r>
          </w:p>
          <w:p w:rsidR="00784D88" w:rsidRPr="00784D88" w:rsidRDefault="00784D88" w:rsidP="00784D88">
            <w:pPr>
              <w:spacing w:after="160" w:line="259" w:lineRule="auto"/>
              <w:jc w:val="both"/>
              <w:rPr>
                <w:rFonts w:ascii="Times New Roman" w:eastAsia="Calibri" w:hAnsi="Times New Roman" w:cs="Times New Roman"/>
                <w:iCs/>
                <w:sz w:val="28"/>
                <w:szCs w:val="28"/>
                <w:shd w:val="clear" w:color="auto" w:fill="FFFFFF"/>
                <w:lang w:eastAsia="uk-UA"/>
              </w:rPr>
            </w:pPr>
            <w:r w:rsidRPr="00784D88">
              <w:rPr>
                <w:rFonts w:ascii="Times New Roman" w:eastAsia="Calibri" w:hAnsi="Times New Roman" w:cs="Times New Roman"/>
                <w:iCs/>
                <w:sz w:val="28"/>
                <w:szCs w:val="28"/>
                <w:shd w:val="clear" w:color="auto" w:fill="FFFFFF"/>
                <w:lang w:eastAsia="uk-UA"/>
              </w:rPr>
              <w:t xml:space="preserve">      Центральний орган виконавчої влади, що забезпечує формування та реалізує державну політику у сфері охорони здоров’я, за власною ініціативою або за його дорученням особа, уповноважена на здійснення закупівель у сфері охорони здоров’я, та/або за ініціативою заявника (власника реєстраційного посвідчення на оригінальний (інноваційний) лікарський засіб (оригінальний біологічний лікарський засіб)/або уповноваженого ним представника) (далі - заявник) має право укладати договори керованого доступу із заявником, в яких передбачаються умови постачання оригінального (інноваційного) лікарського засобу (оригінального біологічного лікарського засобу) на територію України за кошти державного бюджету та/або місцевих </w:t>
            </w:r>
            <w:r w:rsidRPr="00784D88">
              <w:rPr>
                <w:rFonts w:ascii="Times New Roman" w:eastAsia="Calibri" w:hAnsi="Times New Roman" w:cs="Times New Roman"/>
                <w:iCs/>
                <w:sz w:val="28"/>
                <w:szCs w:val="28"/>
                <w:shd w:val="clear" w:color="auto" w:fill="FFFFFF"/>
                <w:lang w:eastAsia="uk-UA"/>
              </w:rPr>
              <w:lastRenderedPageBreak/>
              <w:t xml:space="preserve">бюджетів з метою забезпечення доступності таких лікарських засобів для пацієнтів (далі - договір керованого доступу). </w:t>
            </w:r>
          </w:p>
          <w:p w:rsidR="00784D88" w:rsidRPr="00784D88" w:rsidRDefault="00784D88" w:rsidP="00784D88">
            <w:pPr>
              <w:spacing w:after="160" w:line="259" w:lineRule="auto"/>
              <w:jc w:val="both"/>
              <w:rPr>
                <w:rFonts w:ascii="Times New Roman" w:eastAsia="Calibri" w:hAnsi="Times New Roman" w:cs="Times New Roman"/>
                <w:iCs/>
                <w:sz w:val="28"/>
                <w:szCs w:val="28"/>
                <w:shd w:val="clear" w:color="auto" w:fill="FFFFFF"/>
                <w:lang w:eastAsia="uk-UA"/>
              </w:rPr>
            </w:pPr>
          </w:p>
          <w:p w:rsidR="00784D88" w:rsidRPr="00784D88" w:rsidRDefault="00784D88" w:rsidP="00784D88">
            <w:pPr>
              <w:spacing w:after="160" w:line="259" w:lineRule="auto"/>
              <w:jc w:val="both"/>
              <w:rPr>
                <w:rFonts w:ascii="Times New Roman" w:eastAsia="Calibri" w:hAnsi="Times New Roman" w:cs="Times New Roman"/>
                <w:b/>
                <w:bCs/>
                <w:iCs/>
                <w:sz w:val="28"/>
                <w:szCs w:val="28"/>
                <w:shd w:val="clear" w:color="auto" w:fill="FFFFFF"/>
                <w:lang w:eastAsia="uk-UA"/>
              </w:rPr>
            </w:pPr>
            <w:r w:rsidRPr="00784D88">
              <w:rPr>
                <w:rFonts w:ascii="Times New Roman" w:eastAsia="Calibri" w:hAnsi="Times New Roman" w:cs="Times New Roman"/>
                <w:b/>
                <w:bCs/>
                <w:iCs/>
                <w:sz w:val="28"/>
                <w:szCs w:val="28"/>
                <w:shd w:val="clear" w:color="auto" w:fill="FFFFFF"/>
                <w:lang w:eastAsia="uk-UA"/>
              </w:rPr>
              <w:t xml:space="preserve">    Відсутня</w:t>
            </w:r>
          </w:p>
          <w:p w:rsidR="00784D88" w:rsidRPr="00784D88" w:rsidRDefault="00784D88" w:rsidP="00784D88">
            <w:pPr>
              <w:spacing w:after="160" w:line="259" w:lineRule="auto"/>
              <w:jc w:val="both"/>
              <w:rPr>
                <w:rFonts w:ascii="Times New Roman" w:eastAsia="Calibri" w:hAnsi="Times New Roman" w:cs="Times New Roman"/>
                <w:iCs/>
                <w:sz w:val="28"/>
                <w:szCs w:val="28"/>
                <w:shd w:val="clear" w:color="auto" w:fill="FFFFFF"/>
                <w:lang w:eastAsia="uk-UA"/>
              </w:rPr>
            </w:pPr>
          </w:p>
          <w:p w:rsidR="00784D88" w:rsidRPr="00784D88" w:rsidRDefault="00784D88" w:rsidP="00784D88">
            <w:pPr>
              <w:spacing w:after="160" w:line="259" w:lineRule="auto"/>
              <w:jc w:val="both"/>
              <w:rPr>
                <w:rFonts w:ascii="Times New Roman" w:eastAsia="Calibri" w:hAnsi="Times New Roman" w:cs="Times New Roman"/>
                <w:iCs/>
                <w:sz w:val="28"/>
                <w:szCs w:val="28"/>
                <w:shd w:val="clear" w:color="auto" w:fill="FFFFFF"/>
                <w:lang w:eastAsia="uk-UA"/>
              </w:rPr>
            </w:pPr>
          </w:p>
          <w:p w:rsidR="00784D88" w:rsidRPr="00784D88" w:rsidRDefault="00784D88" w:rsidP="00784D88">
            <w:pPr>
              <w:spacing w:after="160" w:line="259" w:lineRule="auto"/>
              <w:jc w:val="both"/>
              <w:rPr>
                <w:rFonts w:ascii="Times New Roman" w:eastAsia="Calibri" w:hAnsi="Times New Roman" w:cs="Times New Roman"/>
                <w:iCs/>
                <w:sz w:val="28"/>
                <w:szCs w:val="28"/>
                <w:shd w:val="clear" w:color="auto" w:fill="FFFFFF"/>
                <w:lang w:eastAsia="uk-UA"/>
              </w:rPr>
            </w:pPr>
            <w:r w:rsidRPr="00784D88">
              <w:rPr>
                <w:rFonts w:ascii="Times New Roman" w:eastAsia="Calibri" w:hAnsi="Times New Roman" w:cs="Times New Roman"/>
                <w:iCs/>
                <w:sz w:val="28"/>
                <w:szCs w:val="28"/>
                <w:shd w:val="clear" w:color="auto" w:fill="FFFFFF"/>
                <w:lang w:eastAsia="uk-UA"/>
              </w:rPr>
              <w:t>…</w:t>
            </w:r>
          </w:p>
          <w:p w:rsidR="00784D88" w:rsidRPr="00784D88" w:rsidRDefault="00784D88" w:rsidP="00784D88">
            <w:pPr>
              <w:spacing w:after="160" w:line="259" w:lineRule="auto"/>
              <w:jc w:val="both"/>
              <w:rPr>
                <w:rFonts w:ascii="Times New Roman" w:eastAsia="Calibri" w:hAnsi="Times New Roman" w:cs="Times New Roman"/>
                <w:iCs/>
                <w:sz w:val="28"/>
                <w:szCs w:val="28"/>
                <w:shd w:val="clear" w:color="auto" w:fill="FFFFFF"/>
                <w:lang w:eastAsia="uk-UA"/>
              </w:rPr>
            </w:pPr>
          </w:p>
          <w:p w:rsidR="00784D88" w:rsidRPr="00784D88" w:rsidRDefault="00784D88" w:rsidP="00784D88">
            <w:pPr>
              <w:spacing w:after="160" w:line="259" w:lineRule="auto"/>
              <w:jc w:val="both"/>
              <w:rPr>
                <w:rFonts w:ascii="Times New Roman" w:eastAsia="Calibri" w:hAnsi="Times New Roman" w:cs="Times New Roman"/>
                <w:iCs/>
                <w:sz w:val="28"/>
                <w:szCs w:val="28"/>
                <w:shd w:val="clear" w:color="auto" w:fill="FFFFFF"/>
                <w:lang w:eastAsia="uk-UA"/>
              </w:rPr>
            </w:pPr>
            <w:r w:rsidRPr="00784D88">
              <w:rPr>
                <w:rFonts w:ascii="Times New Roman" w:eastAsia="Calibri" w:hAnsi="Times New Roman" w:cs="Times New Roman"/>
                <w:iCs/>
                <w:sz w:val="28"/>
                <w:szCs w:val="28"/>
                <w:shd w:val="clear" w:color="auto" w:fill="FFFFFF"/>
                <w:lang w:eastAsia="uk-UA"/>
              </w:rPr>
              <w:t xml:space="preserve">     Порядок проведення переговорів щодо договорів керованого доступу, види таких договорів та порядок їх укладення, виконання, зміни та припинення, а також типова форма такого договору затверджуються Кабінетом Міністрів України. У разі державної реєстрації в Україні </w:t>
            </w:r>
            <w:proofErr w:type="spellStart"/>
            <w:r w:rsidRPr="00784D88">
              <w:rPr>
                <w:rFonts w:ascii="Times New Roman" w:eastAsia="Calibri" w:hAnsi="Times New Roman" w:cs="Times New Roman"/>
                <w:iCs/>
                <w:sz w:val="28"/>
                <w:szCs w:val="28"/>
                <w:shd w:val="clear" w:color="auto" w:fill="FFFFFF"/>
                <w:lang w:eastAsia="uk-UA"/>
              </w:rPr>
              <w:t>генеричного</w:t>
            </w:r>
            <w:proofErr w:type="spellEnd"/>
            <w:r w:rsidRPr="00784D88">
              <w:rPr>
                <w:rFonts w:ascii="Times New Roman" w:eastAsia="Calibri" w:hAnsi="Times New Roman" w:cs="Times New Roman"/>
                <w:iCs/>
                <w:sz w:val="28"/>
                <w:szCs w:val="28"/>
                <w:shd w:val="clear" w:color="auto" w:fill="FFFFFF"/>
                <w:lang w:eastAsia="uk-UA"/>
              </w:rPr>
              <w:t xml:space="preserve"> лікарського засобу (подібного біологічного лікарського засобу) із такою самою міжнародною непатентованою назвою, формою випуску та дозуванням, що і лікарський засіб, щодо якого укладено договір керованого доступу, договір керованого доступу підлягає достроковому розірванню 31 грудня поточного бюджетного року, якщо строк дії такого договору не закінчується раніше зазначеної дати. Укладення, виконання, зміна та припинення договору керованого доступу здійснюються відповідно до положень законодавства України.</w:t>
            </w:r>
          </w:p>
          <w:p w:rsidR="00784D88" w:rsidRDefault="00784D88" w:rsidP="00784D88">
            <w:pPr>
              <w:spacing w:after="160" w:line="259" w:lineRule="auto"/>
              <w:jc w:val="both"/>
              <w:rPr>
                <w:rFonts w:ascii="Times New Roman" w:eastAsia="Calibri" w:hAnsi="Times New Roman" w:cs="Times New Roman"/>
                <w:iCs/>
                <w:sz w:val="28"/>
                <w:szCs w:val="28"/>
                <w:shd w:val="clear" w:color="auto" w:fill="FFFFFF"/>
                <w:lang w:eastAsia="uk-UA"/>
              </w:rPr>
            </w:pPr>
          </w:p>
          <w:p w:rsidR="00784D88" w:rsidRDefault="00784D88" w:rsidP="00784D88">
            <w:pPr>
              <w:spacing w:after="160" w:line="259" w:lineRule="auto"/>
              <w:jc w:val="both"/>
              <w:rPr>
                <w:rFonts w:ascii="Times New Roman" w:eastAsia="Calibri" w:hAnsi="Times New Roman" w:cs="Times New Roman"/>
                <w:iCs/>
                <w:sz w:val="28"/>
                <w:szCs w:val="28"/>
                <w:shd w:val="clear" w:color="auto" w:fill="FFFFFF"/>
                <w:lang w:eastAsia="uk-UA"/>
              </w:rPr>
            </w:pPr>
          </w:p>
          <w:p w:rsidR="00784D88" w:rsidRPr="00784D88" w:rsidRDefault="00784D88" w:rsidP="00784D88">
            <w:pPr>
              <w:spacing w:after="160" w:line="259" w:lineRule="auto"/>
              <w:jc w:val="both"/>
              <w:rPr>
                <w:rFonts w:ascii="Times New Roman" w:eastAsia="Calibri" w:hAnsi="Times New Roman" w:cs="Times New Roman"/>
                <w:iCs/>
                <w:sz w:val="28"/>
                <w:szCs w:val="28"/>
                <w:shd w:val="clear" w:color="auto" w:fill="FFFFFF"/>
                <w:lang w:eastAsia="uk-UA"/>
              </w:rPr>
            </w:pPr>
            <w:r w:rsidRPr="00784D88">
              <w:rPr>
                <w:rFonts w:ascii="Times New Roman" w:eastAsia="Calibri" w:hAnsi="Times New Roman" w:cs="Times New Roman"/>
                <w:iCs/>
                <w:sz w:val="28"/>
                <w:szCs w:val="28"/>
                <w:shd w:val="clear" w:color="auto" w:fill="FFFFFF"/>
                <w:lang w:eastAsia="uk-UA"/>
              </w:rPr>
              <w:t>…</w:t>
            </w:r>
          </w:p>
          <w:p w:rsidR="00784D88" w:rsidRDefault="00784D88" w:rsidP="00784D88">
            <w:pPr>
              <w:spacing w:before="150" w:after="150" w:line="259" w:lineRule="auto"/>
              <w:ind w:right="174" w:firstLine="319"/>
              <w:jc w:val="both"/>
              <w:rPr>
                <w:rFonts w:ascii="Times New Roman" w:eastAsia="Calibri" w:hAnsi="Times New Roman" w:cs="Times New Roman"/>
                <w:b/>
                <w:bCs/>
                <w:iCs/>
                <w:sz w:val="28"/>
                <w:szCs w:val="28"/>
                <w:shd w:val="clear" w:color="auto" w:fill="FFFFFF"/>
                <w:lang w:eastAsia="uk-UA"/>
              </w:rPr>
            </w:pPr>
            <w:r w:rsidRPr="00784D88">
              <w:rPr>
                <w:rFonts w:ascii="Times New Roman" w:eastAsia="Calibri" w:hAnsi="Times New Roman" w:cs="Times New Roman"/>
                <w:b/>
                <w:bCs/>
                <w:iCs/>
                <w:sz w:val="28"/>
                <w:szCs w:val="28"/>
                <w:shd w:val="clear" w:color="auto" w:fill="FFFFFF"/>
                <w:lang w:eastAsia="uk-UA"/>
              </w:rPr>
              <w:t xml:space="preserve">   </w:t>
            </w:r>
          </w:p>
          <w:p w:rsidR="006743CA" w:rsidRPr="006743CA" w:rsidRDefault="00784D88" w:rsidP="00784D88">
            <w:pPr>
              <w:spacing w:before="150" w:after="150" w:line="259" w:lineRule="auto"/>
              <w:ind w:right="174" w:firstLine="319"/>
              <w:jc w:val="both"/>
              <w:rPr>
                <w:rFonts w:ascii="Times New Roman" w:eastAsia="Times New Roman" w:hAnsi="Times New Roman" w:cs="Times New Roman"/>
                <w:b/>
                <w:bCs/>
                <w:sz w:val="28"/>
                <w:szCs w:val="28"/>
                <w:shd w:val="clear" w:color="auto" w:fill="FFFFFF"/>
              </w:rPr>
            </w:pPr>
            <w:r w:rsidRPr="00784D88">
              <w:rPr>
                <w:rFonts w:ascii="Times New Roman" w:eastAsia="Calibri" w:hAnsi="Times New Roman" w:cs="Times New Roman"/>
                <w:b/>
                <w:bCs/>
                <w:iCs/>
                <w:sz w:val="28"/>
                <w:szCs w:val="28"/>
                <w:shd w:val="clear" w:color="auto" w:fill="FFFFFF"/>
                <w:lang w:eastAsia="uk-UA"/>
              </w:rPr>
              <w:t xml:space="preserve"> Центральний орган виконавчої влади, що забезпечує формування та реалізує державну політику у сфері охорони здоров’я, розміщує на своєму офіційному веб-сайті інформацію про міжнародну непатентовану назву, торговельну назву, форму випуску та дозування лікарського засобу, щодо якого укладено договір керованого доступу, заявника, інформацію про уповноваженого представника заявника (за наявності), строк дії договору керованого доступу.</w:t>
            </w:r>
          </w:p>
        </w:tc>
        <w:tc>
          <w:tcPr>
            <w:tcW w:w="7677" w:type="dxa"/>
          </w:tcPr>
          <w:p w:rsidR="00784D88" w:rsidRPr="00784D88" w:rsidRDefault="00784D88" w:rsidP="00784D88">
            <w:pPr>
              <w:spacing w:before="120" w:after="160" w:line="259" w:lineRule="auto"/>
              <w:ind w:firstLine="454"/>
              <w:contextualSpacing/>
              <w:jc w:val="both"/>
              <w:rPr>
                <w:rFonts w:ascii="Times New Roman" w:eastAsia="Times New Roman" w:hAnsi="Times New Roman" w:cs="Times New Roman"/>
                <w:iCs/>
                <w:sz w:val="28"/>
                <w:szCs w:val="28"/>
                <w:shd w:val="clear" w:color="auto" w:fill="FFFFFF"/>
              </w:rPr>
            </w:pPr>
            <w:r w:rsidRPr="00784D88">
              <w:rPr>
                <w:rFonts w:ascii="Times New Roman" w:eastAsia="Times New Roman" w:hAnsi="Times New Roman" w:cs="Times New Roman"/>
                <w:b/>
                <w:bCs/>
                <w:iCs/>
                <w:sz w:val="28"/>
                <w:szCs w:val="28"/>
                <w:shd w:val="clear" w:color="auto" w:fill="FFFFFF"/>
              </w:rPr>
              <w:lastRenderedPageBreak/>
              <w:t>Стаття 79</w:t>
            </w:r>
            <w:r w:rsidRPr="00784D88">
              <w:rPr>
                <w:rFonts w:ascii="Times New Roman" w:eastAsia="Times New Roman" w:hAnsi="Times New Roman" w:cs="Times New Roman"/>
                <w:b/>
                <w:bCs/>
                <w:iCs/>
                <w:sz w:val="28"/>
                <w:szCs w:val="28"/>
                <w:shd w:val="clear" w:color="auto" w:fill="FFFFFF"/>
                <w:vertAlign w:val="superscript"/>
              </w:rPr>
              <w:t>1</w:t>
            </w:r>
            <w:r w:rsidRPr="00784D88">
              <w:rPr>
                <w:rFonts w:ascii="Times New Roman" w:eastAsia="Times New Roman" w:hAnsi="Times New Roman" w:cs="Times New Roman"/>
                <w:b/>
                <w:bCs/>
                <w:iCs/>
                <w:sz w:val="28"/>
                <w:szCs w:val="28"/>
                <w:shd w:val="clear" w:color="auto" w:fill="FFFFFF"/>
              </w:rPr>
              <w:t>.</w:t>
            </w:r>
            <w:r w:rsidRPr="00784D88">
              <w:rPr>
                <w:rFonts w:ascii="Times New Roman" w:eastAsia="Times New Roman" w:hAnsi="Times New Roman" w:cs="Times New Roman"/>
                <w:iCs/>
                <w:sz w:val="28"/>
                <w:szCs w:val="28"/>
                <w:shd w:val="clear" w:color="auto" w:fill="FFFFFF"/>
              </w:rPr>
              <w:t> Договори керованого доступу</w:t>
            </w:r>
          </w:p>
          <w:p w:rsidR="00784D88" w:rsidRPr="00784D88" w:rsidRDefault="00784D88" w:rsidP="00784D88">
            <w:pPr>
              <w:spacing w:before="120" w:after="160" w:line="259" w:lineRule="auto"/>
              <w:ind w:firstLine="454"/>
              <w:contextualSpacing/>
              <w:jc w:val="both"/>
              <w:rPr>
                <w:rFonts w:ascii="Times New Roman" w:eastAsia="Times New Roman" w:hAnsi="Times New Roman" w:cs="Times New Roman"/>
                <w:iCs/>
                <w:sz w:val="28"/>
                <w:szCs w:val="28"/>
                <w:shd w:val="clear" w:color="auto" w:fill="FFFFFF"/>
              </w:rPr>
            </w:pPr>
            <w:r w:rsidRPr="00784D88">
              <w:rPr>
                <w:rFonts w:ascii="Times New Roman" w:eastAsia="Times New Roman" w:hAnsi="Times New Roman" w:cs="Times New Roman"/>
                <w:iCs/>
                <w:sz w:val="28"/>
                <w:szCs w:val="28"/>
                <w:shd w:val="clear" w:color="auto" w:fill="FFFFFF"/>
              </w:rPr>
              <w:t xml:space="preserve">Центральний орган виконавчої влади, що забезпечує формування та реалізує державну політику у сфері охорони здоров’я, за власною ініціативою або за його дорученням особа, уповноважена на здійснення закупівель у сфері охорони здоров’я, та/або за ініціативою заявника (власника реєстраційного посвідчення на оригінальний </w:t>
            </w:r>
            <w:r w:rsidRPr="00784D88">
              <w:rPr>
                <w:rFonts w:ascii="Times New Roman" w:eastAsia="Times New Roman" w:hAnsi="Times New Roman" w:cs="Times New Roman"/>
                <w:sz w:val="28"/>
                <w:szCs w:val="28"/>
              </w:rPr>
              <w:t>(інноваційний)</w:t>
            </w:r>
            <w:r w:rsidRPr="00784D88">
              <w:rPr>
                <w:rFonts w:ascii="Times New Roman" w:eastAsia="Times New Roman" w:hAnsi="Times New Roman" w:cs="Times New Roman"/>
                <w:iCs/>
                <w:sz w:val="28"/>
                <w:szCs w:val="28"/>
                <w:shd w:val="clear" w:color="auto" w:fill="FFFFFF"/>
              </w:rPr>
              <w:t xml:space="preserve"> лікарський засіб </w:t>
            </w:r>
            <w:r w:rsidRPr="00784D88">
              <w:rPr>
                <w:rFonts w:ascii="Times New Roman" w:eastAsia="Times New Roman" w:hAnsi="Times New Roman" w:cs="Times New Roman"/>
                <w:b/>
                <w:bCs/>
                <w:iCs/>
                <w:strike/>
                <w:sz w:val="28"/>
                <w:szCs w:val="28"/>
                <w:shd w:val="clear" w:color="auto" w:fill="FFFFFF"/>
              </w:rPr>
              <w:t>та/або</w:t>
            </w:r>
            <w:r w:rsidRPr="00784D88">
              <w:rPr>
                <w:rFonts w:ascii="Times New Roman" w:eastAsia="Times New Roman" w:hAnsi="Times New Roman" w:cs="Times New Roman"/>
                <w:b/>
                <w:iCs/>
                <w:strike/>
                <w:sz w:val="28"/>
                <w:szCs w:val="28"/>
                <w:shd w:val="clear" w:color="auto" w:fill="FFFFFF"/>
              </w:rPr>
              <w:t xml:space="preserve"> оригінальний біологічний лікарський засіб</w:t>
            </w:r>
            <w:r w:rsidRPr="00784D88">
              <w:rPr>
                <w:rFonts w:ascii="Times New Roman" w:eastAsia="Times New Roman" w:hAnsi="Times New Roman" w:cs="Times New Roman"/>
                <w:iCs/>
                <w:sz w:val="28"/>
                <w:szCs w:val="28"/>
                <w:shd w:val="clear" w:color="auto" w:fill="FFFFFF"/>
              </w:rPr>
              <w:t xml:space="preserve">/або уповноваженого ним представника) (далі - заявник) має право укладати договори керованого доступу із заявником, в яких передбачаються умови постачання оригінального (інноваційного) лікарського засобу </w:t>
            </w:r>
            <w:r w:rsidRPr="00784D88">
              <w:rPr>
                <w:rFonts w:ascii="Times New Roman" w:eastAsia="Times New Roman" w:hAnsi="Times New Roman" w:cs="Times New Roman"/>
                <w:b/>
                <w:bCs/>
                <w:iCs/>
                <w:strike/>
                <w:sz w:val="28"/>
                <w:szCs w:val="28"/>
                <w:shd w:val="clear" w:color="auto" w:fill="FFFFFF"/>
              </w:rPr>
              <w:t>та/або</w:t>
            </w:r>
            <w:r w:rsidRPr="00784D88">
              <w:rPr>
                <w:rFonts w:ascii="Times New Roman" w:eastAsia="Times New Roman" w:hAnsi="Times New Roman" w:cs="Times New Roman"/>
                <w:b/>
                <w:iCs/>
                <w:strike/>
                <w:sz w:val="28"/>
                <w:szCs w:val="28"/>
                <w:shd w:val="clear" w:color="auto" w:fill="FFFFFF"/>
              </w:rPr>
              <w:t xml:space="preserve"> оригінального біологічного лікарського засобу </w:t>
            </w:r>
            <w:r w:rsidRPr="00784D88">
              <w:rPr>
                <w:rFonts w:ascii="Times New Roman" w:eastAsia="Times New Roman" w:hAnsi="Times New Roman" w:cs="Times New Roman"/>
                <w:iCs/>
                <w:sz w:val="28"/>
                <w:szCs w:val="28"/>
                <w:shd w:val="clear" w:color="auto" w:fill="FFFFFF"/>
              </w:rPr>
              <w:t xml:space="preserve">на територію України за кошти державного бюджету та/або </w:t>
            </w:r>
            <w:r w:rsidRPr="00784D88">
              <w:rPr>
                <w:rFonts w:ascii="Times New Roman" w:eastAsia="Times New Roman" w:hAnsi="Times New Roman" w:cs="Times New Roman"/>
                <w:iCs/>
                <w:sz w:val="28"/>
                <w:szCs w:val="28"/>
                <w:shd w:val="clear" w:color="auto" w:fill="FFFFFF"/>
              </w:rPr>
              <w:lastRenderedPageBreak/>
              <w:t xml:space="preserve">місцевих бюджетів з метою забезпечення доступності таких лікарських засобів для пацієнтів (далі - договір керованого доступу). </w:t>
            </w:r>
          </w:p>
          <w:p w:rsidR="00784D88" w:rsidRPr="00784D88" w:rsidRDefault="00784D88" w:rsidP="00784D88">
            <w:pPr>
              <w:spacing w:before="120" w:after="160" w:line="259" w:lineRule="auto"/>
              <w:ind w:firstLine="454"/>
              <w:contextualSpacing/>
              <w:jc w:val="both"/>
              <w:rPr>
                <w:rFonts w:ascii="Times New Roman" w:eastAsia="Times New Roman" w:hAnsi="Times New Roman" w:cs="Times New Roman"/>
                <w:b/>
                <w:bCs/>
                <w:iCs/>
                <w:sz w:val="28"/>
                <w:szCs w:val="28"/>
                <w:shd w:val="clear" w:color="auto" w:fill="FFFFFF"/>
              </w:rPr>
            </w:pPr>
          </w:p>
          <w:p w:rsidR="00784D88" w:rsidRPr="00784D88" w:rsidRDefault="00784D88" w:rsidP="00784D88">
            <w:pPr>
              <w:spacing w:before="120" w:after="160" w:line="259" w:lineRule="auto"/>
              <w:ind w:firstLine="454"/>
              <w:contextualSpacing/>
              <w:jc w:val="both"/>
              <w:rPr>
                <w:rFonts w:ascii="Times New Roman" w:eastAsia="Times New Roman" w:hAnsi="Times New Roman" w:cs="Times New Roman"/>
                <w:b/>
                <w:bCs/>
                <w:iCs/>
                <w:sz w:val="28"/>
                <w:szCs w:val="28"/>
                <w:shd w:val="clear" w:color="auto" w:fill="FFFFFF"/>
              </w:rPr>
            </w:pPr>
            <w:r w:rsidRPr="00784D88">
              <w:rPr>
                <w:rFonts w:ascii="Times New Roman" w:eastAsia="Times New Roman" w:hAnsi="Times New Roman" w:cs="Times New Roman"/>
                <w:b/>
                <w:bCs/>
                <w:iCs/>
                <w:sz w:val="28"/>
                <w:szCs w:val="28"/>
                <w:shd w:val="clear" w:color="auto" w:fill="FFFFFF"/>
              </w:rPr>
              <w:t>Для визначення доцільності укладення договору керованого доступу проводиться державна оцінка медичних технологій щодо лікарського засобу, що може постачатися на територію України відповідно до такого договору.</w:t>
            </w:r>
          </w:p>
          <w:p w:rsidR="00784D88" w:rsidRPr="00784D88" w:rsidRDefault="00784D88" w:rsidP="00784D88">
            <w:pPr>
              <w:spacing w:before="120" w:after="160" w:line="259" w:lineRule="auto"/>
              <w:contextualSpacing/>
              <w:jc w:val="both"/>
              <w:rPr>
                <w:rFonts w:ascii="Times New Roman" w:eastAsia="Times New Roman" w:hAnsi="Times New Roman" w:cs="Times New Roman"/>
                <w:iCs/>
                <w:sz w:val="28"/>
                <w:szCs w:val="28"/>
                <w:shd w:val="clear" w:color="auto" w:fill="FFFFFF"/>
              </w:rPr>
            </w:pPr>
            <w:r w:rsidRPr="00784D88">
              <w:rPr>
                <w:rFonts w:ascii="Times New Roman" w:eastAsia="Times New Roman" w:hAnsi="Times New Roman" w:cs="Times New Roman"/>
                <w:iCs/>
                <w:sz w:val="28"/>
                <w:szCs w:val="28"/>
                <w:shd w:val="clear" w:color="auto" w:fill="FFFFFF"/>
              </w:rPr>
              <w:t>…</w:t>
            </w:r>
          </w:p>
          <w:p w:rsidR="00784D88" w:rsidRPr="00784D88" w:rsidRDefault="00784D88" w:rsidP="00784D88">
            <w:pPr>
              <w:spacing w:before="120" w:after="160" w:line="259" w:lineRule="auto"/>
              <w:ind w:firstLine="454"/>
              <w:contextualSpacing/>
              <w:jc w:val="both"/>
              <w:rPr>
                <w:rFonts w:ascii="Times New Roman" w:eastAsia="Times New Roman" w:hAnsi="Times New Roman" w:cs="Times New Roman"/>
                <w:b/>
                <w:bCs/>
                <w:iCs/>
                <w:sz w:val="28"/>
                <w:szCs w:val="28"/>
                <w:shd w:val="clear" w:color="auto" w:fill="FFFFFF"/>
              </w:rPr>
            </w:pPr>
          </w:p>
          <w:p w:rsidR="00784D88" w:rsidRPr="00784D88" w:rsidRDefault="00784D88" w:rsidP="00784D88">
            <w:pPr>
              <w:spacing w:before="120" w:after="160" w:line="259" w:lineRule="auto"/>
              <w:ind w:firstLine="454"/>
              <w:contextualSpacing/>
              <w:jc w:val="both"/>
              <w:rPr>
                <w:rFonts w:ascii="Times New Roman" w:eastAsia="Times New Roman" w:hAnsi="Times New Roman" w:cs="Times New Roman"/>
                <w:iCs/>
                <w:sz w:val="28"/>
                <w:szCs w:val="28"/>
                <w:shd w:val="clear" w:color="auto" w:fill="FFFFFF"/>
              </w:rPr>
            </w:pPr>
            <w:r w:rsidRPr="00784D88">
              <w:rPr>
                <w:rFonts w:ascii="Times New Roman" w:eastAsia="Times New Roman" w:hAnsi="Times New Roman" w:cs="Times New Roman"/>
                <w:iCs/>
                <w:sz w:val="28"/>
                <w:szCs w:val="28"/>
                <w:shd w:val="clear" w:color="auto" w:fill="FFFFFF"/>
              </w:rPr>
              <w:t xml:space="preserve">Порядок проведення переговорів щодо договорів керованого доступу, види таких договорів та порядок їх укладення, виконання, зміни та припинення, а також типова форма такого договору затверджуються Кабінетом Міністрів України. </w:t>
            </w:r>
            <w:bookmarkStart w:id="1" w:name="_Hlk57455325"/>
            <w:bookmarkStart w:id="2" w:name="_Hlk57456749"/>
            <w:r w:rsidRPr="00784D88">
              <w:rPr>
                <w:rFonts w:ascii="Times New Roman" w:eastAsia="Times New Roman" w:hAnsi="Times New Roman" w:cs="Times New Roman"/>
                <w:iCs/>
                <w:sz w:val="28"/>
                <w:szCs w:val="28"/>
                <w:shd w:val="clear" w:color="auto" w:fill="FFFFFF"/>
              </w:rPr>
              <w:t xml:space="preserve">У разі державної реєстрації в Україні </w:t>
            </w:r>
            <w:proofErr w:type="spellStart"/>
            <w:r w:rsidRPr="00784D88">
              <w:rPr>
                <w:rFonts w:ascii="Times New Roman" w:eastAsia="Times New Roman" w:hAnsi="Times New Roman" w:cs="Times New Roman"/>
                <w:iCs/>
                <w:sz w:val="28"/>
                <w:szCs w:val="28"/>
                <w:shd w:val="clear" w:color="auto" w:fill="FFFFFF"/>
              </w:rPr>
              <w:t>генеричного</w:t>
            </w:r>
            <w:proofErr w:type="spellEnd"/>
            <w:r w:rsidRPr="00784D88">
              <w:rPr>
                <w:rFonts w:ascii="Times New Roman" w:eastAsia="Times New Roman" w:hAnsi="Times New Roman" w:cs="Times New Roman"/>
                <w:iCs/>
                <w:sz w:val="28"/>
                <w:szCs w:val="28"/>
                <w:shd w:val="clear" w:color="auto" w:fill="FFFFFF"/>
              </w:rPr>
              <w:t xml:space="preserve"> лікарського засобу </w:t>
            </w:r>
            <w:r w:rsidRPr="00784D88">
              <w:rPr>
                <w:rFonts w:ascii="Times New Roman" w:eastAsia="Times New Roman" w:hAnsi="Times New Roman" w:cs="Times New Roman"/>
                <w:b/>
                <w:bCs/>
                <w:iCs/>
                <w:sz w:val="28"/>
                <w:szCs w:val="28"/>
                <w:shd w:val="clear" w:color="auto" w:fill="FFFFFF"/>
              </w:rPr>
              <w:t>із такою самою міжнародною непатентованою назвою, формою випуску, дозуванням</w:t>
            </w:r>
            <w:r w:rsidRPr="00784D88">
              <w:rPr>
                <w:rFonts w:ascii="Calibri" w:eastAsia="Times New Roman" w:hAnsi="Calibri" w:cs="Times New Roman"/>
              </w:rPr>
              <w:t xml:space="preserve"> </w:t>
            </w:r>
            <w:r w:rsidRPr="00784D88">
              <w:rPr>
                <w:rFonts w:ascii="Times New Roman" w:eastAsia="Times New Roman" w:hAnsi="Times New Roman" w:cs="Times New Roman"/>
                <w:b/>
                <w:bCs/>
                <w:iCs/>
                <w:sz w:val="28"/>
                <w:szCs w:val="28"/>
                <w:shd w:val="clear" w:color="auto" w:fill="FFFFFF"/>
              </w:rPr>
              <w:t>та показаннями для застосування</w:t>
            </w:r>
            <w:r w:rsidRPr="00784D88">
              <w:rPr>
                <w:rFonts w:ascii="Calibri" w:eastAsia="Times New Roman" w:hAnsi="Calibri" w:cs="Times New Roman"/>
                <w:b/>
                <w:bCs/>
              </w:rPr>
              <w:t xml:space="preserve"> </w:t>
            </w:r>
            <w:r w:rsidRPr="00784D88">
              <w:rPr>
                <w:rFonts w:ascii="Times New Roman" w:eastAsia="Times New Roman" w:hAnsi="Times New Roman" w:cs="Times New Roman"/>
                <w:b/>
                <w:bCs/>
                <w:iCs/>
                <w:sz w:val="28"/>
                <w:szCs w:val="28"/>
                <w:shd w:val="clear" w:color="auto" w:fill="FFFFFF"/>
              </w:rPr>
              <w:t>та/або подібного біологічного лікарського засобу із такою самою формою випуску, дозуванням та показаннями для застосування</w:t>
            </w:r>
            <w:r w:rsidRPr="00784D88">
              <w:rPr>
                <w:rFonts w:ascii="Times New Roman" w:eastAsia="Times New Roman" w:hAnsi="Times New Roman" w:cs="Times New Roman"/>
                <w:iCs/>
                <w:sz w:val="28"/>
                <w:szCs w:val="28"/>
                <w:shd w:val="clear" w:color="auto" w:fill="FFFFFF"/>
              </w:rPr>
              <w:t>, що і лікарський засіб, щодо якого укладено договір керованого доступу, договір керованого доступу підлягає достроковому розірванню 31 грудня поточного бюджетного року, якщо строк дії такого договору не закінчується раніше зазначеної дати.</w:t>
            </w:r>
            <w:bookmarkEnd w:id="1"/>
            <w:bookmarkEnd w:id="2"/>
            <w:r w:rsidRPr="00784D88">
              <w:rPr>
                <w:rFonts w:ascii="Times New Roman" w:eastAsia="Times New Roman" w:hAnsi="Times New Roman" w:cs="Times New Roman"/>
                <w:iCs/>
                <w:sz w:val="28"/>
                <w:szCs w:val="28"/>
                <w:shd w:val="clear" w:color="auto" w:fill="FFFFFF"/>
              </w:rPr>
              <w:t xml:space="preserve"> Укладення, виконання, зміна та припинення договору керованого доступу здійснюються відповідно до </w:t>
            </w:r>
            <w:r w:rsidRPr="00784D88">
              <w:rPr>
                <w:rFonts w:ascii="Times New Roman" w:eastAsia="Times New Roman" w:hAnsi="Times New Roman" w:cs="Times New Roman"/>
                <w:iCs/>
                <w:sz w:val="28"/>
                <w:szCs w:val="28"/>
                <w:shd w:val="clear" w:color="auto" w:fill="FFFFFF"/>
              </w:rPr>
              <w:lastRenderedPageBreak/>
              <w:t>положень законодавства України.</w:t>
            </w:r>
          </w:p>
          <w:p w:rsidR="00784D88" w:rsidRPr="00784D88" w:rsidRDefault="00784D88" w:rsidP="00784D88">
            <w:pPr>
              <w:spacing w:before="120" w:after="160" w:line="259" w:lineRule="auto"/>
              <w:ind w:firstLine="454"/>
              <w:contextualSpacing/>
              <w:jc w:val="both"/>
              <w:rPr>
                <w:rFonts w:ascii="Times New Roman" w:eastAsia="Times New Roman" w:hAnsi="Times New Roman" w:cs="Times New Roman"/>
                <w:iCs/>
                <w:sz w:val="28"/>
                <w:szCs w:val="28"/>
                <w:shd w:val="clear" w:color="auto" w:fill="FFFFFF"/>
              </w:rPr>
            </w:pPr>
          </w:p>
          <w:p w:rsidR="00784D88" w:rsidRDefault="00784D88" w:rsidP="00784D88">
            <w:pPr>
              <w:spacing w:after="160" w:line="259" w:lineRule="auto"/>
              <w:jc w:val="both"/>
              <w:rPr>
                <w:rFonts w:ascii="Times New Roman" w:eastAsia="Times New Roman" w:hAnsi="Times New Roman" w:cs="Times New Roman"/>
                <w:b/>
                <w:bCs/>
                <w:iCs/>
                <w:sz w:val="28"/>
                <w:szCs w:val="28"/>
                <w:shd w:val="clear" w:color="auto" w:fill="FFFFFF"/>
              </w:rPr>
            </w:pPr>
            <w:r>
              <w:rPr>
                <w:rFonts w:ascii="Times New Roman" w:eastAsia="Times New Roman" w:hAnsi="Times New Roman" w:cs="Times New Roman"/>
                <w:b/>
                <w:bCs/>
                <w:iCs/>
                <w:sz w:val="28"/>
                <w:szCs w:val="28"/>
                <w:shd w:val="clear" w:color="auto" w:fill="FFFFFF"/>
              </w:rPr>
              <w:t xml:space="preserve">    </w:t>
            </w:r>
          </w:p>
          <w:p w:rsidR="00784D88" w:rsidRDefault="00784D88" w:rsidP="00784D88">
            <w:pPr>
              <w:spacing w:after="160" w:line="259" w:lineRule="auto"/>
              <w:jc w:val="both"/>
              <w:rPr>
                <w:rFonts w:ascii="Times New Roman" w:eastAsia="Times New Roman" w:hAnsi="Times New Roman" w:cs="Times New Roman"/>
                <w:b/>
                <w:bCs/>
                <w:iCs/>
                <w:sz w:val="28"/>
                <w:szCs w:val="28"/>
                <w:shd w:val="clear" w:color="auto" w:fill="FFFFFF"/>
              </w:rPr>
            </w:pPr>
            <w:r>
              <w:rPr>
                <w:rFonts w:ascii="Times New Roman" w:eastAsia="Times New Roman" w:hAnsi="Times New Roman" w:cs="Times New Roman"/>
                <w:b/>
                <w:bCs/>
                <w:iCs/>
                <w:sz w:val="28"/>
                <w:szCs w:val="28"/>
                <w:shd w:val="clear" w:color="auto" w:fill="FFFFFF"/>
              </w:rPr>
              <w:t>…</w:t>
            </w:r>
          </w:p>
          <w:p w:rsidR="00784D88" w:rsidRDefault="00784D88" w:rsidP="00784D88">
            <w:pPr>
              <w:spacing w:after="160" w:line="259" w:lineRule="auto"/>
              <w:jc w:val="both"/>
              <w:rPr>
                <w:rFonts w:ascii="Times New Roman" w:eastAsia="Times New Roman" w:hAnsi="Times New Roman" w:cs="Times New Roman"/>
                <w:b/>
                <w:bCs/>
                <w:iCs/>
                <w:sz w:val="28"/>
                <w:szCs w:val="28"/>
                <w:shd w:val="clear" w:color="auto" w:fill="FFFFFF"/>
              </w:rPr>
            </w:pPr>
            <w:r w:rsidRPr="00784D88">
              <w:rPr>
                <w:rFonts w:ascii="Times New Roman" w:eastAsia="Times New Roman" w:hAnsi="Times New Roman" w:cs="Times New Roman"/>
                <w:b/>
                <w:bCs/>
                <w:iCs/>
                <w:sz w:val="28"/>
                <w:szCs w:val="28"/>
                <w:shd w:val="clear" w:color="auto" w:fill="FFFFFF"/>
              </w:rPr>
              <w:t xml:space="preserve"> </w:t>
            </w:r>
          </w:p>
          <w:p w:rsidR="00784D88" w:rsidRPr="00784D88" w:rsidRDefault="00784D88" w:rsidP="00784D88">
            <w:pPr>
              <w:spacing w:after="160" w:line="259" w:lineRule="auto"/>
              <w:jc w:val="both"/>
              <w:rPr>
                <w:rFonts w:ascii="Times New Roman" w:eastAsia="Times New Roman" w:hAnsi="Times New Roman" w:cs="Times New Roman"/>
                <w:b/>
                <w:bCs/>
                <w:iCs/>
                <w:sz w:val="28"/>
                <w:szCs w:val="28"/>
                <w:shd w:val="clear" w:color="auto" w:fill="FFFFFF"/>
              </w:rPr>
            </w:pPr>
            <w:r w:rsidRPr="00784D88">
              <w:rPr>
                <w:rFonts w:ascii="Times New Roman" w:eastAsia="Times New Roman" w:hAnsi="Times New Roman" w:cs="Times New Roman"/>
                <w:b/>
                <w:bCs/>
                <w:iCs/>
                <w:sz w:val="28"/>
                <w:szCs w:val="28"/>
                <w:shd w:val="clear" w:color="auto" w:fill="FFFFFF"/>
              </w:rPr>
              <w:t>Інформація про міжнародну непатентовану назву, торговельну назву, форму випуску та дозування лікарського засобу, щодо якого укладено договір керованого доступу, заявника, інформацію про уповноваженого представника заявника (за наявності), строк дії договору керованого доступу розміщ</w:t>
            </w:r>
            <w:r>
              <w:rPr>
                <w:rFonts w:ascii="Times New Roman" w:eastAsia="Times New Roman" w:hAnsi="Times New Roman" w:cs="Times New Roman"/>
                <w:b/>
                <w:bCs/>
                <w:iCs/>
                <w:sz w:val="28"/>
                <w:szCs w:val="28"/>
                <w:shd w:val="clear" w:color="auto" w:fill="FFFFFF"/>
              </w:rPr>
              <w:t xml:space="preserve">уються на офіційному </w:t>
            </w:r>
            <w:proofErr w:type="spellStart"/>
            <w:r>
              <w:rPr>
                <w:rFonts w:ascii="Times New Roman" w:eastAsia="Times New Roman" w:hAnsi="Times New Roman" w:cs="Times New Roman"/>
                <w:b/>
                <w:bCs/>
                <w:iCs/>
                <w:sz w:val="28"/>
                <w:szCs w:val="28"/>
                <w:shd w:val="clear" w:color="auto" w:fill="FFFFFF"/>
              </w:rPr>
              <w:t>веб</w:t>
            </w:r>
            <w:r w:rsidRPr="00784D88">
              <w:rPr>
                <w:rFonts w:ascii="Times New Roman" w:eastAsia="Times New Roman" w:hAnsi="Times New Roman" w:cs="Times New Roman"/>
                <w:b/>
                <w:bCs/>
                <w:iCs/>
                <w:sz w:val="28"/>
                <w:szCs w:val="28"/>
                <w:shd w:val="clear" w:color="auto" w:fill="FFFFFF"/>
              </w:rPr>
              <w:t>сайті</w:t>
            </w:r>
            <w:proofErr w:type="spellEnd"/>
            <w:r w:rsidRPr="00784D88">
              <w:rPr>
                <w:rFonts w:ascii="Times New Roman" w:eastAsia="Times New Roman" w:hAnsi="Times New Roman" w:cs="Times New Roman"/>
                <w:b/>
                <w:bCs/>
                <w:iCs/>
                <w:sz w:val="28"/>
                <w:szCs w:val="28"/>
                <w:shd w:val="clear" w:color="auto" w:fill="FFFFFF"/>
              </w:rPr>
              <w:t xml:space="preserve"> центрального органу виконавчої влади, що забезпечує формування та реалізує державну політику у сфері охорони здоров’я.</w:t>
            </w:r>
          </w:p>
          <w:p w:rsidR="006743CA" w:rsidRPr="006743CA" w:rsidRDefault="006743CA" w:rsidP="006743CA">
            <w:pPr>
              <w:spacing w:before="150" w:after="150" w:line="259" w:lineRule="auto"/>
              <w:ind w:right="174" w:firstLine="319"/>
              <w:rPr>
                <w:rFonts w:ascii="Times New Roman" w:eastAsia="Times New Roman" w:hAnsi="Times New Roman" w:cs="Times New Roman"/>
                <w:b/>
                <w:bCs/>
                <w:sz w:val="28"/>
                <w:szCs w:val="28"/>
                <w:shd w:val="clear" w:color="auto" w:fill="FFFFFF"/>
              </w:rPr>
            </w:pPr>
          </w:p>
        </w:tc>
      </w:tr>
    </w:tbl>
    <w:p w:rsidR="006743CA" w:rsidRDefault="006743CA">
      <w:pPr>
        <w:rPr>
          <w:rFonts w:ascii="Times New Roman" w:hAnsi="Times New Roman" w:cs="Times New Roman"/>
          <w:sz w:val="28"/>
          <w:szCs w:val="28"/>
        </w:rPr>
      </w:pPr>
    </w:p>
    <w:p w:rsidR="006743CA" w:rsidRDefault="006743CA">
      <w:pPr>
        <w:rPr>
          <w:rFonts w:ascii="Times New Roman" w:hAnsi="Times New Roman" w:cs="Times New Roman"/>
          <w:b/>
          <w:sz w:val="28"/>
          <w:szCs w:val="28"/>
        </w:rPr>
      </w:pPr>
      <w:r w:rsidRPr="006743CA">
        <w:rPr>
          <w:rFonts w:ascii="Times New Roman" w:hAnsi="Times New Roman" w:cs="Times New Roman"/>
          <w:b/>
          <w:sz w:val="28"/>
          <w:szCs w:val="28"/>
        </w:rPr>
        <w:t>Міністр охорони здоров</w:t>
      </w:r>
      <w:r w:rsidRPr="006743CA">
        <w:rPr>
          <w:rFonts w:ascii="Times New Roman" w:hAnsi="Times New Roman" w:cs="Times New Roman"/>
          <w:b/>
          <w:sz w:val="28"/>
          <w:szCs w:val="28"/>
          <w:lang w:val="ru-RU"/>
        </w:rPr>
        <w:t>’</w:t>
      </w:r>
      <w:r w:rsidRPr="006743CA">
        <w:rPr>
          <w:rFonts w:ascii="Times New Roman" w:hAnsi="Times New Roman" w:cs="Times New Roman"/>
          <w:b/>
          <w:sz w:val="28"/>
          <w:szCs w:val="28"/>
        </w:rPr>
        <w:t xml:space="preserve">я України                                                                                                              </w:t>
      </w:r>
      <w:r>
        <w:rPr>
          <w:rFonts w:ascii="Times New Roman" w:hAnsi="Times New Roman" w:cs="Times New Roman"/>
          <w:b/>
          <w:sz w:val="28"/>
          <w:szCs w:val="28"/>
        </w:rPr>
        <w:t xml:space="preserve">  </w:t>
      </w:r>
      <w:r w:rsidRPr="006743CA">
        <w:rPr>
          <w:rFonts w:ascii="Times New Roman" w:hAnsi="Times New Roman" w:cs="Times New Roman"/>
          <w:b/>
          <w:sz w:val="28"/>
          <w:szCs w:val="28"/>
        </w:rPr>
        <w:t>Максим СТЕПАНОВ</w:t>
      </w:r>
    </w:p>
    <w:p w:rsidR="006743CA" w:rsidRPr="00784D88" w:rsidRDefault="006743CA">
      <w:pPr>
        <w:rPr>
          <w:rFonts w:ascii="Times New Roman" w:hAnsi="Times New Roman" w:cs="Times New Roman"/>
          <w:sz w:val="28"/>
          <w:szCs w:val="28"/>
        </w:rPr>
      </w:pPr>
      <w:r w:rsidRPr="00784D88">
        <w:rPr>
          <w:rFonts w:ascii="Times New Roman" w:hAnsi="Times New Roman" w:cs="Times New Roman"/>
          <w:sz w:val="28"/>
          <w:szCs w:val="28"/>
        </w:rPr>
        <w:t>____ _______________ 20__ р</w:t>
      </w:r>
    </w:p>
    <w:sectPr w:rsidR="006743CA" w:rsidRPr="00784D88" w:rsidSect="006743CA">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7ED"/>
    <w:rsid w:val="000D4826"/>
    <w:rsid w:val="0030771C"/>
    <w:rsid w:val="00342B22"/>
    <w:rsid w:val="00450356"/>
    <w:rsid w:val="006743CA"/>
    <w:rsid w:val="00784D88"/>
    <w:rsid w:val="007D67ED"/>
    <w:rsid w:val="0099761B"/>
    <w:rsid w:val="00AC421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43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Нормальний текст"/>
    <w:basedOn w:val="a"/>
    <w:rsid w:val="00450356"/>
    <w:pPr>
      <w:spacing w:before="120" w:after="0" w:line="240" w:lineRule="auto"/>
      <w:ind w:firstLine="567"/>
    </w:pPr>
    <w:rPr>
      <w:rFonts w:ascii="Antiqua" w:eastAsia="Times New Roman" w:hAnsi="Antiqua" w:cs="Times New Roman"/>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43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Нормальний текст"/>
    <w:basedOn w:val="a"/>
    <w:rsid w:val="00450356"/>
    <w:pPr>
      <w:spacing w:before="120" w:after="0" w:line="240" w:lineRule="auto"/>
      <w:ind w:firstLine="567"/>
    </w:pPr>
    <w:rPr>
      <w:rFonts w:ascii="Antiqua" w:eastAsia="Times New Roman" w:hAnsi="Antiqua" w:cs="Times New Roman"/>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4324</Words>
  <Characters>2465</Characters>
  <Application>Microsoft Office Word</Application>
  <DocSecurity>0</DocSecurity>
  <Lines>20</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2021-01-21T14:03:00Z</dcterms:created>
  <dcterms:modified xsi:type="dcterms:W3CDTF">2021-01-21T14:03:00Z</dcterms:modified>
</cp:coreProperties>
</file>